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2B067B" w14:textId="42A56DFC" w:rsidR="00AB1100" w:rsidRPr="00CA6D14" w:rsidRDefault="00AB1100" w:rsidP="0093736F">
      <w:pPr>
        <w:spacing w:before="240" w:after="240"/>
        <w:jc w:val="right"/>
        <w:rPr>
          <w:b/>
          <w:bCs/>
          <w:color w:val="07BFBA"/>
        </w:rPr>
      </w:pPr>
      <w:bookmarkStart w:id="0" w:name="_Hlk33002076"/>
      <w:r w:rsidRPr="00CA6D14">
        <w:rPr>
          <w:b/>
          <w:bCs/>
          <w:color w:val="07BFBA"/>
        </w:rPr>
        <w:t xml:space="preserve">Próxima publicación: </w:t>
      </w:r>
      <w:r w:rsidR="00162209">
        <w:rPr>
          <w:b/>
          <w:bCs/>
          <w:color w:val="07BFBA"/>
        </w:rPr>
        <w:t>4</w:t>
      </w:r>
      <w:r>
        <w:rPr>
          <w:b/>
          <w:bCs/>
          <w:color w:val="07BFBA"/>
        </w:rPr>
        <w:t xml:space="preserve"> de </w:t>
      </w:r>
      <w:r w:rsidR="00162209">
        <w:rPr>
          <w:b/>
          <w:bCs/>
          <w:color w:val="07BFBA"/>
        </w:rPr>
        <w:t>diciem</w:t>
      </w:r>
      <w:r w:rsidR="00464F3F">
        <w:rPr>
          <w:b/>
          <w:bCs/>
          <w:color w:val="07BFBA"/>
        </w:rPr>
        <w:t>bre</w:t>
      </w:r>
      <w:r w:rsidR="00F56DBF">
        <w:rPr>
          <w:b/>
          <w:bCs/>
          <w:color w:val="07BFBA"/>
        </w:rPr>
        <w:t xml:space="preserve"> </w:t>
      </w:r>
      <w:r w:rsidR="006A3A43">
        <w:rPr>
          <w:b/>
          <w:bCs/>
          <w:color w:val="07BFBA"/>
        </w:rPr>
        <w:t>d</w:t>
      </w:r>
      <w:r w:rsidR="00AC64FE">
        <w:rPr>
          <w:b/>
          <w:bCs/>
          <w:color w:val="07BFBA"/>
        </w:rPr>
        <w:t>e 202</w:t>
      </w:r>
      <w:r w:rsidR="006A3A43">
        <w:rPr>
          <w:b/>
          <w:bCs/>
          <w:color w:val="07BFBA"/>
        </w:rPr>
        <w:t>6</w:t>
      </w:r>
    </w:p>
    <w:tbl>
      <w:tblPr>
        <w:tblStyle w:val="Tablaconcuadrcula"/>
        <w:tblW w:w="0" w:type="auto"/>
        <w:jc w:val="cente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shd w:val="clear" w:color="auto" w:fill="C0C0C0"/>
        <w:tblCellMar>
          <w:left w:w="0" w:type="dxa"/>
          <w:right w:w="0" w:type="dxa"/>
        </w:tblCellMar>
        <w:tblLook w:val="04A0" w:firstRow="1" w:lastRow="0" w:firstColumn="1" w:lastColumn="0" w:noHBand="0" w:noVBand="1"/>
      </w:tblPr>
      <w:tblGrid>
        <w:gridCol w:w="1984"/>
        <w:gridCol w:w="284"/>
        <w:gridCol w:w="1984"/>
        <w:gridCol w:w="284"/>
        <w:gridCol w:w="1984"/>
      </w:tblGrid>
      <w:tr w:rsidR="001F6089" w:rsidRPr="001F5912" w14:paraId="62DBE381" w14:textId="77777777" w:rsidTr="00B40665">
        <w:trPr>
          <w:trHeight w:hRule="exact" w:val="964"/>
          <w:jc w:val="center"/>
        </w:trPr>
        <w:tc>
          <w:tcPr>
            <w:tcW w:w="1984" w:type="dxa"/>
            <w:shd w:val="clear" w:color="auto" w:fill="C0C0C0"/>
            <w:vAlign w:val="center"/>
          </w:tcPr>
          <w:p w14:paraId="6C2CA98C" w14:textId="0B3512E5" w:rsidR="001F6089" w:rsidRPr="00357C28" w:rsidRDefault="001F6089" w:rsidP="00B40665">
            <w:pPr>
              <w:spacing w:before="60"/>
              <w:jc w:val="center"/>
              <w:rPr>
                <w:b/>
                <w:bCs/>
                <w:kern w:val="24"/>
                <w:sz w:val="20"/>
                <w:szCs w:val="20"/>
                <w:lang w:val="es-ES" w:eastAsia="es-MX"/>
              </w:rPr>
            </w:pPr>
            <w:r>
              <w:rPr>
                <w:b/>
                <w:bCs/>
                <w:kern w:val="24"/>
                <w:sz w:val="20"/>
                <w:szCs w:val="20"/>
                <w:lang w:val="es-ES" w:eastAsia="es-MX"/>
              </w:rPr>
              <w:t>Inversión</w:t>
            </w:r>
          </w:p>
          <w:p w14:paraId="08715CC5" w14:textId="6ADC27AD" w:rsidR="001F6089" w:rsidRPr="001F5912" w:rsidRDefault="001F6089" w:rsidP="00B40665">
            <w:pPr>
              <w:pStyle w:val="Prrafodelista"/>
              <w:spacing w:before="60"/>
              <w:ind w:left="0"/>
              <w:jc w:val="center"/>
              <w:rPr>
                <w:b/>
                <w:bCs/>
                <w:sz w:val="18"/>
                <w:szCs w:val="18"/>
              </w:rPr>
            </w:pPr>
            <w:r w:rsidRPr="00341613">
              <w:rPr>
                <w:kern w:val="24"/>
                <w:sz w:val="18"/>
                <w:szCs w:val="18"/>
                <w:lang w:val="es-ES" w:eastAsia="es-MX"/>
              </w:rPr>
              <w:t>índice 2018=100</w:t>
            </w:r>
          </w:p>
        </w:tc>
        <w:tc>
          <w:tcPr>
            <w:tcW w:w="284" w:type="dxa"/>
            <w:tcBorders>
              <w:top w:val="nil"/>
              <w:bottom w:val="nil"/>
            </w:tcBorders>
            <w:vAlign w:val="center"/>
          </w:tcPr>
          <w:p w14:paraId="00009D41" w14:textId="77777777" w:rsidR="001F6089" w:rsidRPr="001F5912" w:rsidRDefault="001F6089" w:rsidP="00026A06">
            <w:pPr>
              <w:pStyle w:val="Prrafodelista"/>
              <w:ind w:left="0"/>
              <w:jc w:val="center"/>
              <w:rPr>
                <w:b/>
                <w:bCs/>
                <w:sz w:val="20"/>
                <w:szCs w:val="20"/>
              </w:rPr>
            </w:pPr>
          </w:p>
        </w:tc>
        <w:tc>
          <w:tcPr>
            <w:tcW w:w="1984" w:type="dxa"/>
            <w:shd w:val="clear" w:color="auto" w:fill="C0C0C0"/>
            <w:vAlign w:val="center"/>
          </w:tcPr>
          <w:p w14:paraId="329D761E" w14:textId="77777777" w:rsidR="001F6089" w:rsidRPr="001F5912" w:rsidRDefault="001F6089" w:rsidP="00D32288">
            <w:pPr>
              <w:pStyle w:val="Prrafodelista"/>
              <w:ind w:left="0"/>
              <w:jc w:val="center"/>
              <w:rPr>
                <w:b/>
                <w:bCs/>
                <w:sz w:val="20"/>
                <w:szCs w:val="20"/>
              </w:rPr>
            </w:pPr>
            <w:r w:rsidRPr="000A0DE9">
              <w:rPr>
                <w:b/>
                <w:bCs/>
                <w:kern w:val="24"/>
                <w:sz w:val="20"/>
                <w:szCs w:val="20"/>
                <w:lang w:val="es-ES" w:eastAsia="es-MX"/>
              </w:rPr>
              <w:t>V</w:t>
            </w:r>
            <w:r w:rsidRPr="00357C28">
              <w:rPr>
                <w:b/>
                <w:bCs/>
                <w:kern w:val="24"/>
                <w:sz w:val="20"/>
                <w:szCs w:val="20"/>
                <w:lang w:val="es-ES" w:eastAsia="es-MX"/>
              </w:rPr>
              <w:t xml:space="preserve">ariación </w:t>
            </w:r>
            <w:r w:rsidRPr="00357C28">
              <w:rPr>
                <w:b/>
                <w:bCs/>
                <w:kern w:val="24"/>
                <w:sz w:val="20"/>
                <w:szCs w:val="20"/>
                <w:lang w:val="es-ES" w:eastAsia="es-MX"/>
              </w:rPr>
              <w:br/>
              <w:t>mensual</w:t>
            </w:r>
          </w:p>
        </w:tc>
        <w:tc>
          <w:tcPr>
            <w:tcW w:w="284" w:type="dxa"/>
            <w:tcBorders>
              <w:top w:val="nil"/>
              <w:bottom w:val="nil"/>
            </w:tcBorders>
            <w:vAlign w:val="center"/>
          </w:tcPr>
          <w:p w14:paraId="5DC93CE2" w14:textId="77777777" w:rsidR="001F6089" w:rsidRPr="001F5912" w:rsidRDefault="001F6089" w:rsidP="00D32288">
            <w:pPr>
              <w:pStyle w:val="Prrafodelista"/>
              <w:ind w:left="0"/>
              <w:jc w:val="center"/>
              <w:rPr>
                <w:b/>
                <w:bCs/>
                <w:sz w:val="20"/>
                <w:szCs w:val="20"/>
              </w:rPr>
            </w:pPr>
          </w:p>
        </w:tc>
        <w:tc>
          <w:tcPr>
            <w:tcW w:w="1984" w:type="dxa"/>
            <w:shd w:val="clear" w:color="auto" w:fill="C0C0C0"/>
            <w:vAlign w:val="center"/>
          </w:tcPr>
          <w:p w14:paraId="0C318584" w14:textId="77777777" w:rsidR="001F6089" w:rsidRPr="001F5912" w:rsidRDefault="001F6089" w:rsidP="00D32288">
            <w:pPr>
              <w:pStyle w:val="Prrafodelista"/>
              <w:ind w:left="0"/>
              <w:jc w:val="center"/>
              <w:rPr>
                <w:b/>
                <w:bCs/>
                <w:sz w:val="20"/>
                <w:szCs w:val="20"/>
              </w:rPr>
            </w:pPr>
            <w:r w:rsidRPr="000A0DE9">
              <w:rPr>
                <w:b/>
                <w:bCs/>
                <w:kern w:val="24"/>
                <w:sz w:val="20"/>
                <w:szCs w:val="20"/>
                <w:lang w:val="es-ES" w:eastAsia="es-MX"/>
              </w:rPr>
              <w:t>V</w:t>
            </w:r>
            <w:r w:rsidRPr="00357C28">
              <w:rPr>
                <w:b/>
                <w:bCs/>
                <w:kern w:val="24"/>
                <w:sz w:val="20"/>
                <w:szCs w:val="20"/>
                <w:lang w:val="es-ES" w:eastAsia="es-MX"/>
              </w:rPr>
              <w:t xml:space="preserve">ariación </w:t>
            </w:r>
            <w:r w:rsidRPr="00357C28">
              <w:rPr>
                <w:b/>
                <w:bCs/>
                <w:kern w:val="24"/>
                <w:sz w:val="20"/>
                <w:szCs w:val="20"/>
                <w:lang w:val="es-ES" w:eastAsia="es-MX"/>
              </w:rPr>
              <w:br/>
              <w:t>anual</w:t>
            </w:r>
          </w:p>
        </w:tc>
      </w:tr>
      <w:tr w:rsidR="001F6089" w:rsidRPr="001F5912" w14:paraId="5B808E8F" w14:textId="77777777" w:rsidTr="00344B83">
        <w:trPr>
          <w:trHeight w:hRule="exact" w:val="227"/>
          <w:jc w:val="center"/>
        </w:trPr>
        <w:tc>
          <w:tcPr>
            <w:tcW w:w="1984" w:type="dxa"/>
            <w:shd w:val="clear" w:color="auto" w:fill="F2F2F2"/>
            <w:vAlign w:val="center"/>
          </w:tcPr>
          <w:p w14:paraId="28B3C1CD" w14:textId="5AAAADF7" w:rsidR="001F6089" w:rsidRPr="001F5912" w:rsidRDefault="00162209" w:rsidP="00026A06">
            <w:pPr>
              <w:pStyle w:val="Prrafodelista"/>
              <w:ind w:left="0"/>
              <w:jc w:val="center"/>
              <w:rPr>
                <w:b/>
                <w:bCs/>
                <w:sz w:val="18"/>
                <w:szCs w:val="18"/>
              </w:rPr>
            </w:pPr>
            <w:r>
              <w:rPr>
                <w:color w:val="000000"/>
                <w:kern w:val="24"/>
                <w:sz w:val="18"/>
                <w:szCs w:val="18"/>
                <w:lang w:val="es-ES" w:eastAsia="es-MX"/>
              </w:rPr>
              <w:t>agosto</w:t>
            </w:r>
          </w:p>
        </w:tc>
        <w:tc>
          <w:tcPr>
            <w:tcW w:w="284" w:type="dxa"/>
            <w:tcBorders>
              <w:top w:val="nil"/>
              <w:bottom w:val="nil"/>
            </w:tcBorders>
            <w:vAlign w:val="center"/>
          </w:tcPr>
          <w:p w14:paraId="131EAB91" w14:textId="77777777" w:rsidR="001F6089" w:rsidRPr="001F5912" w:rsidRDefault="001F6089" w:rsidP="00026A06">
            <w:pPr>
              <w:pStyle w:val="Prrafodelista"/>
              <w:ind w:left="0"/>
              <w:jc w:val="center"/>
              <w:rPr>
                <w:b/>
                <w:bCs/>
                <w:sz w:val="18"/>
                <w:szCs w:val="18"/>
              </w:rPr>
            </w:pPr>
          </w:p>
        </w:tc>
        <w:tc>
          <w:tcPr>
            <w:tcW w:w="1984" w:type="dxa"/>
            <w:shd w:val="clear" w:color="auto" w:fill="F2F2F2"/>
            <w:vAlign w:val="center"/>
          </w:tcPr>
          <w:p w14:paraId="1AA8A834" w14:textId="65612C08" w:rsidR="001F6089" w:rsidRPr="001F5912" w:rsidRDefault="00162209" w:rsidP="00026A06">
            <w:pPr>
              <w:pStyle w:val="Prrafodelista"/>
              <w:ind w:left="0"/>
              <w:jc w:val="center"/>
              <w:rPr>
                <w:b/>
                <w:bCs/>
                <w:sz w:val="18"/>
                <w:szCs w:val="18"/>
              </w:rPr>
            </w:pPr>
            <w:r>
              <w:rPr>
                <w:color w:val="000000"/>
                <w:kern w:val="24"/>
                <w:sz w:val="18"/>
                <w:szCs w:val="18"/>
                <w:lang w:val="es-ES" w:eastAsia="es-MX"/>
              </w:rPr>
              <w:t>agosto</w:t>
            </w:r>
          </w:p>
        </w:tc>
        <w:tc>
          <w:tcPr>
            <w:tcW w:w="284" w:type="dxa"/>
            <w:tcBorders>
              <w:top w:val="nil"/>
              <w:bottom w:val="nil"/>
            </w:tcBorders>
            <w:vAlign w:val="center"/>
          </w:tcPr>
          <w:p w14:paraId="53499427" w14:textId="77777777" w:rsidR="001F6089" w:rsidRPr="001F5912" w:rsidRDefault="001F6089" w:rsidP="00026A06">
            <w:pPr>
              <w:pStyle w:val="Prrafodelista"/>
              <w:ind w:left="0"/>
              <w:jc w:val="center"/>
              <w:rPr>
                <w:b/>
                <w:bCs/>
                <w:sz w:val="18"/>
                <w:szCs w:val="18"/>
              </w:rPr>
            </w:pPr>
          </w:p>
        </w:tc>
        <w:tc>
          <w:tcPr>
            <w:tcW w:w="1984" w:type="dxa"/>
            <w:shd w:val="clear" w:color="auto" w:fill="F2F2F2"/>
            <w:vAlign w:val="center"/>
          </w:tcPr>
          <w:p w14:paraId="48C57E06" w14:textId="17383153" w:rsidR="001F6089" w:rsidRPr="001F5912" w:rsidRDefault="00162209" w:rsidP="00026A06">
            <w:pPr>
              <w:pStyle w:val="Prrafodelista"/>
              <w:ind w:left="0"/>
              <w:jc w:val="center"/>
              <w:rPr>
                <w:b/>
                <w:bCs/>
                <w:sz w:val="18"/>
                <w:szCs w:val="18"/>
              </w:rPr>
            </w:pPr>
            <w:r>
              <w:rPr>
                <w:color w:val="000000"/>
                <w:kern w:val="24"/>
                <w:sz w:val="18"/>
                <w:szCs w:val="18"/>
                <w:lang w:val="es-ES" w:eastAsia="es-MX"/>
              </w:rPr>
              <w:t>agosto</w:t>
            </w:r>
          </w:p>
        </w:tc>
      </w:tr>
      <w:tr w:rsidR="001F6089" w:rsidRPr="001F5912" w14:paraId="7767108B" w14:textId="77777777" w:rsidTr="00344B83">
        <w:trPr>
          <w:trHeight w:hRule="exact" w:val="567"/>
          <w:jc w:val="center"/>
        </w:trPr>
        <w:tc>
          <w:tcPr>
            <w:tcW w:w="1984" w:type="dxa"/>
            <w:shd w:val="clear" w:color="auto" w:fill="FFFFFF" w:themeFill="background1"/>
            <w:vAlign w:val="center"/>
          </w:tcPr>
          <w:p w14:paraId="6DE9F0BE" w14:textId="78477B98" w:rsidR="001F6089" w:rsidRPr="001F5912" w:rsidRDefault="001E4AC7" w:rsidP="00026A06">
            <w:pPr>
              <w:pStyle w:val="Prrafodelista"/>
              <w:ind w:left="0"/>
              <w:jc w:val="center"/>
              <w:rPr>
                <w:b/>
                <w:bCs/>
                <w:sz w:val="26"/>
                <w:szCs w:val="26"/>
              </w:rPr>
            </w:pPr>
            <w:r>
              <w:rPr>
                <w:color w:val="000000"/>
                <w:kern w:val="24"/>
                <w:sz w:val="26"/>
                <w:szCs w:val="26"/>
                <w:lang w:val="es-ES" w:eastAsia="es-MX"/>
              </w:rPr>
              <w:t>108.3</w:t>
            </w:r>
          </w:p>
        </w:tc>
        <w:tc>
          <w:tcPr>
            <w:tcW w:w="284" w:type="dxa"/>
            <w:tcBorders>
              <w:top w:val="nil"/>
              <w:bottom w:val="nil"/>
            </w:tcBorders>
            <w:vAlign w:val="center"/>
          </w:tcPr>
          <w:p w14:paraId="42C59F56" w14:textId="77777777" w:rsidR="001F6089" w:rsidRPr="001F5912" w:rsidRDefault="001F6089" w:rsidP="00026A06">
            <w:pPr>
              <w:pStyle w:val="Prrafodelista"/>
              <w:ind w:left="0"/>
              <w:jc w:val="center"/>
              <w:rPr>
                <w:b/>
                <w:bCs/>
                <w:sz w:val="26"/>
                <w:szCs w:val="26"/>
              </w:rPr>
            </w:pPr>
          </w:p>
        </w:tc>
        <w:tc>
          <w:tcPr>
            <w:tcW w:w="1984" w:type="dxa"/>
            <w:shd w:val="clear" w:color="auto" w:fill="FFFFFF" w:themeFill="background1"/>
            <w:vAlign w:val="center"/>
          </w:tcPr>
          <w:p w14:paraId="327E78E4" w14:textId="0F514AD8" w:rsidR="001F6089" w:rsidRPr="001F5912" w:rsidRDefault="000F6A7F" w:rsidP="00026A06">
            <w:pPr>
              <w:pStyle w:val="Prrafodelista"/>
              <w:ind w:left="0"/>
              <w:jc w:val="center"/>
              <w:rPr>
                <w:b/>
                <w:bCs/>
                <w:sz w:val="26"/>
                <w:szCs w:val="26"/>
              </w:rPr>
            </w:pPr>
            <w:r w:rsidRPr="008F79C5">
              <w:rPr>
                <w:color w:val="808080"/>
                <w:kern w:val="24"/>
                <w:sz w:val="26"/>
                <w:szCs w:val="26"/>
                <w:lang w:val="es-ES" w:eastAsia="es-MX"/>
              </w:rPr>
              <w:t>▼</w:t>
            </w:r>
            <w:r>
              <w:rPr>
                <w:color w:val="000000"/>
                <w:kern w:val="24"/>
                <w:sz w:val="26"/>
                <w:szCs w:val="26"/>
                <w:lang w:val="es-ES" w:eastAsia="es-MX"/>
              </w:rPr>
              <w:t>-</w:t>
            </w:r>
            <w:r w:rsidR="00366D2D">
              <w:rPr>
                <w:color w:val="000000"/>
                <w:kern w:val="24"/>
                <w:sz w:val="26"/>
                <w:szCs w:val="26"/>
                <w:lang w:val="es-ES" w:eastAsia="es-MX"/>
              </w:rPr>
              <w:t>1.</w:t>
            </w:r>
            <w:r w:rsidR="0033738B">
              <w:rPr>
                <w:color w:val="000000"/>
                <w:kern w:val="24"/>
                <w:sz w:val="26"/>
                <w:szCs w:val="26"/>
                <w:lang w:val="es-ES" w:eastAsia="es-MX"/>
              </w:rPr>
              <w:t>8</w:t>
            </w:r>
            <w:r w:rsidR="007F6CCF">
              <w:rPr>
                <w:color w:val="000000"/>
                <w:kern w:val="24"/>
                <w:sz w:val="26"/>
                <w:szCs w:val="26"/>
                <w:lang w:val="es-ES" w:eastAsia="es-MX"/>
              </w:rPr>
              <w:t> </w:t>
            </w:r>
            <w:r w:rsidR="001F6089" w:rsidRPr="007559CC">
              <w:rPr>
                <w:color w:val="000000"/>
                <w:kern w:val="24"/>
                <w:sz w:val="26"/>
                <w:szCs w:val="26"/>
                <w:lang w:val="es-ES" w:eastAsia="es-MX"/>
              </w:rPr>
              <w:t>%</w:t>
            </w:r>
          </w:p>
        </w:tc>
        <w:tc>
          <w:tcPr>
            <w:tcW w:w="284" w:type="dxa"/>
            <w:tcBorders>
              <w:top w:val="nil"/>
              <w:bottom w:val="nil"/>
            </w:tcBorders>
            <w:vAlign w:val="center"/>
          </w:tcPr>
          <w:p w14:paraId="38F083B7" w14:textId="77777777" w:rsidR="001F6089" w:rsidRPr="001F5912" w:rsidRDefault="001F6089" w:rsidP="00026A06">
            <w:pPr>
              <w:pStyle w:val="Prrafodelista"/>
              <w:ind w:left="0"/>
              <w:jc w:val="center"/>
              <w:rPr>
                <w:b/>
                <w:bCs/>
                <w:sz w:val="26"/>
                <w:szCs w:val="26"/>
              </w:rPr>
            </w:pPr>
          </w:p>
        </w:tc>
        <w:tc>
          <w:tcPr>
            <w:tcW w:w="1984" w:type="dxa"/>
            <w:shd w:val="clear" w:color="auto" w:fill="FFFFFF" w:themeFill="background1"/>
            <w:vAlign w:val="center"/>
          </w:tcPr>
          <w:p w14:paraId="7DF9E8DB" w14:textId="3CB102EE" w:rsidR="001F6089" w:rsidRPr="001F5912" w:rsidRDefault="00855F2C" w:rsidP="00026A06">
            <w:pPr>
              <w:pStyle w:val="Prrafodelista"/>
              <w:ind w:left="0"/>
              <w:jc w:val="center"/>
              <w:rPr>
                <w:b/>
                <w:bCs/>
                <w:sz w:val="26"/>
                <w:szCs w:val="26"/>
              </w:rPr>
            </w:pPr>
            <w:r w:rsidRPr="003A4885">
              <w:rPr>
                <w:color w:val="808080"/>
                <w:kern w:val="24"/>
                <w:sz w:val="26"/>
                <w:szCs w:val="26"/>
                <w:lang w:val="es-ES" w:eastAsia="es-MX"/>
              </w:rPr>
              <w:t>▲</w:t>
            </w:r>
            <w:r w:rsidR="00654124">
              <w:rPr>
                <w:kern w:val="24"/>
                <w:sz w:val="26"/>
                <w:szCs w:val="26"/>
                <w:lang w:val="es-ES" w:eastAsia="es-MX"/>
              </w:rPr>
              <w:t>6.</w:t>
            </w:r>
            <w:r w:rsidR="001E4AC7">
              <w:rPr>
                <w:kern w:val="24"/>
                <w:sz w:val="26"/>
                <w:szCs w:val="26"/>
                <w:lang w:val="es-ES" w:eastAsia="es-MX"/>
              </w:rPr>
              <w:t>1</w:t>
            </w:r>
            <w:r w:rsidR="00EE62C4">
              <w:rPr>
                <w:kern w:val="24"/>
                <w:sz w:val="26"/>
                <w:szCs w:val="26"/>
                <w:lang w:val="es-ES" w:eastAsia="es-MX"/>
              </w:rPr>
              <w:t> </w:t>
            </w:r>
            <w:r w:rsidR="001F6089" w:rsidRPr="007559CC">
              <w:rPr>
                <w:color w:val="000000"/>
                <w:kern w:val="24"/>
                <w:sz w:val="26"/>
                <w:szCs w:val="26"/>
                <w:lang w:val="es-ES" w:eastAsia="es-MX"/>
              </w:rPr>
              <w:t>%</w:t>
            </w:r>
          </w:p>
        </w:tc>
      </w:tr>
    </w:tbl>
    <w:p w14:paraId="298F9F27" w14:textId="77777777" w:rsidR="001F6089" w:rsidRDefault="001F6089" w:rsidP="000938AA">
      <w:pPr>
        <w:pStyle w:val="Prrafodelista"/>
        <w:ind w:left="0"/>
        <w:jc w:val="center"/>
        <w:rPr>
          <w:b/>
          <w:bCs/>
        </w:rPr>
      </w:pPr>
    </w:p>
    <w:p w14:paraId="362A56FE" w14:textId="0C2C0B56" w:rsidR="0011548C" w:rsidRDefault="00D603FC" w:rsidP="000938AA">
      <w:pPr>
        <w:pStyle w:val="Prrafodelista"/>
        <w:ind w:left="0"/>
        <w:jc w:val="center"/>
        <w:rPr>
          <w:rFonts w:ascii="Arial Negrita" w:hAnsi="Arial Negrita"/>
          <w:b/>
          <w:bCs/>
          <w:szCs w:val="28"/>
        </w:rPr>
      </w:pPr>
      <w:r>
        <w:rPr>
          <w:b/>
          <w:bCs/>
        </w:rPr>
        <w:t>Disminuyó</w:t>
      </w:r>
      <w:r w:rsidR="005B2B2C">
        <w:rPr>
          <w:b/>
          <w:bCs/>
        </w:rPr>
        <w:t xml:space="preserve"> 1.</w:t>
      </w:r>
      <w:r>
        <w:rPr>
          <w:b/>
          <w:bCs/>
        </w:rPr>
        <w:t>8</w:t>
      </w:r>
      <w:r w:rsidR="00FF78A2">
        <w:rPr>
          <w:rFonts w:hint="eastAsia"/>
          <w:b/>
          <w:bCs/>
        </w:rPr>
        <w:t> </w:t>
      </w:r>
      <w:r w:rsidR="000938AA" w:rsidRPr="000938AA">
        <w:rPr>
          <w:b/>
          <w:bCs/>
        </w:rPr>
        <w:t xml:space="preserve">% la </w:t>
      </w:r>
      <w:r w:rsidR="0011548C" w:rsidRPr="000938AA">
        <w:rPr>
          <w:b/>
          <w:bCs/>
        </w:rPr>
        <w:t>inversión fija</w:t>
      </w:r>
      <w:r w:rsidR="001D0C16">
        <w:rPr>
          <w:b/>
          <w:bCs/>
        </w:rPr>
        <w:t xml:space="preserve"> bruta</w:t>
      </w:r>
      <w:r w:rsidR="0011548C" w:rsidRPr="000938AA">
        <w:rPr>
          <w:b/>
          <w:bCs/>
        </w:rPr>
        <w:t xml:space="preserve"> en </w:t>
      </w:r>
      <w:r w:rsidR="00D153DD">
        <w:rPr>
          <w:b/>
          <w:bCs/>
        </w:rPr>
        <w:t>agost</w:t>
      </w:r>
      <w:r w:rsidR="00D25986">
        <w:rPr>
          <w:b/>
          <w:bCs/>
        </w:rPr>
        <w:t>o</w:t>
      </w:r>
      <w:r w:rsidR="006E0E05">
        <w:rPr>
          <w:b/>
          <w:bCs/>
        </w:rPr>
        <w:t xml:space="preserve"> </w:t>
      </w:r>
      <w:r w:rsidR="0011548C" w:rsidRPr="000938AA">
        <w:rPr>
          <w:b/>
          <w:bCs/>
        </w:rPr>
        <w:t>de 202</w:t>
      </w:r>
      <w:r w:rsidR="00213262">
        <w:rPr>
          <w:b/>
          <w:bCs/>
        </w:rPr>
        <w:t>6</w:t>
      </w:r>
      <w:r w:rsidR="0011548C" w:rsidRPr="000938AA">
        <w:rPr>
          <w:b/>
          <w:bCs/>
        </w:rPr>
        <w:t>, a tasa mensual</w:t>
      </w:r>
    </w:p>
    <w:p w14:paraId="3257B630" w14:textId="77777777" w:rsidR="000938AA" w:rsidRDefault="00AB1100" w:rsidP="00AB1100">
      <w:pPr>
        <w:pStyle w:val="Prrafodelista"/>
        <w:spacing w:before="240"/>
        <w:ind w:left="0"/>
        <w:rPr>
          <w:bCs/>
        </w:rPr>
      </w:pPr>
      <w:r>
        <w:rPr>
          <w:bCs/>
        </w:rPr>
        <w:t>E</w:t>
      </w:r>
      <w:r w:rsidR="004F0207">
        <w:rPr>
          <w:bCs/>
        </w:rPr>
        <w:t>l Indicador Mensual de la Formación Bruta de Capital Fijo</w:t>
      </w:r>
      <w:r>
        <w:rPr>
          <w:bCs/>
        </w:rPr>
        <w:t xml:space="preserve"> </w:t>
      </w:r>
      <w:r w:rsidR="004F0207">
        <w:rPr>
          <w:bCs/>
        </w:rPr>
        <w:t>(</w:t>
      </w:r>
      <w:r>
        <w:rPr>
          <w:bCs/>
          <w:smallCaps/>
        </w:rPr>
        <w:t>imf</w:t>
      </w:r>
      <w:r w:rsidRPr="005B554E">
        <w:rPr>
          <w:bCs/>
          <w:smallCaps/>
        </w:rPr>
        <w:t>bcf</w:t>
      </w:r>
      <w:r w:rsidR="004F0207">
        <w:rPr>
          <w:bCs/>
          <w:smallCaps/>
        </w:rPr>
        <w:t>)</w:t>
      </w:r>
      <w:r w:rsidRPr="005B554E">
        <w:rPr>
          <w:bCs/>
        </w:rPr>
        <w:t xml:space="preserve"> permite conocer el comportamiento de la inversión en activos fijos en el corto plazo.</w:t>
      </w:r>
      <w:r>
        <w:rPr>
          <w:bCs/>
        </w:rPr>
        <w:t xml:space="preserve"> </w:t>
      </w:r>
    </w:p>
    <w:p w14:paraId="1C5150A6" w14:textId="77777777" w:rsidR="000938AA" w:rsidRPr="00930536" w:rsidRDefault="000938AA" w:rsidP="000938AA">
      <w:pPr>
        <w:pStyle w:val="Prrafodelista"/>
        <w:spacing w:before="240"/>
        <w:ind w:left="0"/>
        <w:jc w:val="center"/>
        <w:rPr>
          <w:bCs/>
        </w:rPr>
      </w:pPr>
      <w:r w:rsidRPr="00930536">
        <w:rPr>
          <w:rFonts w:eastAsiaTheme="majorEastAsia"/>
          <w:b/>
          <w:bCs/>
          <w:smallCaps/>
          <w:sz w:val="26"/>
          <w:szCs w:val="26"/>
          <w:lang w:val="es-ES"/>
        </w:rPr>
        <w:t xml:space="preserve">i. </w:t>
      </w:r>
      <w:r w:rsidRPr="00930536">
        <w:rPr>
          <w:b/>
          <w:bCs/>
          <w:smallCaps/>
          <w:sz w:val="26"/>
          <w:szCs w:val="26"/>
          <w:lang w:val="es-ES"/>
        </w:rPr>
        <w:t>cifras desestacionalizadas</w:t>
      </w:r>
    </w:p>
    <w:p w14:paraId="1BB70766" w14:textId="741C7EE9" w:rsidR="00AB1100" w:rsidRPr="0040684B" w:rsidRDefault="00AB1100" w:rsidP="00DC7FC6">
      <w:pPr>
        <w:pStyle w:val="Prrafodelista"/>
        <w:spacing w:before="240"/>
        <w:ind w:left="0"/>
        <w:rPr>
          <w:bCs/>
        </w:rPr>
      </w:pPr>
      <w:r w:rsidRPr="0040684B">
        <w:rPr>
          <w:bCs/>
        </w:rPr>
        <w:t xml:space="preserve">En </w:t>
      </w:r>
      <w:r w:rsidR="002667F1">
        <w:rPr>
          <w:bCs/>
        </w:rPr>
        <w:t>agost</w:t>
      </w:r>
      <w:r w:rsidR="00BE719B">
        <w:rPr>
          <w:bCs/>
        </w:rPr>
        <w:t>o</w:t>
      </w:r>
      <w:r w:rsidR="0079377A">
        <w:rPr>
          <w:bCs/>
        </w:rPr>
        <w:t xml:space="preserve"> </w:t>
      </w:r>
      <w:r w:rsidRPr="0040684B">
        <w:rPr>
          <w:bCs/>
        </w:rPr>
        <w:t>de 202</w:t>
      </w:r>
      <w:r w:rsidR="00B00BB2">
        <w:rPr>
          <w:bCs/>
        </w:rPr>
        <w:t>6</w:t>
      </w:r>
      <w:r w:rsidR="00E93455">
        <w:rPr>
          <w:bCs/>
        </w:rPr>
        <w:t xml:space="preserve"> y </w:t>
      </w:r>
      <w:r w:rsidRPr="0040684B">
        <w:rPr>
          <w:bCs/>
        </w:rPr>
        <w:t>con cifras desestacionalizadas,</w:t>
      </w:r>
      <w:r w:rsidR="000938AA" w:rsidRPr="00DC4B9F">
        <w:rPr>
          <w:rStyle w:val="Refdenotaalpie"/>
          <w:bCs/>
        </w:rPr>
        <w:footnoteReference w:id="2"/>
      </w:r>
      <w:r w:rsidRPr="00DC4B9F">
        <w:rPr>
          <w:bCs/>
        </w:rPr>
        <w:t xml:space="preserve"> </w:t>
      </w:r>
      <w:r w:rsidRPr="0040684B">
        <w:rPr>
          <w:bCs/>
        </w:rPr>
        <w:t xml:space="preserve">la formación bruta de capital fijo </w:t>
      </w:r>
      <w:r w:rsidR="00901CF8">
        <w:rPr>
          <w:bCs/>
        </w:rPr>
        <w:t>descendió</w:t>
      </w:r>
      <w:r w:rsidR="0024726B">
        <w:rPr>
          <w:bCs/>
        </w:rPr>
        <w:t xml:space="preserve"> 1.</w:t>
      </w:r>
      <w:r w:rsidR="00901CF8">
        <w:rPr>
          <w:bCs/>
        </w:rPr>
        <w:t>8</w:t>
      </w:r>
      <w:r w:rsidR="00EE62C4">
        <w:rPr>
          <w:bCs/>
        </w:rPr>
        <w:t> </w:t>
      </w:r>
      <w:r w:rsidRPr="0040684B">
        <w:rPr>
          <w:bCs/>
        </w:rPr>
        <w:t xml:space="preserve">% </w:t>
      </w:r>
      <w:r w:rsidR="000938AA">
        <w:rPr>
          <w:bCs/>
        </w:rPr>
        <w:t>respecto a</w:t>
      </w:r>
      <w:r w:rsidR="00ED270E">
        <w:rPr>
          <w:bCs/>
        </w:rPr>
        <w:t>l mes previo</w:t>
      </w:r>
      <w:r w:rsidR="000938AA">
        <w:rPr>
          <w:bCs/>
        </w:rPr>
        <w:t xml:space="preserve">, </w:t>
      </w:r>
      <w:r w:rsidRPr="0040684B">
        <w:rPr>
          <w:bCs/>
        </w:rPr>
        <w:t>en términos reales</w:t>
      </w:r>
      <w:r w:rsidR="00DD7C26">
        <w:rPr>
          <w:bCs/>
        </w:rPr>
        <w:t xml:space="preserve"> (ver gráfica</w:t>
      </w:r>
      <w:r w:rsidR="007C1086">
        <w:rPr>
          <w:bCs/>
        </w:rPr>
        <w:t> </w:t>
      </w:r>
      <w:r w:rsidR="00DD7C26">
        <w:rPr>
          <w:bCs/>
        </w:rPr>
        <w:t>1)</w:t>
      </w:r>
      <w:r w:rsidR="00E93455">
        <w:rPr>
          <w:bCs/>
        </w:rPr>
        <w:t>. A tasa anual</w:t>
      </w:r>
      <w:r w:rsidR="000F3A3E">
        <w:rPr>
          <w:bCs/>
        </w:rPr>
        <w:t>,</w:t>
      </w:r>
      <w:r w:rsidR="007904A1">
        <w:rPr>
          <w:bCs/>
        </w:rPr>
        <w:t xml:space="preserve"> </w:t>
      </w:r>
      <w:r w:rsidR="00901CF8">
        <w:rPr>
          <w:bCs/>
        </w:rPr>
        <w:t>aumentó</w:t>
      </w:r>
      <w:r w:rsidR="0024726B">
        <w:rPr>
          <w:bCs/>
        </w:rPr>
        <w:t xml:space="preserve"> </w:t>
      </w:r>
      <w:r w:rsidR="00654124">
        <w:rPr>
          <w:bCs/>
        </w:rPr>
        <w:t>6.</w:t>
      </w:r>
      <w:r w:rsidR="00901CF8">
        <w:rPr>
          <w:bCs/>
        </w:rPr>
        <w:t>1</w:t>
      </w:r>
      <w:r w:rsidR="00F777A4">
        <w:rPr>
          <w:bCs/>
        </w:rPr>
        <w:t xml:space="preserve"> </w:t>
      </w:r>
      <w:r w:rsidR="00EC4C56">
        <w:rPr>
          <w:bCs/>
        </w:rPr>
        <w:t>por</w:t>
      </w:r>
      <w:r w:rsidR="00F777A4">
        <w:rPr>
          <w:bCs/>
        </w:rPr>
        <w:t xml:space="preserve"> </w:t>
      </w:r>
      <w:r w:rsidR="00DD7C26">
        <w:rPr>
          <w:bCs/>
        </w:rPr>
        <w:t>ciento</w:t>
      </w:r>
      <w:r>
        <w:rPr>
          <w:bCs/>
        </w:rPr>
        <w:t>.</w:t>
      </w:r>
    </w:p>
    <w:p w14:paraId="57A3A0DB" w14:textId="77777777" w:rsidR="00AB1100" w:rsidRPr="00D41A12" w:rsidRDefault="00AB1100" w:rsidP="00DC7FC6">
      <w:pPr>
        <w:pStyle w:val="n01"/>
        <w:keepLines w:val="0"/>
        <w:ind w:left="0" w:firstLine="0"/>
        <w:jc w:val="center"/>
        <w:rPr>
          <w:rFonts w:ascii="Arial" w:hAnsi="Arial"/>
          <w:color w:val="003057"/>
          <w:sz w:val="20"/>
          <w:szCs w:val="20"/>
        </w:rPr>
      </w:pPr>
      <w:r w:rsidRPr="00D41A12">
        <w:rPr>
          <w:rFonts w:ascii="Arial" w:hAnsi="Arial"/>
          <w:color w:val="003057"/>
          <w:sz w:val="20"/>
          <w:szCs w:val="20"/>
        </w:rPr>
        <w:t>Gráfica 1</w:t>
      </w:r>
    </w:p>
    <w:p w14:paraId="3B5ED25E" w14:textId="124FBB9F" w:rsidR="00AB1100" w:rsidRPr="00D41A12" w:rsidRDefault="004F0207" w:rsidP="00DC7FC6">
      <w:pPr>
        <w:pStyle w:val="p01"/>
        <w:keepLines w:val="0"/>
        <w:spacing w:before="0"/>
        <w:jc w:val="center"/>
        <w:rPr>
          <w:rFonts w:ascii="Arial" w:hAnsi="Arial" w:cs="Arial"/>
          <w:b/>
          <w:color w:val="003057"/>
          <w:sz w:val="22"/>
          <w:lang w:val="es-MX"/>
        </w:rPr>
      </w:pPr>
      <w:r w:rsidRPr="00D41A12">
        <w:rPr>
          <w:rFonts w:ascii="Arial" w:hAnsi="Arial" w:cs="Arial"/>
          <w:b/>
          <w:color w:val="003057"/>
          <w:sz w:val="22"/>
          <w:lang w:val="es-MX"/>
        </w:rPr>
        <w:t>V</w:t>
      </w:r>
      <w:r w:rsidR="00AB1100" w:rsidRPr="00D41A12">
        <w:rPr>
          <w:rFonts w:ascii="Arial" w:hAnsi="Arial" w:cs="Arial"/>
          <w:b/>
          <w:color w:val="003057"/>
          <w:sz w:val="22"/>
          <w:lang w:val="es-MX"/>
        </w:rPr>
        <w:t xml:space="preserve">ariación de la </w:t>
      </w:r>
      <w:r w:rsidR="00A769ED" w:rsidRPr="00D41A12">
        <w:rPr>
          <w:rFonts w:ascii="Arial" w:hAnsi="Arial" w:cs="Arial"/>
          <w:b/>
          <w:color w:val="003057"/>
          <w:sz w:val="22"/>
          <w:lang w:val="es-MX"/>
        </w:rPr>
        <w:t>f</w:t>
      </w:r>
      <w:r w:rsidR="00AB1100" w:rsidRPr="00D41A12">
        <w:rPr>
          <w:rFonts w:ascii="Arial" w:hAnsi="Arial" w:cs="Arial"/>
          <w:b/>
          <w:color w:val="003057"/>
          <w:sz w:val="22"/>
          <w:lang w:val="es-MX"/>
        </w:rPr>
        <w:t xml:space="preserve">ormación </w:t>
      </w:r>
      <w:r w:rsidR="000A0DE9" w:rsidRPr="00D41A12">
        <w:rPr>
          <w:rFonts w:ascii="Arial" w:hAnsi="Arial" w:cs="Arial"/>
          <w:b/>
          <w:color w:val="003057"/>
          <w:sz w:val="22"/>
          <w:lang w:val="es-MX"/>
        </w:rPr>
        <w:t>b</w:t>
      </w:r>
      <w:r w:rsidR="00AB1100" w:rsidRPr="00D41A12">
        <w:rPr>
          <w:rFonts w:ascii="Arial" w:hAnsi="Arial" w:cs="Arial"/>
          <w:b/>
          <w:color w:val="003057"/>
          <w:sz w:val="22"/>
          <w:lang w:val="es-MX"/>
        </w:rPr>
        <w:t xml:space="preserve">ruta de </w:t>
      </w:r>
      <w:r w:rsidR="000A0DE9" w:rsidRPr="00D41A12">
        <w:rPr>
          <w:rFonts w:ascii="Arial" w:hAnsi="Arial" w:cs="Arial"/>
          <w:b/>
          <w:color w:val="003057"/>
          <w:sz w:val="22"/>
          <w:lang w:val="es-MX"/>
        </w:rPr>
        <w:t>c</w:t>
      </w:r>
      <w:r w:rsidR="00AB1100" w:rsidRPr="00D41A12">
        <w:rPr>
          <w:rFonts w:ascii="Arial" w:hAnsi="Arial" w:cs="Arial"/>
          <w:b/>
          <w:color w:val="003057"/>
          <w:sz w:val="22"/>
          <w:lang w:val="es-MX"/>
        </w:rPr>
        <w:t xml:space="preserve">apital </w:t>
      </w:r>
      <w:r w:rsidR="000A0DE9" w:rsidRPr="00D41A12">
        <w:rPr>
          <w:rFonts w:ascii="Arial" w:hAnsi="Arial" w:cs="Arial"/>
          <w:b/>
          <w:color w:val="003057"/>
          <w:sz w:val="22"/>
          <w:lang w:val="es-MX"/>
        </w:rPr>
        <w:t>f</w:t>
      </w:r>
      <w:r w:rsidR="00AB1100" w:rsidRPr="00D41A12">
        <w:rPr>
          <w:rFonts w:ascii="Arial" w:hAnsi="Arial" w:cs="Arial"/>
          <w:b/>
          <w:color w:val="003057"/>
          <w:sz w:val="22"/>
          <w:lang w:val="es-MX"/>
        </w:rPr>
        <w:t>ijo</w:t>
      </w:r>
    </w:p>
    <w:p w14:paraId="3FB92DB3" w14:textId="592274EC" w:rsidR="00AB1100" w:rsidRPr="00F84EE0" w:rsidRDefault="00AB1100" w:rsidP="00DC7FC6">
      <w:pPr>
        <w:pStyle w:val="p0"/>
        <w:keepLines w:val="0"/>
        <w:spacing w:before="0"/>
        <w:jc w:val="center"/>
        <w:rPr>
          <w:rFonts w:ascii="Arial" w:hAnsi="Arial"/>
          <w:bCs/>
          <w:smallCaps/>
          <w:color w:val="003057"/>
          <w:sz w:val="20"/>
        </w:rPr>
      </w:pPr>
      <w:r w:rsidRPr="00F84EE0">
        <w:rPr>
          <w:rFonts w:ascii="Arial" w:hAnsi="Arial"/>
          <w:bCs/>
          <w:color w:val="003057"/>
          <w:sz w:val="20"/>
        </w:rPr>
        <w:t>cifras desestacionalizadas</w:t>
      </w:r>
      <w:r w:rsidRPr="00F84EE0">
        <w:rPr>
          <w:rFonts w:ascii="Arial" w:hAnsi="Arial"/>
          <w:bCs/>
          <w:smallCaps/>
          <w:color w:val="003057"/>
          <w:sz w:val="20"/>
        </w:rPr>
        <w:t xml:space="preserve"> </w:t>
      </w:r>
    </w:p>
    <w:p w14:paraId="3E1B05CB" w14:textId="5D2791D8" w:rsidR="00AB1100" w:rsidRPr="001250F5" w:rsidRDefault="002667F1" w:rsidP="00DC7FC6">
      <w:pPr>
        <w:widowControl w:val="0"/>
        <w:autoSpaceDE w:val="0"/>
        <w:autoSpaceDN w:val="0"/>
        <w:adjustRightInd w:val="0"/>
        <w:spacing w:before="3" w:line="225" w:lineRule="exact"/>
        <w:jc w:val="center"/>
        <w:rPr>
          <w:color w:val="27251F"/>
          <w:sz w:val="20"/>
          <w:szCs w:val="20"/>
        </w:rPr>
      </w:pPr>
      <w:r>
        <w:rPr>
          <w:color w:val="27251F"/>
          <w:sz w:val="20"/>
          <w:szCs w:val="20"/>
        </w:rPr>
        <w:t>agost</w:t>
      </w:r>
      <w:r w:rsidR="00787134">
        <w:rPr>
          <w:color w:val="27251F"/>
          <w:sz w:val="20"/>
          <w:szCs w:val="20"/>
        </w:rPr>
        <w:t>o</w:t>
      </w:r>
      <w:r w:rsidR="001E5CA2">
        <w:rPr>
          <w:color w:val="27251F"/>
          <w:sz w:val="20"/>
          <w:szCs w:val="20"/>
        </w:rPr>
        <w:t xml:space="preserve"> </w:t>
      </w:r>
      <w:r w:rsidR="00AB1100" w:rsidRPr="001250F5">
        <w:rPr>
          <w:color w:val="27251F"/>
          <w:sz w:val="20"/>
          <w:szCs w:val="20"/>
        </w:rPr>
        <w:t>de 202</w:t>
      </w:r>
      <w:r w:rsidR="00B00BB2">
        <w:rPr>
          <w:color w:val="27251F"/>
          <w:sz w:val="20"/>
          <w:szCs w:val="20"/>
        </w:rPr>
        <w:t>4</w:t>
      </w:r>
      <w:r w:rsidR="00CA5E18" w:rsidRPr="00513E21">
        <w:rPr>
          <w:bCs/>
          <w:color w:val="27251F"/>
          <w:sz w:val="20"/>
          <w:szCs w:val="20"/>
        </w:rPr>
        <w:t>–</w:t>
      </w:r>
      <w:r>
        <w:rPr>
          <w:bCs/>
          <w:color w:val="27251F"/>
          <w:sz w:val="20"/>
          <w:szCs w:val="20"/>
        </w:rPr>
        <w:t>agost</w:t>
      </w:r>
      <w:r w:rsidR="00787134">
        <w:rPr>
          <w:bCs/>
          <w:color w:val="27251F"/>
          <w:sz w:val="20"/>
          <w:szCs w:val="20"/>
        </w:rPr>
        <w:t>o</w:t>
      </w:r>
      <w:r w:rsidR="001E5CA2">
        <w:rPr>
          <w:color w:val="27251F"/>
          <w:sz w:val="20"/>
          <w:szCs w:val="20"/>
        </w:rPr>
        <w:t xml:space="preserve"> </w:t>
      </w:r>
      <w:r w:rsidR="00AB1100" w:rsidRPr="001250F5">
        <w:rPr>
          <w:color w:val="27251F"/>
          <w:sz w:val="20"/>
          <w:szCs w:val="20"/>
        </w:rPr>
        <w:t>de 202</w:t>
      </w:r>
      <w:r w:rsidR="00B00BB2">
        <w:rPr>
          <w:color w:val="27251F"/>
          <w:sz w:val="20"/>
          <w:szCs w:val="20"/>
        </w:rPr>
        <w:t>6</w:t>
      </w:r>
    </w:p>
    <w:p w14:paraId="2DBA0773" w14:textId="24B6D6C4" w:rsidR="00AB1100" w:rsidRPr="00F84EE0" w:rsidRDefault="00AB1100" w:rsidP="00DC7FC6">
      <w:pPr>
        <w:widowControl w:val="0"/>
        <w:tabs>
          <w:tab w:val="left" w:pos="1220"/>
        </w:tabs>
        <w:autoSpaceDE w:val="0"/>
        <w:autoSpaceDN w:val="0"/>
        <w:adjustRightInd w:val="0"/>
        <w:jc w:val="center"/>
        <w:rPr>
          <w:color w:val="27251F"/>
          <w:spacing w:val="1"/>
          <w:sz w:val="18"/>
          <w:szCs w:val="18"/>
        </w:rPr>
      </w:pPr>
      <w:r w:rsidRPr="001250F5">
        <w:rPr>
          <w:color w:val="27251F"/>
          <w:spacing w:val="1"/>
          <w:sz w:val="18"/>
          <w:szCs w:val="18"/>
        </w:rPr>
        <w:t>(</w:t>
      </w:r>
      <w:r w:rsidRPr="001250F5">
        <w:rPr>
          <w:iCs/>
          <w:color w:val="27251F"/>
          <w:sz w:val="18"/>
          <w:szCs w:val="18"/>
        </w:rPr>
        <w:t>variaci</w:t>
      </w:r>
      <w:r w:rsidR="00996875" w:rsidRPr="001250F5">
        <w:rPr>
          <w:iCs/>
          <w:color w:val="27251F"/>
          <w:sz w:val="18"/>
          <w:szCs w:val="18"/>
        </w:rPr>
        <w:t>ón</w:t>
      </w:r>
      <w:r w:rsidRPr="001250F5">
        <w:rPr>
          <w:color w:val="27251F"/>
          <w:spacing w:val="1"/>
          <w:sz w:val="18"/>
          <w:szCs w:val="18"/>
        </w:rPr>
        <w:t xml:space="preserve"> porcentual </w:t>
      </w:r>
      <w:r w:rsidR="00470CB6">
        <w:rPr>
          <w:color w:val="27251F"/>
          <w:spacing w:val="1"/>
          <w:sz w:val="18"/>
          <w:szCs w:val="18"/>
        </w:rPr>
        <w:t xml:space="preserve">real </w:t>
      </w:r>
      <w:r w:rsidRPr="001250F5">
        <w:rPr>
          <w:color w:val="27251F"/>
          <w:spacing w:val="1"/>
          <w:sz w:val="18"/>
          <w:szCs w:val="18"/>
        </w:rPr>
        <w:t>mensual)</w:t>
      </w:r>
    </w:p>
    <w:p w14:paraId="54BCA449" w14:textId="3E71291F" w:rsidR="00AB1100" w:rsidRDefault="004928EA" w:rsidP="00DC7FC6">
      <w:pPr>
        <w:autoSpaceDE w:val="0"/>
        <w:autoSpaceDN w:val="0"/>
        <w:adjustRightInd w:val="0"/>
        <w:jc w:val="center"/>
        <w:rPr>
          <w:noProof/>
        </w:rPr>
      </w:pPr>
      <w:r>
        <w:rPr>
          <w:noProof/>
        </w:rPr>
        <w:drawing>
          <wp:inline distT="0" distB="0" distL="0" distR="0" wp14:anchorId="16435E56" wp14:editId="00B6681D">
            <wp:extent cx="5760000" cy="1800000"/>
            <wp:effectExtent l="0" t="0" r="0" b="0"/>
            <wp:docPr id="242780542" name="Gráfico 1">
              <a:extLst xmlns:a="http://schemas.openxmlformats.org/drawingml/2006/main">
                <a:ext uri="{FF2B5EF4-FFF2-40B4-BE49-F238E27FC236}">
                  <a16:creationId xmlns:a16="http://schemas.microsoft.com/office/drawing/2014/main" id="{82D16219-0F87-4349-8564-7DFD2079E92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20EB21B1" w14:textId="4D352C65" w:rsidR="00E64B08" w:rsidRPr="001250F5" w:rsidRDefault="00E64B08" w:rsidP="00DC7FC6">
      <w:pPr>
        <w:pStyle w:val="p0"/>
        <w:keepLines w:val="0"/>
        <w:spacing w:before="0"/>
        <w:ind w:left="1270" w:right="427" w:hanging="590"/>
        <w:rPr>
          <w:rFonts w:ascii="Arial" w:hAnsi="Arial"/>
          <w:color w:val="4D565E"/>
          <w:sz w:val="16"/>
          <w:szCs w:val="16"/>
        </w:rPr>
      </w:pPr>
      <w:bookmarkStart w:id="1" w:name="_Hlk187231292"/>
      <w:r w:rsidRPr="001250F5">
        <w:rPr>
          <w:rFonts w:ascii="Arial" w:hAnsi="Arial"/>
          <w:color w:val="4D565E"/>
          <w:sz w:val="16"/>
          <w:szCs w:val="16"/>
          <w:lang w:val="es-ES"/>
        </w:rPr>
        <w:t>Nota:</w:t>
      </w:r>
      <w:r w:rsidRPr="001250F5">
        <w:rPr>
          <w:color w:val="4D565E"/>
        </w:rPr>
        <w:tab/>
      </w:r>
      <w:r w:rsidR="0057078E">
        <w:rPr>
          <w:rFonts w:ascii="Arial" w:hAnsi="Arial"/>
          <w:color w:val="4D565E"/>
          <w:sz w:val="16"/>
          <w:szCs w:val="16"/>
        </w:rPr>
        <w:t>Serie</w:t>
      </w:r>
      <w:r w:rsidRPr="001250F5">
        <w:rPr>
          <w:rFonts w:ascii="Arial" w:hAnsi="Arial"/>
          <w:color w:val="4D565E"/>
          <w:sz w:val="16"/>
          <w:szCs w:val="16"/>
        </w:rPr>
        <w:t xml:space="preserve"> elaborada mediante métodos econométricos.</w:t>
      </w:r>
    </w:p>
    <w:bookmarkEnd w:id="1"/>
    <w:p w14:paraId="63F778BB" w14:textId="7728749B" w:rsidR="00AB1100" w:rsidRPr="003E108E" w:rsidRDefault="00AB1100" w:rsidP="00DC7FC6">
      <w:pPr>
        <w:pStyle w:val="p0"/>
        <w:keepLines w:val="0"/>
        <w:spacing w:before="0"/>
        <w:ind w:left="1270" w:right="721" w:hanging="590"/>
        <w:rPr>
          <w:rFonts w:ascii="Arial" w:hAnsi="Arial"/>
          <w:color w:val="4D565E"/>
          <w:sz w:val="16"/>
          <w:szCs w:val="16"/>
        </w:rPr>
      </w:pPr>
      <w:r w:rsidRPr="003E108E">
        <w:rPr>
          <w:rFonts w:ascii="Arial" w:hAnsi="Arial"/>
          <w:color w:val="4D565E"/>
          <w:sz w:val="16"/>
          <w:szCs w:val="16"/>
        </w:rPr>
        <w:t>Fuente:</w:t>
      </w:r>
      <w:r w:rsidRPr="003E108E">
        <w:rPr>
          <w:rFonts w:ascii="Arial" w:hAnsi="Arial"/>
          <w:color w:val="4D565E"/>
          <w:sz w:val="16"/>
          <w:szCs w:val="16"/>
        </w:rPr>
        <w:tab/>
      </w:r>
      <w:r w:rsidRPr="003E108E">
        <w:rPr>
          <w:rFonts w:ascii="Arial" w:hAnsi="Arial"/>
          <w:smallCaps/>
          <w:color w:val="4D565E"/>
          <w:sz w:val="16"/>
          <w:szCs w:val="16"/>
        </w:rPr>
        <w:t>inegi</w:t>
      </w:r>
      <w:r w:rsidRPr="003E108E">
        <w:rPr>
          <w:rFonts w:ascii="Arial" w:hAnsi="Arial"/>
          <w:color w:val="4D565E"/>
          <w:sz w:val="16"/>
          <w:szCs w:val="16"/>
        </w:rPr>
        <w:t>. Sistema de Cuentas Nacionales de México (</w:t>
      </w:r>
      <w:r w:rsidRPr="003E108E">
        <w:rPr>
          <w:rFonts w:ascii="Arial" w:hAnsi="Arial"/>
          <w:smallCaps/>
          <w:color w:val="4D565E"/>
          <w:sz w:val="16"/>
          <w:szCs w:val="16"/>
        </w:rPr>
        <w:t>scnm)</w:t>
      </w:r>
      <w:r w:rsidRPr="003E108E">
        <w:rPr>
          <w:rFonts w:ascii="Arial" w:hAnsi="Arial"/>
          <w:color w:val="4D565E"/>
          <w:sz w:val="16"/>
          <w:szCs w:val="16"/>
        </w:rPr>
        <w:t xml:space="preserve">. </w:t>
      </w:r>
      <w:r w:rsidR="004F0207" w:rsidRPr="003E108E">
        <w:rPr>
          <w:rFonts w:ascii="Arial" w:hAnsi="Arial"/>
          <w:bCs/>
          <w:color w:val="4D565E"/>
          <w:sz w:val="16"/>
          <w:szCs w:val="16"/>
        </w:rPr>
        <w:t>Indicador Mensual de la Formación Bruta de Capital Fijo (</w:t>
      </w:r>
      <w:r w:rsidRPr="003E108E">
        <w:rPr>
          <w:rFonts w:ascii="Arial" w:hAnsi="Arial"/>
          <w:smallCaps/>
          <w:color w:val="4D565E"/>
          <w:sz w:val="16"/>
          <w:szCs w:val="16"/>
        </w:rPr>
        <w:t>imfbcf</w:t>
      </w:r>
      <w:r w:rsidR="004F0207" w:rsidRPr="003E108E">
        <w:rPr>
          <w:rFonts w:ascii="Arial" w:hAnsi="Arial"/>
          <w:smallCaps/>
          <w:color w:val="4D565E"/>
          <w:sz w:val="16"/>
          <w:szCs w:val="16"/>
        </w:rPr>
        <w:t>), 202</w:t>
      </w:r>
      <w:r w:rsidR="008F53F3">
        <w:rPr>
          <w:rFonts w:ascii="Arial" w:hAnsi="Arial"/>
          <w:smallCaps/>
          <w:color w:val="4D565E"/>
          <w:sz w:val="16"/>
          <w:szCs w:val="16"/>
        </w:rPr>
        <w:t>6</w:t>
      </w:r>
      <w:r w:rsidRPr="003E108E">
        <w:rPr>
          <w:rFonts w:ascii="Arial" w:hAnsi="Arial"/>
          <w:color w:val="4D565E"/>
          <w:sz w:val="16"/>
          <w:szCs w:val="16"/>
        </w:rPr>
        <w:t>.</w:t>
      </w:r>
    </w:p>
    <w:p w14:paraId="3BF67711" w14:textId="5CA16BBC" w:rsidR="00BF201B" w:rsidRDefault="00BF201B" w:rsidP="00AB1100">
      <w:pPr>
        <w:autoSpaceDE w:val="0"/>
        <w:autoSpaceDN w:val="0"/>
        <w:adjustRightInd w:val="0"/>
        <w:spacing w:before="240"/>
        <w:rPr>
          <w:lang w:val="es-MX"/>
        </w:rPr>
      </w:pPr>
    </w:p>
    <w:p w14:paraId="472D289F" w14:textId="67452567" w:rsidR="00AB1100" w:rsidRPr="00EB0E52" w:rsidRDefault="00630CD3" w:rsidP="005A3534">
      <w:pPr>
        <w:autoSpaceDE w:val="0"/>
        <w:autoSpaceDN w:val="0"/>
        <w:adjustRightInd w:val="0"/>
        <w:rPr>
          <w:lang w:val="es-MX"/>
        </w:rPr>
      </w:pPr>
      <w:r>
        <w:rPr>
          <w:lang w:val="es-MX"/>
        </w:rPr>
        <w:lastRenderedPageBreak/>
        <w:t>Según</w:t>
      </w:r>
      <w:r w:rsidR="00984DFE">
        <w:rPr>
          <w:lang w:val="es-MX"/>
        </w:rPr>
        <w:t> </w:t>
      </w:r>
      <w:r w:rsidR="00AB1100" w:rsidRPr="0084513C">
        <w:rPr>
          <w:lang w:val="es-MX"/>
        </w:rPr>
        <w:t>componente</w:t>
      </w:r>
      <w:r w:rsidR="00F23491">
        <w:rPr>
          <w:lang w:val="es-MX"/>
        </w:rPr>
        <w:t>s</w:t>
      </w:r>
      <w:r w:rsidR="00AB1100">
        <w:rPr>
          <w:lang w:val="es-MX"/>
        </w:rPr>
        <w:t>,</w:t>
      </w:r>
      <w:r w:rsidR="00984DFE">
        <w:rPr>
          <w:lang w:val="es-MX"/>
        </w:rPr>
        <w:t> </w:t>
      </w:r>
      <w:r w:rsidR="005A3782">
        <w:rPr>
          <w:lang w:val="es-MX"/>
        </w:rPr>
        <w:t>l</w:t>
      </w:r>
      <w:r w:rsidR="005A3782" w:rsidRPr="00EB0E52">
        <w:rPr>
          <w:lang w:val="es-MX"/>
        </w:rPr>
        <w:t>os</w:t>
      </w:r>
      <w:r w:rsidR="00984DFE">
        <w:rPr>
          <w:lang w:val="es-MX"/>
        </w:rPr>
        <w:t> </w:t>
      </w:r>
      <w:r w:rsidR="005A3782" w:rsidRPr="00EB0E52">
        <w:rPr>
          <w:lang w:val="es-MX"/>
        </w:rPr>
        <w:t>gastos</w:t>
      </w:r>
      <w:r w:rsidR="00984DFE">
        <w:rPr>
          <w:lang w:val="es-MX"/>
        </w:rPr>
        <w:t> en </w:t>
      </w:r>
      <w:r w:rsidR="00984DFE" w:rsidRPr="00030E81">
        <w:rPr>
          <w:i/>
          <w:iCs/>
          <w:lang w:val="es-MX"/>
        </w:rPr>
        <w:t>maquinaria y equipo</w:t>
      </w:r>
      <w:r w:rsidR="00984DFE">
        <w:rPr>
          <w:lang w:val="es-MX"/>
        </w:rPr>
        <w:t> </w:t>
      </w:r>
      <w:r w:rsidR="00984DFE" w:rsidRPr="00EB0E52">
        <w:rPr>
          <w:lang w:val="es-MX"/>
        </w:rPr>
        <w:t xml:space="preserve">—de origen </w:t>
      </w:r>
      <w:r w:rsidR="00984DFE" w:rsidRPr="00F369FE">
        <w:rPr>
          <w:i/>
          <w:iCs/>
          <w:lang w:val="es-MX"/>
        </w:rPr>
        <w:t>nacional</w:t>
      </w:r>
      <w:r w:rsidR="00984DFE" w:rsidRPr="00EB0E52">
        <w:rPr>
          <w:lang w:val="es-MX"/>
        </w:rPr>
        <w:t xml:space="preserve"> e </w:t>
      </w:r>
      <w:r w:rsidR="00984DFE" w:rsidRPr="00F369FE">
        <w:rPr>
          <w:i/>
          <w:iCs/>
          <w:lang w:val="es-MX"/>
        </w:rPr>
        <w:t>importado</w:t>
      </w:r>
      <w:r w:rsidR="00984DFE" w:rsidRPr="00EB0E52">
        <w:rPr>
          <w:lang w:val="es-MX"/>
        </w:rPr>
        <w:t>—</w:t>
      </w:r>
      <w:r w:rsidR="00984DFE">
        <w:rPr>
          <w:lang w:val="es-MX"/>
        </w:rPr>
        <w:t xml:space="preserve"> </w:t>
      </w:r>
      <w:r w:rsidR="00126B84">
        <w:rPr>
          <w:lang w:val="es-MX"/>
        </w:rPr>
        <w:t>d</w:t>
      </w:r>
      <w:r w:rsidR="00034356">
        <w:rPr>
          <w:lang w:val="es-MX"/>
        </w:rPr>
        <w:t>isminuyeron</w:t>
      </w:r>
      <w:r w:rsidR="00984DFE">
        <w:rPr>
          <w:lang w:val="es-MX"/>
        </w:rPr>
        <w:t xml:space="preserve"> </w:t>
      </w:r>
      <w:r w:rsidR="008E5949">
        <w:rPr>
          <w:lang w:val="es-MX"/>
        </w:rPr>
        <w:t>3</w:t>
      </w:r>
      <w:r w:rsidR="00984DFE">
        <w:rPr>
          <w:lang w:val="es-MX"/>
        </w:rPr>
        <w:t xml:space="preserve">.5 % y </w:t>
      </w:r>
      <w:r w:rsidR="001D2222">
        <w:rPr>
          <w:lang w:val="es-MX"/>
        </w:rPr>
        <w:t xml:space="preserve">los de </w:t>
      </w:r>
      <w:r w:rsidR="006029CE" w:rsidRPr="00030E81">
        <w:rPr>
          <w:i/>
          <w:iCs/>
          <w:lang w:val="es-MX"/>
        </w:rPr>
        <w:t>construcción</w:t>
      </w:r>
      <w:r w:rsidR="006029CE">
        <w:rPr>
          <w:lang w:val="es-MX"/>
        </w:rPr>
        <w:t xml:space="preserve"> </w:t>
      </w:r>
      <w:r w:rsidR="008E5949">
        <w:rPr>
          <w:lang w:val="es-MX"/>
        </w:rPr>
        <w:t xml:space="preserve">se mantuvieron sin </w:t>
      </w:r>
      <w:r w:rsidR="00472F54">
        <w:rPr>
          <w:lang w:val="es-MX"/>
        </w:rPr>
        <w:t>cambio</w:t>
      </w:r>
      <w:r w:rsidR="002D6902">
        <w:rPr>
          <w:lang w:val="es-MX"/>
        </w:rPr>
        <w:t>,</w:t>
      </w:r>
      <w:r w:rsidR="006029CE">
        <w:rPr>
          <w:lang w:val="es-MX"/>
        </w:rPr>
        <w:t xml:space="preserve"> </w:t>
      </w:r>
      <w:r w:rsidR="00787F1E" w:rsidRPr="00EB0E52">
        <w:rPr>
          <w:lang w:val="es-MX"/>
        </w:rPr>
        <w:t>a tasa mensual</w:t>
      </w:r>
      <w:r w:rsidR="001813DB">
        <w:rPr>
          <w:lang w:val="es-MX"/>
        </w:rPr>
        <w:t>,</w:t>
      </w:r>
      <w:r w:rsidR="00CD756F">
        <w:rPr>
          <w:lang w:val="es-MX"/>
        </w:rPr>
        <w:t xml:space="preserve"> </w:t>
      </w:r>
      <w:r w:rsidR="00AB1100" w:rsidRPr="00EB0E52">
        <w:rPr>
          <w:lang w:val="es-MX"/>
        </w:rPr>
        <w:t>en</w:t>
      </w:r>
      <w:r w:rsidR="00E012FD">
        <w:rPr>
          <w:lang w:val="es-MX"/>
        </w:rPr>
        <w:t xml:space="preserve"> </w:t>
      </w:r>
      <w:r w:rsidR="00D23880">
        <w:rPr>
          <w:lang w:val="es-MX"/>
        </w:rPr>
        <w:t>agost</w:t>
      </w:r>
      <w:r w:rsidR="00FD0520">
        <w:rPr>
          <w:lang w:val="es-MX"/>
        </w:rPr>
        <w:t>o</w:t>
      </w:r>
      <w:r w:rsidR="00671F6D">
        <w:rPr>
          <w:lang w:val="es-MX"/>
        </w:rPr>
        <w:t xml:space="preserve"> </w:t>
      </w:r>
      <w:r w:rsidR="00544F8E">
        <w:rPr>
          <w:lang w:val="es-MX"/>
        </w:rPr>
        <w:t>de</w:t>
      </w:r>
      <w:r w:rsidR="001A522A">
        <w:rPr>
          <w:lang w:val="es-MX"/>
        </w:rPr>
        <w:t xml:space="preserve"> </w:t>
      </w:r>
      <w:r w:rsidR="00ED12DC">
        <w:rPr>
          <w:lang w:val="es-MX"/>
        </w:rPr>
        <w:t>202</w:t>
      </w:r>
      <w:r w:rsidR="00B00BB2">
        <w:rPr>
          <w:lang w:val="es-MX"/>
        </w:rPr>
        <w:t>6</w:t>
      </w:r>
      <w:r w:rsidR="00ED12DC">
        <w:rPr>
          <w:lang w:val="es-MX"/>
        </w:rPr>
        <w:t>.</w:t>
      </w:r>
    </w:p>
    <w:p w14:paraId="2A7C3AC6" w14:textId="30AED94F" w:rsidR="00AB1100" w:rsidRDefault="00AB1100" w:rsidP="00DC7FC6">
      <w:pPr>
        <w:autoSpaceDE w:val="0"/>
        <w:autoSpaceDN w:val="0"/>
        <w:adjustRightInd w:val="0"/>
        <w:spacing w:before="120"/>
        <w:rPr>
          <w:noProof/>
        </w:rPr>
      </w:pPr>
      <w:r w:rsidRPr="00EB0E52">
        <w:rPr>
          <w:lang w:val="es-MX"/>
        </w:rPr>
        <w:t xml:space="preserve">A tasa anual y con series desestacionalizadas, los gastos </w:t>
      </w:r>
      <w:r w:rsidR="001F1219">
        <w:rPr>
          <w:lang w:val="es-MX"/>
        </w:rPr>
        <w:t xml:space="preserve">en </w:t>
      </w:r>
      <w:r w:rsidR="005263EC" w:rsidRPr="002270C0">
        <w:rPr>
          <w:i/>
          <w:iCs/>
          <w:lang w:val="es-MX"/>
        </w:rPr>
        <w:t>construcción</w:t>
      </w:r>
      <w:r w:rsidR="005263EC">
        <w:rPr>
          <w:lang w:val="es-MX"/>
        </w:rPr>
        <w:t xml:space="preserve"> </w:t>
      </w:r>
      <w:r w:rsidR="005F5D3D">
        <w:rPr>
          <w:lang w:val="es-MX"/>
        </w:rPr>
        <w:t>incrementaron</w:t>
      </w:r>
      <w:r w:rsidR="003C1182">
        <w:rPr>
          <w:lang w:val="es-MX"/>
        </w:rPr>
        <w:t xml:space="preserve"> </w:t>
      </w:r>
      <w:r w:rsidR="00472F54">
        <w:rPr>
          <w:lang w:val="es-MX"/>
        </w:rPr>
        <w:t>7</w:t>
      </w:r>
      <w:r w:rsidR="00984DFE">
        <w:rPr>
          <w:lang w:val="es-MX"/>
        </w:rPr>
        <w:t>.9</w:t>
      </w:r>
      <w:r w:rsidR="003C1182">
        <w:rPr>
          <w:lang w:val="es-MX"/>
        </w:rPr>
        <w:t> %</w:t>
      </w:r>
      <w:r w:rsidR="001C29C5">
        <w:rPr>
          <w:lang w:val="es-MX"/>
        </w:rPr>
        <w:t xml:space="preserve"> y en </w:t>
      </w:r>
      <w:r w:rsidR="000D2AD9" w:rsidRPr="002270C0">
        <w:rPr>
          <w:i/>
          <w:iCs/>
          <w:lang w:val="es-MX"/>
        </w:rPr>
        <w:t>maquinaria y equipo</w:t>
      </w:r>
      <w:r w:rsidR="001C29C5">
        <w:rPr>
          <w:lang w:val="es-MX"/>
        </w:rPr>
        <w:t xml:space="preserve">, </w:t>
      </w:r>
      <w:r w:rsidR="00472F54">
        <w:rPr>
          <w:lang w:val="es-MX"/>
        </w:rPr>
        <w:t>3.6</w:t>
      </w:r>
      <w:r w:rsidR="00057AB9">
        <w:rPr>
          <w:lang w:val="es-MX"/>
        </w:rPr>
        <w:t> %</w:t>
      </w:r>
      <w:r w:rsidR="002D6902">
        <w:rPr>
          <w:lang w:val="es-MX"/>
        </w:rPr>
        <w:t>,</w:t>
      </w:r>
      <w:r w:rsidR="00057AB9">
        <w:rPr>
          <w:lang w:val="es-MX"/>
        </w:rPr>
        <w:t xml:space="preserve"> </w:t>
      </w:r>
      <w:r w:rsidRPr="00EB0E52">
        <w:rPr>
          <w:lang w:val="es-MX"/>
        </w:rPr>
        <w:t xml:space="preserve">en </w:t>
      </w:r>
      <w:r w:rsidR="00ED12DC">
        <w:rPr>
          <w:lang w:val="es-MX"/>
        </w:rPr>
        <w:t xml:space="preserve">el </w:t>
      </w:r>
      <w:r w:rsidR="00AA2592">
        <w:rPr>
          <w:lang w:val="es-MX"/>
        </w:rPr>
        <w:t xml:space="preserve">mes </w:t>
      </w:r>
      <w:r w:rsidR="00ED12DC">
        <w:rPr>
          <w:lang w:val="es-MX"/>
        </w:rPr>
        <w:t>de referencia</w:t>
      </w:r>
      <w:r w:rsidR="00E25E8A">
        <w:rPr>
          <w:lang w:val="es-MX"/>
        </w:rPr>
        <w:t xml:space="preserve"> (ver cuadro </w:t>
      </w:r>
      <w:r w:rsidR="00CB33FE">
        <w:rPr>
          <w:lang w:val="es-MX"/>
        </w:rPr>
        <w:t>1</w:t>
      </w:r>
      <w:r w:rsidR="00E25E8A">
        <w:rPr>
          <w:lang w:val="es-MX"/>
        </w:rPr>
        <w:t>).</w:t>
      </w:r>
    </w:p>
    <w:p w14:paraId="1DCDDF3F" w14:textId="3332EE04" w:rsidR="00AB1100" w:rsidRPr="0072104C" w:rsidRDefault="00AB1100" w:rsidP="00630CD3">
      <w:pPr>
        <w:pStyle w:val="p0"/>
        <w:keepLines w:val="0"/>
        <w:jc w:val="center"/>
        <w:rPr>
          <w:rFonts w:ascii="Arial" w:hAnsi="Arial"/>
          <w:color w:val="003057"/>
          <w:sz w:val="22"/>
          <w:szCs w:val="22"/>
        </w:rPr>
      </w:pPr>
      <w:r w:rsidRPr="0072104C">
        <w:rPr>
          <w:rFonts w:ascii="Arial" w:hAnsi="Arial"/>
          <w:color w:val="003057"/>
          <w:sz w:val="20"/>
          <w:szCs w:val="22"/>
        </w:rPr>
        <w:t>Cuadro 1</w:t>
      </w:r>
    </w:p>
    <w:p w14:paraId="64CFB7D6" w14:textId="3BF2CD3A" w:rsidR="00022E0C" w:rsidRPr="00BD27DF" w:rsidRDefault="000C1374" w:rsidP="00DC7FC6">
      <w:pPr>
        <w:pStyle w:val="p01"/>
        <w:keepLines w:val="0"/>
        <w:spacing w:before="0"/>
        <w:jc w:val="center"/>
        <w:rPr>
          <w:rFonts w:ascii="Arial" w:hAnsi="Arial" w:cs="Arial"/>
          <w:b/>
          <w:color w:val="003057"/>
          <w:sz w:val="22"/>
          <w:lang w:val="es-MX"/>
        </w:rPr>
      </w:pPr>
      <w:r w:rsidRPr="00BD27DF">
        <w:rPr>
          <w:rFonts w:ascii="Arial" w:hAnsi="Arial" w:cs="Arial"/>
          <w:b/>
          <w:color w:val="003057"/>
          <w:sz w:val="22"/>
          <w:lang w:val="es-MX"/>
        </w:rPr>
        <w:t>V</w:t>
      </w:r>
      <w:r w:rsidR="00AB1100" w:rsidRPr="00BD27DF">
        <w:rPr>
          <w:rFonts w:ascii="Arial" w:hAnsi="Arial" w:cs="Arial"/>
          <w:b/>
          <w:color w:val="003057"/>
          <w:sz w:val="22"/>
          <w:lang w:val="es-MX"/>
        </w:rPr>
        <w:t>ariación de</w:t>
      </w:r>
      <w:r w:rsidR="00022E0C" w:rsidRPr="00BD27DF">
        <w:rPr>
          <w:rFonts w:ascii="Arial" w:hAnsi="Arial" w:cs="Arial"/>
          <w:b/>
          <w:color w:val="003057"/>
          <w:sz w:val="22"/>
          <w:lang w:val="es-MX"/>
        </w:rPr>
        <w:t>l</w:t>
      </w:r>
      <w:r w:rsidR="00AB1100" w:rsidRPr="00BD27DF">
        <w:rPr>
          <w:rFonts w:ascii="Arial" w:hAnsi="Arial" w:cs="Arial"/>
          <w:b/>
          <w:color w:val="003057"/>
          <w:sz w:val="22"/>
          <w:lang w:val="es-MX"/>
        </w:rPr>
        <w:t xml:space="preserve"> </w:t>
      </w:r>
      <w:r w:rsidR="007E6C1C">
        <w:rPr>
          <w:rFonts w:ascii="Arial" w:hAnsi="Arial" w:cs="Arial"/>
          <w:b/>
          <w:color w:val="003057"/>
          <w:sz w:val="22"/>
          <w:lang w:val="es-MX"/>
        </w:rPr>
        <w:t xml:space="preserve">Indicador </w:t>
      </w:r>
      <w:r w:rsidR="00022E0C" w:rsidRPr="00BD27DF">
        <w:rPr>
          <w:rFonts w:ascii="Arial" w:hAnsi="Arial" w:cs="Arial"/>
          <w:b/>
          <w:color w:val="003057"/>
          <w:sz w:val="22"/>
          <w:lang w:val="es-MX"/>
        </w:rPr>
        <w:t>Mensual de la Formación Bruta de Capital Fijo</w:t>
      </w:r>
    </w:p>
    <w:p w14:paraId="7DFA35BF" w14:textId="7F745911" w:rsidR="00AB1100" w:rsidRPr="00CB3530" w:rsidRDefault="00AB1100" w:rsidP="00DC7FC6">
      <w:pPr>
        <w:pStyle w:val="p01"/>
        <w:keepLines w:val="0"/>
        <w:widowControl w:val="0"/>
        <w:spacing w:before="0"/>
        <w:ind w:firstLine="1"/>
        <w:jc w:val="center"/>
        <w:rPr>
          <w:rFonts w:ascii="Arial" w:hAnsi="Arial" w:cs="Arial"/>
          <w:b/>
          <w:smallCaps/>
          <w:color w:val="003057"/>
          <w:sz w:val="20"/>
          <w:lang w:val="es-MX"/>
        </w:rPr>
      </w:pPr>
      <w:r w:rsidRPr="00CB3530">
        <w:rPr>
          <w:rFonts w:ascii="Arial" w:hAnsi="Arial" w:cs="Arial"/>
          <w:bCs/>
          <w:color w:val="003057"/>
          <w:sz w:val="20"/>
          <w:lang w:val="es-MX"/>
        </w:rPr>
        <w:t>cifras desestacionalizadas</w:t>
      </w:r>
      <w:r w:rsidRPr="00CB3530">
        <w:rPr>
          <w:rFonts w:ascii="Arial" w:hAnsi="Arial" w:cs="Arial"/>
          <w:bCs/>
          <w:smallCaps/>
          <w:color w:val="003057"/>
          <w:sz w:val="20"/>
          <w:lang w:val="es-MX"/>
        </w:rPr>
        <w:t xml:space="preserve"> </w:t>
      </w:r>
    </w:p>
    <w:p w14:paraId="02ECD3A1" w14:textId="086E7B98" w:rsidR="00AB1100" w:rsidRPr="004031A8" w:rsidRDefault="00F85163" w:rsidP="00DC7FC6">
      <w:pPr>
        <w:pStyle w:val="p01"/>
        <w:keepLines w:val="0"/>
        <w:widowControl w:val="0"/>
        <w:spacing w:before="0"/>
        <w:ind w:firstLine="1"/>
        <w:jc w:val="center"/>
        <w:rPr>
          <w:rFonts w:ascii="Arial" w:hAnsi="Arial" w:cs="Arial"/>
          <w:bCs/>
          <w:color w:val="27251F"/>
          <w:sz w:val="20"/>
          <w:szCs w:val="22"/>
          <w:lang w:val="es-MX"/>
        </w:rPr>
      </w:pPr>
      <w:r>
        <w:rPr>
          <w:rFonts w:ascii="Arial" w:hAnsi="Arial" w:cs="Arial"/>
          <w:bCs/>
          <w:color w:val="27251F"/>
          <w:sz w:val="20"/>
          <w:lang w:val="es-MX"/>
        </w:rPr>
        <w:t>agost</w:t>
      </w:r>
      <w:r w:rsidR="001C0A8C">
        <w:rPr>
          <w:rFonts w:ascii="Arial" w:hAnsi="Arial" w:cs="Arial"/>
          <w:bCs/>
          <w:color w:val="27251F"/>
          <w:sz w:val="20"/>
          <w:lang w:val="es-MX"/>
        </w:rPr>
        <w:t>o</w:t>
      </w:r>
      <w:r w:rsidR="00B00BB2">
        <w:rPr>
          <w:rFonts w:ascii="Arial" w:hAnsi="Arial" w:cs="Arial"/>
          <w:bCs/>
          <w:color w:val="27251F"/>
          <w:sz w:val="20"/>
          <w:lang w:val="es-MX"/>
        </w:rPr>
        <w:t xml:space="preserve"> </w:t>
      </w:r>
      <w:r w:rsidR="00AB1100" w:rsidRPr="004031A8">
        <w:rPr>
          <w:rFonts w:ascii="Arial" w:hAnsi="Arial" w:cs="Arial"/>
          <w:bCs/>
          <w:color w:val="27251F"/>
          <w:sz w:val="20"/>
          <w:szCs w:val="22"/>
          <w:lang w:val="es-MX"/>
        </w:rPr>
        <w:t>de 202</w:t>
      </w:r>
      <w:r w:rsidR="00B00BB2">
        <w:rPr>
          <w:rFonts w:ascii="Arial" w:hAnsi="Arial" w:cs="Arial"/>
          <w:bCs/>
          <w:color w:val="27251F"/>
          <w:sz w:val="20"/>
          <w:szCs w:val="22"/>
          <w:lang w:val="es-MX"/>
        </w:rPr>
        <w:t>6</w:t>
      </w:r>
    </w:p>
    <w:p w14:paraId="527F890D" w14:textId="04B71EFD" w:rsidR="00AB1100" w:rsidRPr="004031A8" w:rsidRDefault="00AB1100" w:rsidP="00DC7FC6">
      <w:pPr>
        <w:pStyle w:val="Default"/>
        <w:jc w:val="center"/>
        <w:rPr>
          <w:bCs/>
          <w:iCs/>
          <w:color w:val="27251F"/>
          <w:sz w:val="20"/>
          <w:szCs w:val="20"/>
        </w:rPr>
      </w:pPr>
      <w:bookmarkStart w:id="2" w:name="_Hlk157676004"/>
      <w:r w:rsidRPr="004031A8">
        <w:rPr>
          <w:bCs/>
          <w:iCs/>
          <w:color w:val="27251F"/>
          <w:sz w:val="18"/>
          <w:szCs w:val="18"/>
        </w:rPr>
        <w:t>(variación porcentual mensual</w:t>
      </w:r>
      <w:r w:rsidR="007E2271">
        <w:rPr>
          <w:bCs/>
          <w:iCs/>
          <w:color w:val="27251F"/>
          <w:sz w:val="18"/>
          <w:szCs w:val="18"/>
        </w:rPr>
        <w:t xml:space="preserve"> </w:t>
      </w:r>
      <w:r w:rsidRPr="004031A8">
        <w:rPr>
          <w:bCs/>
          <w:iCs/>
          <w:color w:val="27251F"/>
          <w:sz w:val="18"/>
          <w:szCs w:val="18"/>
        </w:rPr>
        <w:t>y anual)</w:t>
      </w:r>
      <w:r w:rsidRPr="004031A8">
        <w:rPr>
          <w:bCs/>
          <w:iCs/>
          <w:color w:val="27251F"/>
          <w:sz w:val="20"/>
          <w:szCs w:val="20"/>
        </w:rPr>
        <w:t xml:space="preserve"> </w:t>
      </w:r>
    </w:p>
    <w:tbl>
      <w:tblPr>
        <w:tblW w:w="7534" w:type="dxa"/>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0" w:type="dxa"/>
          <w:right w:w="0" w:type="dxa"/>
        </w:tblCellMar>
        <w:tblLook w:val="0000" w:firstRow="0" w:lastRow="0" w:firstColumn="0" w:lastColumn="0" w:noHBand="0" w:noVBand="0"/>
      </w:tblPr>
      <w:tblGrid>
        <w:gridCol w:w="4212"/>
        <w:gridCol w:w="1660"/>
        <w:gridCol w:w="1662"/>
      </w:tblGrid>
      <w:tr w:rsidR="00AB1100" w:rsidRPr="00695D46" w14:paraId="67CDF8D7" w14:textId="77777777" w:rsidTr="00794D69">
        <w:trPr>
          <w:cantSplit/>
          <w:trHeight w:val="283"/>
          <w:jc w:val="center"/>
        </w:trPr>
        <w:tc>
          <w:tcPr>
            <w:tcW w:w="4212" w:type="dxa"/>
            <w:vMerge w:val="restart"/>
            <w:shd w:val="clear" w:color="auto" w:fill="80DDD7"/>
            <w:vAlign w:val="center"/>
          </w:tcPr>
          <w:bookmarkEnd w:id="2"/>
          <w:p w14:paraId="01B98F18" w14:textId="7EE91A44" w:rsidR="00AB1100" w:rsidRPr="000C1374" w:rsidRDefault="00AB1100" w:rsidP="00DC7FC6">
            <w:pPr>
              <w:pStyle w:val="p0"/>
              <w:keepLines w:val="0"/>
              <w:spacing w:before="20" w:after="20"/>
              <w:jc w:val="center"/>
              <w:rPr>
                <w:rFonts w:ascii="Arial" w:hAnsi="Arial"/>
                <w:b/>
                <w:bCs/>
                <w:color w:val="000000" w:themeColor="text1"/>
                <w:sz w:val="18"/>
                <w:szCs w:val="18"/>
              </w:rPr>
            </w:pPr>
            <w:r w:rsidRPr="000C1374">
              <w:rPr>
                <w:rFonts w:ascii="Arial" w:hAnsi="Arial"/>
                <w:b/>
                <w:bCs/>
                <w:color w:val="000000" w:themeColor="text1"/>
                <w:sz w:val="18"/>
                <w:szCs w:val="18"/>
              </w:rPr>
              <w:t xml:space="preserve">Inversión </w:t>
            </w:r>
            <w:r w:rsidR="000F1E70">
              <w:rPr>
                <w:rFonts w:ascii="Arial" w:hAnsi="Arial"/>
                <w:b/>
                <w:bCs/>
                <w:color w:val="000000" w:themeColor="text1"/>
                <w:sz w:val="18"/>
                <w:szCs w:val="18"/>
              </w:rPr>
              <w:t>según</w:t>
            </w:r>
            <w:r w:rsidR="000F1E70" w:rsidRPr="000C1374">
              <w:rPr>
                <w:rFonts w:ascii="Arial" w:hAnsi="Arial"/>
                <w:b/>
                <w:bCs/>
                <w:color w:val="000000" w:themeColor="text1"/>
                <w:sz w:val="18"/>
                <w:szCs w:val="18"/>
              </w:rPr>
              <w:t xml:space="preserve"> </w:t>
            </w:r>
            <w:r w:rsidRPr="000C1374">
              <w:rPr>
                <w:rFonts w:ascii="Arial" w:hAnsi="Arial"/>
                <w:b/>
                <w:bCs/>
                <w:color w:val="000000" w:themeColor="text1"/>
                <w:sz w:val="18"/>
                <w:szCs w:val="18"/>
              </w:rPr>
              <w:t>tipo de bien y origen</w:t>
            </w:r>
          </w:p>
        </w:tc>
        <w:tc>
          <w:tcPr>
            <w:tcW w:w="3322" w:type="dxa"/>
            <w:gridSpan w:val="2"/>
            <w:shd w:val="clear" w:color="auto" w:fill="80DDD7"/>
            <w:vAlign w:val="center"/>
          </w:tcPr>
          <w:p w14:paraId="46B34E41" w14:textId="12E3C138" w:rsidR="00AB1100" w:rsidRPr="000C1374" w:rsidRDefault="00AB1100" w:rsidP="00DC7FC6">
            <w:pPr>
              <w:pStyle w:val="p0"/>
              <w:keepLines w:val="0"/>
              <w:spacing w:before="0"/>
              <w:ind w:left="-74" w:right="-74"/>
              <w:jc w:val="center"/>
              <w:rPr>
                <w:rFonts w:ascii="Arial" w:hAnsi="Arial"/>
                <w:b/>
                <w:bCs/>
                <w:color w:val="000000" w:themeColor="text1"/>
                <w:sz w:val="18"/>
                <w:szCs w:val="18"/>
              </w:rPr>
            </w:pPr>
            <w:r w:rsidRPr="000C1374">
              <w:rPr>
                <w:rFonts w:ascii="Arial" w:hAnsi="Arial"/>
                <w:b/>
                <w:bCs/>
                <w:color w:val="000000" w:themeColor="text1"/>
                <w:sz w:val="18"/>
                <w:szCs w:val="18"/>
              </w:rPr>
              <w:t>Variación porcentual</w:t>
            </w:r>
            <w:r w:rsidR="007E2271">
              <w:rPr>
                <w:rFonts w:ascii="Arial" w:hAnsi="Arial"/>
                <w:b/>
                <w:bCs/>
                <w:color w:val="000000" w:themeColor="text1"/>
                <w:sz w:val="18"/>
                <w:szCs w:val="18"/>
              </w:rPr>
              <w:t xml:space="preserve"> </w:t>
            </w:r>
            <w:r w:rsidR="008064A5" w:rsidRPr="002A7E7D">
              <w:rPr>
                <w:rFonts w:ascii="Arial" w:hAnsi="Arial"/>
                <w:b/>
                <w:bCs/>
                <w:color w:val="000000" w:themeColor="text1"/>
                <w:sz w:val="18"/>
                <w:szCs w:val="18"/>
              </w:rPr>
              <w:t>real</w:t>
            </w:r>
            <w:r w:rsidR="008064A5">
              <w:rPr>
                <w:rFonts w:ascii="Arial" w:hAnsi="Arial"/>
                <w:b/>
                <w:bCs/>
                <w:color w:val="000000" w:themeColor="text1"/>
                <w:sz w:val="18"/>
                <w:szCs w:val="18"/>
              </w:rPr>
              <w:t xml:space="preserve"> </w:t>
            </w:r>
            <w:r w:rsidRPr="000C1374">
              <w:rPr>
                <w:rFonts w:ascii="Arial" w:hAnsi="Arial"/>
                <w:b/>
                <w:bCs/>
                <w:color w:val="000000" w:themeColor="text1"/>
                <w:sz w:val="18"/>
                <w:szCs w:val="18"/>
              </w:rPr>
              <w:t>respecto a:</w:t>
            </w:r>
          </w:p>
        </w:tc>
      </w:tr>
      <w:tr w:rsidR="00AB1100" w:rsidRPr="00695D46" w14:paraId="6680E4BC" w14:textId="77777777" w:rsidTr="00794D69">
        <w:trPr>
          <w:cantSplit/>
          <w:trHeight w:hRule="exact" w:val="454"/>
          <w:jc w:val="center"/>
        </w:trPr>
        <w:tc>
          <w:tcPr>
            <w:tcW w:w="4212" w:type="dxa"/>
            <w:vMerge/>
            <w:shd w:val="clear" w:color="auto" w:fill="B8CCE4" w:themeFill="accent1" w:themeFillTint="66"/>
            <w:vAlign w:val="center"/>
          </w:tcPr>
          <w:p w14:paraId="63D05028" w14:textId="77777777" w:rsidR="00AB1100" w:rsidRPr="000C1374" w:rsidRDefault="00AB1100" w:rsidP="00DC7FC6">
            <w:pPr>
              <w:pStyle w:val="p0"/>
              <w:keepLines w:val="0"/>
              <w:tabs>
                <w:tab w:val="left" w:pos="546"/>
              </w:tabs>
              <w:spacing w:before="20" w:after="20"/>
              <w:ind w:firstLine="537"/>
              <w:jc w:val="left"/>
              <w:rPr>
                <w:color w:val="000000" w:themeColor="text1"/>
                <w:sz w:val="18"/>
                <w:szCs w:val="18"/>
              </w:rPr>
            </w:pPr>
          </w:p>
        </w:tc>
        <w:tc>
          <w:tcPr>
            <w:tcW w:w="1660" w:type="dxa"/>
            <w:shd w:val="clear" w:color="auto" w:fill="BDEDEA"/>
            <w:vAlign w:val="center"/>
          </w:tcPr>
          <w:p w14:paraId="499FF8A1" w14:textId="5C3957E3" w:rsidR="00AB1100" w:rsidRPr="000C1374" w:rsidRDefault="00A2484F" w:rsidP="00DC7FC6">
            <w:pPr>
              <w:pStyle w:val="p0"/>
              <w:keepLines w:val="0"/>
              <w:spacing w:before="0"/>
              <w:ind w:left="-72" w:right="-73"/>
              <w:jc w:val="center"/>
              <w:rPr>
                <w:rFonts w:ascii="Arial" w:hAnsi="Arial"/>
                <w:b/>
                <w:bCs/>
                <w:color w:val="000000" w:themeColor="text1"/>
                <w:sz w:val="18"/>
                <w:szCs w:val="18"/>
              </w:rPr>
            </w:pPr>
            <w:r>
              <w:rPr>
                <w:rFonts w:ascii="Arial" w:hAnsi="Arial"/>
                <w:b/>
                <w:bCs/>
                <w:color w:val="000000" w:themeColor="text1"/>
                <w:sz w:val="18"/>
                <w:szCs w:val="18"/>
              </w:rPr>
              <w:t>ju</w:t>
            </w:r>
            <w:r w:rsidR="00316716">
              <w:rPr>
                <w:rFonts w:ascii="Arial" w:hAnsi="Arial"/>
                <w:b/>
                <w:bCs/>
                <w:color w:val="000000" w:themeColor="text1"/>
                <w:sz w:val="18"/>
                <w:szCs w:val="18"/>
              </w:rPr>
              <w:t>l</w:t>
            </w:r>
            <w:r>
              <w:rPr>
                <w:rFonts w:ascii="Arial" w:hAnsi="Arial"/>
                <w:b/>
                <w:bCs/>
                <w:color w:val="000000" w:themeColor="text1"/>
                <w:sz w:val="18"/>
                <w:szCs w:val="18"/>
              </w:rPr>
              <w:t>i</w:t>
            </w:r>
            <w:r w:rsidR="00C01027">
              <w:rPr>
                <w:rFonts w:ascii="Arial" w:hAnsi="Arial"/>
                <w:b/>
                <w:bCs/>
                <w:color w:val="000000" w:themeColor="text1"/>
                <w:sz w:val="18"/>
                <w:szCs w:val="18"/>
              </w:rPr>
              <w:t>o</w:t>
            </w:r>
            <w:r w:rsidR="00AB1100" w:rsidRPr="000C1374">
              <w:rPr>
                <w:rFonts w:ascii="Arial" w:hAnsi="Arial"/>
                <w:b/>
                <w:bCs/>
                <w:color w:val="000000" w:themeColor="text1"/>
                <w:sz w:val="18"/>
                <w:szCs w:val="18"/>
              </w:rPr>
              <w:t xml:space="preserve"> </w:t>
            </w:r>
            <w:r w:rsidR="00AB1100" w:rsidRPr="000C1374">
              <w:rPr>
                <w:rFonts w:ascii="Arial" w:hAnsi="Arial"/>
                <w:b/>
                <w:bCs/>
                <w:color w:val="000000" w:themeColor="text1"/>
                <w:sz w:val="18"/>
                <w:szCs w:val="18"/>
              </w:rPr>
              <w:br/>
              <w:t>de 202</w:t>
            </w:r>
            <w:r w:rsidR="00556D7F">
              <w:rPr>
                <w:rFonts w:ascii="Arial" w:hAnsi="Arial"/>
                <w:b/>
                <w:bCs/>
                <w:color w:val="000000" w:themeColor="text1"/>
                <w:sz w:val="18"/>
                <w:szCs w:val="18"/>
              </w:rPr>
              <w:t>6</w:t>
            </w:r>
          </w:p>
        </w:tc>
        <w:tc>
          <w:tcPr>
            <w:tcW w:w="1662" w:type="dxa"/>
            <w:shd w:val="clear" w:color="auto" w:fill="BDEDEA"/>
            <w:vAlign w:val="center"/>
          </w:tcPr>
          <w:p w14:paraId="19121A1F" w14:textId="1D60ABCE" w:rsidR="00AB1100" w:rsidRPr="000C1374" w:rsidRDefault="00316716" w:rsidP="00DC7FC6">
            <w:pPr>
              <w:pStyle w:val="p0"/>
              <w:keepLines w:val="0"/>
              <w:spacing w:before="0"/>
              <w:ind w:left="-72" w:right="-73"/>
              <w:jc w:val="center"/>
              <w:rPr>
                <w:rFonts w:ascii="Arial" w:hAnsi="Arial"/>
                <w:b/>
                <w:bCs/>
                <w:color w:val="000000" w:themeColor="text1"/>
                <w:sz w:val="18"/>
                <w:szCs w:val="18"/>
              </w:rPr>
            </w:pPr>
            <w:r>
              <w:rPr>
                <w:rFonts w:ascii="Arial" w:hAnsi="Arial"/>
                <w:b/>
                <w:bCs/>
                <w:color w:val="000000" w:themeColor="text1"/>
                <w:sz w:val="18"/>
                <w:szCs w:val="18"/>
              </w:rPr>
              <w:t>agost</w:t>
            </w:r>
            <w:r w:rsidR="001529CB">
              <w:rPr>
                <w:rFonts w:ascii="Arial" w:hAnsi="Arial"/>
                <w:b/>
                <w:bCs/>
                <w:color w:val="000000" w:themeColor="text1"/>
                <w:sz w:val="18"/>
                <w:szCs w:val="18"/>
              </w:rPr>
              <w:t>o</w:t>
            </w:r>
            <w:r w:rsidR="00AB1100" w:rsidRPr="000C1374">
              <w:rPr>
                <w:rFonts w:ascii="Arial" w:hAnsi="Arial"/>
                <w:b/>
                <w:bCs/>
                <w:color w:val="000000" w:themeColor="text1"/>
                <w:sz w:val="18"/>
                <w:szCs w:val="18"/>
              </w:rPr>
              <w:br/>
              <w:t>de 202</w:t>
            </w:r>
            <w:r w:rsidR="00B00BB2">
              <w:rPr>
                <w:rFonts w:ascii="Arial" w:hAnsi="Arial"/>
                <w:b/>
                <w:bCs/>
                <w:color w:val="000000" w:themeColor="text1"/>
                <w:sz w:val="18"/>
                <w:szCs w:val="18"/>
              </w:rPr>
              <w:t>5</w:t>
            </w:r>
          </w:p>
        </w:tc>
      </w:tr>
      <w:tr w:rsidR="00AB1100" w:rsidRPr="00695D46" w14:paraId="0B2FCB0B" w14:textId="77777777" w:rsidTr="00794D69">
        <w:trPr>
          <w:cantSplit/>
          <w:trHeight w:hRule="exact" w:val="255"/>
          <w:jc w:val="center"/>
        </w:trPr>
        <w:tc>
          <w:tcPr>
            <w:tcW w:w="4212" w:type="dxa"/>
            <w:shd w:val="clear" w:color="auto" w:fill="C0C0C0"/>
            <w:vAlign w:val="center"/>
          </w:tcPr>
          <w:p w14:paraId="79D3F974" w14:textId="24899F04" w:rsidR="00AB1100" w:rsidRPr="000C1374" w:rsidRDefault="00AB1100" w:rsidP="00DC7FC6">
            <w:pPr>
              <w:pStyle w:val="p0"/>
              <w:keepLines w:val="0"/>
              <w:spacing w:before="0"/>
              <w:ind w:left="57"/>
              <w:jc w:val="left"/>
              <w:rPr>
                <w:rFonts w:ascii="Arial" w:hAnsi="Arial"/>
                <w:b/>
                <w:color w:val="auto"/>
                <w:sz w:val="18"/>
              </w:rPr>
            </w:pPr>
            <w:r w:rsidRPr="000C1374">
              <w:rPr>
                <w:rFonts w:ascii="Arial" w:hAnsi="Arial"/>
                <w:color w:val="auto"/>
                <w:sz w:val="18"/>
              </w:rPr>
              <w:br w:type="page"/>
            </w:r>
            <w:r w:rsidRPr="000C1374">
              <w:rPr>
                <w:rFonts w:ascii="Arial" w:hAnsi="Arial"/>
                <w:b/>
                <w:color w:val="auto"/>
                <w:sz w:val="18"/>
              </w:rPr>
              <w:t>Formación bruta de capital fijo</w:t>
            </w:r>
          </w:p>
        </w:tc>
        <w:tc>
          <w:tcPr>
            <w:tcW w:w="1660" w:type="dxa"/>
            <w:shd w:val="clear" w:color="auto" w:fill="C0C0C0"/>
            <w:vAlign w:val="center"/>
          </w:tcPr>
          <w:p w14:paraId="5415CC54" w14:textId="6D268768" w:rsidR="00AB1100" w:rsidRPr="00414C9F" w:rsidRDefault="005D768C" w:rsidP="00DC7FC6">
            <w:pPr>
              <w:widowControl w:val="0"/>
              <w:tabs>
                <w:tab w:val="decimal" w:pos="467"/>
              </w:tabs>
              <w:ind w:right="349"/>
              <w:jc w:val="center"/>
              <w:rPr>
                <w:b/>
                <w:bCs/>
                <w:sz w:val="18"/>
                <w:szCs w:val="18"/>
              </w:rPr>
            </w:pPr>
            <w:r>
              <w:rPr>
                <w:b/>
                <w:bCs/>
                <w:sz w:val="18"/>
                <w:szCs w:val="18"/>
              </w:rPr>
              <w:t>-1.8</w:t>
            </w:r>
          </w:p>
        </w:tc>
        <w:tc>
          <w:tcPr>
            <w:tcW w:w="1662" w:type="dxa"/>
            <w:shd w:val="clear" w:color="auto" w:fill="C0C0C0"/>
            <w:vAlign w:val="center"/>
          </w:tcPr>
          <w:p w14:paraId="634C8FA6" w14:textId="081F6E38" w:rsidR="00AB1100" w:rsidRPr="000C1374" w:rsidRDefault="006F1E18" w:rsidP="00884C01">
            <w:pPr>
              <w:widowControl w:val="0"/>
              <w:tabs>
                <w:tab w:val="decimal" w:pos="580"/>
              </w:tabs>
              <w:ind w:right="397"/>
              <w:jc w:val="center"/>
              <w:rPr>
                <w:b/>
                <w:bCs/>
                <w:sz w:val="18"/>
                <w:szCs w:val="18"/>
              </w:rPr>
            </w:pPr>
            <w:r>
              <w:rPr>
                <w:b/>
                <w:bCs/>
                <w:sz w:val="18"/>
                <w:szCs w:val="18"/>
              </w:rPr>
              <w:t>6.</w:t>
            </w:r>
            <w:r w:rsidR="005D768C">
              <w:rPr>
                <w:b/>
                <w:bCs/>
                <w:sz w:val="18"/>
                <w:szCs w:val="18"/>
              </w:rPr>
              <w:t>1</w:t>
            </w:r>
          </w:p>
        </w:tc>
      </w:tr>
      <w:tr w:rsidR="00AB1100" w:rsidRPr="00695D46" w14:paraId="74BA3922" w14:textId="77777777" w:rsidTr="005A033C">
        <w:trPr>
          <w:cantSplit/>
          <w:trHeight w:hRule="exact" w:val="255"/>
          <w:jc w:val="center"/>
        </w:trPr>
        <w:tc>
          <w:tcPr>
            <w:tcW w:w="4212" w:type="dxa"/>
            <w:shd w:val="clear" w:color="auto" w:fill="C0C0C0"/>
          </w:tcPr>
          <w:p w14:paraId="438D2283" w14:textId="77777777" w:rsidR="00AB1100" w:rsidRPr="000C1374" w:rsidRDefault="00AB1100" w:rsidP="00DC7FC6">
            <w:pPr>
              <w:pStyle w:val="p0"/>
              <w:keepLines w:val="0"/>
              <w:spacing w:before="0"/>
              <w:ind w:left="170"/>
              <w:jc w:val="left"/>
              <w:rPr>
                <w:rFonts w:ascii="Arial" w:hAnsi="Arial"/>
                <w:b/>
                <w:color w:val="auto"/>
                <w:sz w:val="18"/>
              </w:rPr>
            </w:pPr>
            <w:r w:rsidRPr="000C1374">
              <w:rPr>
                <w:rFonts w:ascii="Arial" w:hAnsi="Arial"/>
                <w:b/>
                <w:color w:val="auto"/>
                <w:sz w:val="18"/>
              </w:rPr>
              <w:t>Construcción</w:t>
            </w:r>
          </w:p>
        </w:tc>
        <w:tc>
          <w:tcPr>
            <w:tcW w:w="1660" w:type="dxa"/>
            <w:shd w:val="clear" w:color="auto" w:fill="C0C0C0"/>
            <w:vAlign w:val="center"/>
          </w:tcPr>
          <w:p w14:paraId="1871DA4D" w14:textId="482FFBE0" w:rsidR="00AB1100" w:rsidRPr="000C1374" w:rsidRDefault="005D768C" w:rsidP="005A033C">
            <w:pPr>
              <w:widowControl w:val="0"/>
              <w:tabs>
                <w:tab w:val="decimal" w:pos="467"/>
              </w:tabs>
              <w:ind w:right="349"/>
              <w:jc w:val="center"/>
              <w:rPr>
                <w:b/>
                <w:bCs/>
                <w:sz w:val="18"/>
                <w:szCs w:val="18"/>
              </w:rPr>
            </w:pPr>
            <w:r>
              <w:rPr>
                <w:b/>
                <w:bCs/>
                <w:sz w:val="18"/>
                <w:szCs w:val="18"/>
              </w:rPr>
              <w:t>0.0</w:t>
            </w:r>
          </w:p>
        </w:tc>
        <w:tc>
          <w:tcPr>
            <w:tcW w:w="1662" w:type="dxa"/>
            <w:shd w:val="clear" w:color="auto" w:fill="C0C0C0"/>
            <w:vAlign w:val="center"/>
          </w:tcPr>
          <w:p w14:paraId="62D0863A" w14:textId="387C75F9" w:rsidR="00AB1100" w:rsidRPr="000C1374" w:rsidRDefault="005D768C" w:rsidP="005A033C">
            <w:pPr>
              <w:widowControl w:val="0"/>
              <w:tabs>
                <w:tab w:val="decimal" w:pos="580"/>
              </w:tabs>
              <w:ind w:right="397"/>
              <w:jc w:val="center"/>
              <w:rPr>
                <w:b/>
                <w:bCs/>
                <w:sz w:val="18"/>
                <w:szCs w:val="18"/>
              </w:rPr>
            </w:pPr>
            <w:r>
              <w:rPr>
                <w:b/>
                <w:bCs/>
                <w:sz w:val="18"/>
                <w:szCs w:val="18"/>
              </w:rPr>
              <w:t>7</w:t>
            </w:r>
            <w:r w:rsidR="006F1E18">
              <w:rPr>
                <w:b/>
                <w:bCs/>
                <w:sz w:val="18"/>
                <w:szCs w:val="18"/>
              </w:rPr>
              <w:t>.9</w:t>
            </w:r>
          </w:p>
        </w:tc>
      </w:tr>
      <w:tr w:rsidR="00AB1100" w:rsidRPr="00695D46" w14:paraId="450B73EB" w14:textId="77777777" w:rsidTr="00794D69">
        <w:trPr>
          <w:cantSplit/>
          <w:trHeight w:hRule="exact" w:val="255"/>
          <w:jc w:val="center"/>
        </w:trPr>
        <w:tc>
          <w:tcPr>
            <w:tcW w:w="4212" w:type="dxa"/>
            <w:vAlign w:val="center"/>
          </w:tcPr>
          <w:p w14:paraId="272EB3EE" w14:textId="77777777" w:rsidR="00AB1100" w:rsidRPr="000C1374" w:rsidRDefault="00AB1100" w:rsidP="00DC7FC6">
            <w:pPr>
              <w:pStyle w:val="p0"/>
              <w:keepLines w:val="0"/>
              <w:spacing w:before="0"/>
              <w:ind w:left="284"/>
              <w:jc w:val="left"/>
              <w:rPr>
                <w:rFonts w:ascii="Arial" w:hAnsi="Arial"/>
                <w:color w:val="auto"/>
                <w:sz w:val="18"/>
              </w:rPr>
            </w:pPr>
            <w:r w:rsidRPr="000C1374">
              <w:rPr>
                <w:rFonts w:ascii="Arial" w:hAnsi="Arial"/>
                <w:color w:val="auto"/>
                <w:sz w:val="18"/>
              </w:rPr>
              <w:t>Residencial</w:t>
            </w:r>
          </w:p>
        </w:tc>
        <w:tc>
          <w:tcPr>
            <w:tcW w:w="1660" w:type="dxa"/>
            <w:vAlign w:val="center"/>
          </w:tcPr>
          <w:p w14:paraId="45B97E90" w14:textId="33DCD60C" w:rsidR="00AB1100" w:rsidRPr="00F86AC6" w:rsidRDefault="005D768C" w:rsidP="00DC7FC6">
            <w:pPr>
              <w:widowControl w:val="0"/>
              <w:tabs>
                <w:tab w:val="decimal" w:pos="467"/>
              </w:tabs>
              <w:ind w:right="349"/>
              <w:jc w:val="center"/>
              <w:rPr>
                <w:sz w:val="18"/>
                <w:szCs w:val="18"/>
              </w:rPr>
            </w:pPr>
            <w:r>
              <w:rPr>
                <w:sz w:val="18"/>
                <w:szCs w:val="18"/>
              </w:rPr>
              <w:t>0.0</w:t>
            </w:r>
          </w:p>
        </w:tc>
        <w:tc>
          <w:tcPr>
            <w:tcW w:w="1662" w:type="dxa"/>
            <w:vAlign w:val="center"/>
          </w:tcPr>
          <w:p w14:paraId="783930A0" w14:textId="57D68D2C" w:rsidR="00AB1100" w:rsidRPr="00F86AC6" w:rsidRDefault="005D768C" w:rsidP="00884C01">
            <w:pPr>
              <w:widowControl w:val="0"/>
              <w:tabs>
                <w:tab w:val="decimal" w:pos="580"/>
              </w:tabs>
              <w:ind w:right="397"/>
              <w:jc w:val="center"/>
              <w:rPr>
                <w:sz w:val="18"/>
                <w:szCs w:val="18"/>
              </w:rPr>
            </w:pPr>
            <w:r>
              <w:rPr>
                <w:sz w:val="18"/>
                <w:szCs w:val="18"/>
              </w:rPr>
              <w:t>8.6</w:t>
            </w:r>
          </w:p>
        </w:tc>
      </w:tr>
      <w:tr w:rsidR="00AB1100" w:rsidRPr="00695D46" w14:paraId="3EA5E8B6" w14:textId="77777777" w:rsidTr="00794D69">
        <w:trPr>
          <w:cantSplit/>
          <w:trHeight w:hRule="exact" w:val="255"/>
          <w:jc w:val="center"/>
        </w:trPr>
        <w:tc>
          <w:tcPr>
            <w:tcW w:w="4212" w:type="dxa"/>
            <w:shd w:val="clear" w:color="auto" w:fill="F2F2F2"/>
            <w:vAlign w:val="center"/>
          </w:tcPr>
          <w:p w14:paraId="636AD9B5" w14:textId="77777777" w:rsidR="00AB1100" w:rsidRPr="000C1374" w:rsidRDefault="00AB1100" w:rsidP="00DC7FC6">
            <w:pPr>
              <w:pStyle w:val="p0"/>
              <w:keepLines w:val="0"/>
              <w:spacing w:before="0"/>
              <w:ind w:left="284"/>
              <w:jc w:val="left"/>
              <w:rPr>
                <w:rFonts w:ascii="Arial" w:hAnsi="Arial"/>
                <w:color w:val="auto"/>
                <w:sz w:val="18"/>
              </w:rPr>
            </w:pPr>
            <w:r w:rsidRPr="000C1374">
              <w:rPr>
                <w:rFonts w:ascii="Arial" w:hAnsi="Arial"/>
                <w:color w:val="auto"/>
                <w:sz w:val="18"/>
              </w:rPr>
              <w:t>No residencial</w:t>
            </w:r>
          </w:p>
        </w:tc>
        <w:tc>
          <w:tcPr>
            <w:tcW w:w="1660" w:type="dxa"/>
            <w:shd w:val="clear" w:color="auto" w:fill="F2F2F2"/>
            <w:vAlign w:val="center"/>
          </w:tcPr>
          <w:p w14:paraId="152EDEB5" w14:textId="4C3C5324" w:rsidR="00AB1100" w:rsidRPr="00F86AC6" w:rsidRDefault="005D768C" w:rsidP="00DC7FC6">
            <w:pPr>
              <w:widowControl w:val="0"/>
              <w:tabs>
                <w:tab w:val="decimal" w:pos="467"/>
              </w:tabs>
              <w:ind w:right="349"/>
              <w:jc w:val="center"/>
              <w:rPr>
                <w:sz w:val="18"/>
                <w:szCs w:val="18"/>
              </w:rPr>
            </w:pPr>
            <w:r>
              <w:rPr>
                <w:sz w:val="18"/>
                <w:szCs w:val="18"/>
              </w:rPr>
              <w:t>0.3</w:t>
            </w:r>
          </w:p>
        </w:tc>
        <w:tc>
          <w:tcPr>
            <w:tcW w:w="1662" w:type="dxa"/>
            <w:shd w:val="clear" w:color="auto" w:fill="F2F2F2"/>
            <w:vAlign w:val="center"/>
          </w:tcPr>
          <w:p w14:paraId="42227316" w14:textId="762D5A54" w:rsidR="00AB1100" w:rsidRPr="00F86AC6" w:rsidRDefault="005D768C" w:rsidP="00884C01">
            <w:pPr>
              <w:widowControl w:val="0"/>
              <w:tabs>
                <w:tab w:val="decimal" w:pos="580"/>
              </w:tabs>
              <w:ind w:right="397"/>
              <w:jc w:val="center"/>
              <w:rPr>
                <w:sz w:val="18"/>
                <w:szCs w:val="18"/>
              </w:rPr>
            </w:pPr>
            <w:r>
              <w:rPr>
                <w:sz w:val="18"/>
                <w:szCs w:val="18"/>
              </w:rPr>
              <w:t>6.2</w:t>
            </w:r>
          </w:p>
        </w:tc>
      </w:tr>
      <w:tr w:rsidR="00AB1100" w:rsidRPr="00695D46" w14:paraId="18ABD60B" w14:textId="77777777" w:rsidTr="005A033C">
        <w:trPr>
          <w:cantSplit/>
          <w:trHeight w:hRule="exact" w:val="255"/>
          <w:jc w:val="center"/>
        </w:trPr>
        <w:tc>
          <w:tcPr>
            <w:tcW w:w="4212" w:type="dxa"/>
            <w:shd w:val="clear" w:color="auto" w:fill="C0C0C0"/>
          </w:tcPr>
          <w:p w14:paraId="7DDD6029" w14:textId="77777777" w:rsidR="00AB1100" w:rsidRPr="000C1374" w:rsidRDefault="00AB1100" w:rsidP="00DC7FC6">
            <w:pPr>
              <w:pStyle w:val="p0"/>
              <w:keepLines w:val="0"/>
              <w:spacing w:before="0"/>
              <w:ind w:left="170"/>
              <w:jc w:val="left"/>
              <w:rPr>
                <w:rFonts w:ascii="Arial" w:hAnsi="Arial"/>
                <w:b/>
                <w:color w:val="auto"/>
                <w:sz w:val="18"/>
              </w:rPr>
            </w:pPr>
            <w:r w:rsidRPr="000C1374">
              <w:rPr>
                <w:rFonts w:ascii="Arial" w:hAnsi="Arial"/>
                <w:b/>
                <w:color w:val="auto"/>
                <w:sz w:val="18"/>
              </w:rPr>
              <w:t xml:space="preserve">Maquinaria y equipo </w:t>
            </w:r>
          </w:p>
        </w:tc>
        <w:tc>
          <w:tcPr>
            <w:tcW w:w="1660" w:type="dxa"/>
            <w:shd w:val="clear" w:color="auto" w:fill="C0C0C0"/>
            <w:vAlign w:val="center"/>
          </w:tcPr>
          <w:p w14:paraId="30BF0120" w14:textId="59FD5DDB" w:rsidR="00AB1100" w:rsidRPr="000C1374" w:rsidRDefault="005D768C" w:rsidP="005A033C">
            <w:pPr>
              <w:widowControl w:val="0"/>
              <w:tabs>
                <w:tab w:val="decimal" w:pos="467"/>
              </w:tabs>
              <w:ind w:right="349"/>
              <w:jc w:val="center"/>
              <w:rPr>
                <w:b/>
                <w:bCs/>
                <w:sz w:val="18"/>
                <w:szCs w:val="18"/>
              </w:rPr>
            </w:pPr>
            <w:r>
              <w:rPr>
                <w:b/>
                <w:bCs/>
                <w:sz w:val="18"/>
                <w:szCs w:val="18"/>
              </w:rPr>
              <w:t>-3.5</w:t>
            </w:r>
          </w:p>
        </w:tc>
        <w:tc>
          <w:tcPr>
            <w:tcW w:w="1662" w:type="dxa"/>
            <w:shd w:val="clear" w:color="auto" w:fill="C0C0C0"/>
            <w:vAlign w:val="center"/>
          </w:tcPr>
          <w:p w14:paraId="2A9B08C2" w14:textId="4ECB2844" w:rsidR="00AB1100" w:rsidRPr="000C1374" w:rsidRDefault="005D768C" w:rsidP="005A033C">
            <w:pPr>
              <w:widowControl w:val="0"/>
              <w:tabs>
                <w:tab w:val="decimal" w:pos="580"/>
              </w:tabs>
              <w:ind w:right="397"/>
              <w:jc w:val="center"/>
              <w:rPr>
                <w:b/>
                <w:bCs/>
                <w:sz w:val="18"/>
                <w:szCs w:val="18"/>
              </w:rPr>
            </w:pPr>
            <w:r>
              <w:rPr>
                <w:b/>
                <w:bCs/>
                <w:sz w:val="18"/>
                <w:szCs w:val="18"/>
              </w:rPr>
              <w:t>3.6</w:t>
            </w:r>
          </w:p>
        </w:tc>
      </w:tr>
      <w:tr w:rsidR="00AB1100" w:rsidRPr="00695D46" w14:paraId="4A1C9563" w14:textId="77777777" w:rsidTr="00794D69">
        <w:trPr>
          <w:cantSplit/>
          <w:trHeight w:hRule="exact" w:val="255"/>
          <w:jc w:val="center"/>
        </w:trPr>
        <w:tc>
          <w:tcPr>
            <w:tcW w:w="4212" w:type="dxa"/>
            <w:vAlign w:val="center"/>
          </w:tcPr>
          <w:p w14:paraId="133F1620" w14:textId="77777777" w:rsidR="00AB1100" w:rsidRPr="000C1374" w:rsidRDefault="00AB1100" w:rsidP="00DC7FC6">
            <w:pPr>
              <w:pStyle w:val="p0"/>
              <w:keepLines w:val="0"/>
              <w:spacing w:before="0"/>
              <w:ind w:left="284"/>
              <w:jc w:val="left"/>
              <w:rPr>
                <w:rFonts w:ascii="Arial" w:hAnsi="Arial"/>
                <w:color w:val="auto"/>
                <w:sz w:val="18"/>
              </w:rPr>
            </w:pPr>
            <w:r w:rsidRPr="000C1374">
              <w:rPr>
                <w:rFonts w:ascii="Arial" w:hAnsi="Arial"/>
                <w:color w:val="auto"/>
                <w:sz w:val="18"/>
              </w:rPr>
              <w:t>Nacional</w:t>
            </w:r>
          </w:p>
        </w:tc>
        <w:tc>
          <w:tcPr>
            <w:tcW w:w="1660" w:type="dxa"/>
            <w:vAlign w:val="center"/>
          </w:tcPr>
          <w:p w14:paraId="764090F4" w14:textId="784FC6AD" w:rsidR="00AB1100" w:rsidRPr="00F86AC6" w:rsidRDefault="005D768C" w:rsidP="00DC7FC6">
            <w:pPr>
              <w:widowControl w:val="0"/>
              <w:tabs>
                <w:tab w:val="decimal" w:pos="467"/>
              </w:tabs>
              <w:ind w:right="349"/>
              <w:jc w:val="center"/>
              <w:rPr>
                <w:sz w:val="18"/>
                <w:szCs w:val="18"/>
              </w:rPr>
            </w:pPr>
            <w:r>
              <w:rPr>
                <w:sz w:val="18"/>
                <w:szCs w:val="18"/>
              </w:rPr>
              <w:t>0.5</w:t>
            </w:r>
          </w:p>
        </w:tc>
        <w:tc>
          <w:tcPr>
            <w:tcW w:w="1662" w:type="dxa"/>
            <w:vAlign w:val="center"/>
          </w:tcPr>
          <w:p w14:paraId="2605DDD9" w14:textId="2C06311C" w:rsidR="00AB1100" w:rsidRPr="00F86AC6" w:rsidRDefault="001A23AE" w:rsidP="00884C01">
            <w:pPr>
              <w:widowControl w:val="0"/>
              <w:tabs>
                <w:tab w:val="decimal" w:pos="580"/>
              </w:tabs>
              <w:ind w:right="397"/>
              <w:jc w:val="center"/>
              <w:rPr>
                <w:sz w:val="18"/>
                <w:szCs w:val="18"/>
              </w:rPr>
            </w:pPr>
            <w:r>
              <w:rPr>
                <w:sz w:val="18"/>
                <w:szCs w:val="18"/>
              </w:rPr>
              <w:t>-</w:t>
            </w:r>
            <w:r w:rsidR="005D768C">
              <w:rPr>
                <w:sz w:val="18"/>
                <w:szCs w:val="18"/>
              </w:rPr>
              <w:t>0.5</w:t>
            </w:r>
          </w:p>
        </w:tc>
      </w:tr>
      <w:tr w:rsidR="00AB1100" w:rsidRPr="00695D46" w14:paraId="43622016" w14:textId="77777777" w:rsidTr="00794D69">
        <w:trPr>
          <w:cantSplit/>
          <w:trHeight w:hRule="exact" w:val="255"/>
          <w:jc w:val="center"/>
        </w:trPr>
        <w:tc>
          <w:tcPr>
            <w:tcW w:w="4212" w:type="dxa"/>
            <w:shd w:val="clear" w:color="auto" w:fill="F2F2F2"/>
            <w:vAlign w:val="center"/>
          </w:tcPr>
          <w:p w14:paraId="459BE2B6" w14:textId="77777777" w:rsidR="00AB1100" w:rsidRPr="000C1374" w:rsidRDefault="00AB1100" w:rsidP="00DC7FC6">
            <w:pPr>
              <w:pStyle w:val="p0"/>
              <w:keepLines w:val="0"/>
              <w:spacing w:before="0"/>
              <w:ind w:left="397"/>
              <w:jc w:val="left"/>
              <w:rPr>
                <w:rFonts w:ascii="Arial" w:hAnsi="Arial"/>
                <w:color w:val="auto"/>
                <w:sz w:val="18"/>
              </w:rPr>
            </w:pPr>
            <w:r w:rsidRPr="000C1374">
              <w:rPr>
                <w:rFonts w:ascii="Arial" w:hAnsi="Arial"/>
                <w:color w:val="auto"/>
                <w:sz w:val="18"/>
              </w:rPr>
              <w:t>Equipo de transporte</w:t>
            </w:r>
          </w:p>
        </w:tc>
        <w:tc>
          <w:tcPr>
            <w:tcW w:w="1660" w:type="dxa"/>
            <w:shd w:val="clear" w:color="auto" w:fill="F2F2F2"/>
            <w:vAlign w:val="center"/>
          </w:tcPr>
          <w:p w14:paraId="0855419A" w14:textId="55AFCDC7" w:rsidR="00AB1100" w:rsidRPr="00F86AC6" w:rsidRDefault="00E97C8A" w:rsidP="00DC7FC6">
            <w:pPr>
              <w:widowControl w:val="0"/>
              <w:tabs>
                <w:tab w:val="decimal" w:pos="467"/>
              </w:tabs>
              <w:ind w:right="349"/>
              <w:jc w:val="center"/>
              <w:rPr>
                <w:sz w:val="18"/>
                <w:szCs w:val="18"/>
              </w:rPr>
            </w:pPr>
            <w:r>
              <w:rPr>
                <w:sz w:val="18"/>
                <w:szCs w:val="18"/>
              </w:rPr>
              <w:t>0.</w:t>
            </w:r>
            <w:r w:rsidR="005D768C">
              <w:rPr>
                <w:sz w:val="18"/>
                <w:szCs w:val="18"/>
              </w:rPr>
              <w:t>2</w:t>
            </w:r>
          </w:p>
        </w:tc>
        <w:tc>
          <w:tcPr>
            <w:tcW w:w="1662" w:type="dxa"/>
            <w:shd w:val="clear" w:color="auto" w:fill="F2F2F2"/>
            <w:vAlign w:val="center"/>
          </w:tcPr>
          <w:p w14:paraId="49C2707C" w14:textId="19816E94" w:rsidR="00AB1100" w:rsidRPr="00F86AC6" w:rsidRDefault="007771A3" w:rsidP="00884C01">
            <w:pPr>
              <w:widowControl w:val="0"/>
              <w:tabs>
                <w:tab w:val="decimal" w:pos="580"/>
              </w:tabs>
              <w:ind w:right="397"/>
              <w:jc w:val="center"/>
              <w:rPr>
                <w:sz w:val="18"/>
                <w:szCs w:val="18"/>
              </w:rPr>
            </w:pPr>
            <w:r>
              <w:rPr>
                <w:sz w:val="18"/>
                <w:szCs w:val="18"/>
              </w:rPr>
              <w:t>-</w:t>
            </w:r>
            <w:r w:rsidR="005D768C">
              <w:rPr>
                <w:sz w:val="18"/>
                <w:szCs w:val="18"/>
              </w:rPr>
              <w:t>2.1</w:t>
            </w:r>
          </w:p>
        </w:tc>
      </w:tr>
      <w:tr w:rsidR="00AB1100" w:rsidRPr="00695D46" w14:paraId="1DCA50EE" w14:textId="77777777" w:rsidTr="00794D69">
        <w:trPr>
          <w:cantSplit/>
          <w:trHeight w:hRule="exact" w:val="255"/>
          <w:jc w:val="center"/>
        </w:trPr>
        <w:tc>
          <w:tcPr>
            <w:tcW w:w="4212" w:type="dxa"/>
            <w:vAlign w:val="center"/>
          </w:tcPr>
          <w:p w14:paraId="2675BA12" w14:textId="77777777" w:rsidR="00AB1100" w:rsidRPr="000C1374" w:rsidRDefault="00AB1100" w:rsidP="00DC7FC6">
            <w:pPr>
              <w:pStyle w:val="p0"/>
              <w:keepLines w:val="0"/>
              <w:spacing w:before="0"/>
              <w:ind w:left="397"/>
              <w:jc w:val="left"/>
              <w:rPr>
                <w:rFonts w:ascii="Arial" w:hAnsi="Arial"/>
                <w:color w:val="auto"/>
                <w:sz w:val="18"/>
              </w:rPr>
            </w:pPr>
            <w:r w:rsidRPr="000C1374">
              <w:rPr>
                <w:rFonts w:ascii="Arial" w:hAnsi="Arial"/>
                <w:color w:val="auto"/>
                <w:sz w:val="18"/>
              </w:rPr>
              <w:t>Maquinaria, equipo y otros bienes</w:t>
            </w:r>
          </w:p>
        </w:tc>
        <w:tc>
          <w:tcPr>
            <w:tcW w:w="1660" w:type="dxa"/>
            <w:vAlign w:val="center"/>
          </w:tcPr>
          <w:p w14:paraId="0D70025C" w14:textId="5607DDAA" w:rsidR="00AB1100" w:rsidRPr="00F86AC6" w:rsidRDefault="005D768C" w:rsidP="00DC7FC6">
            <w:pPr>
              <w:widowControl w:val="0"/>
              <w:tabs>
                <w:tab w:val="decimal" w:pos="467"/>
              </w:tabs>
              <w:ind w:right="349"/>
              <w:jc w:val="center"/>
              <w:rPr>
                <w:sz w:val="18"/>
                <w:szCs w:val="18"/>
              </w:rPr>
            </w:pPr>
            <w:r>
              <w:rPr>
                <w:sz w:val="18"/>
                <w:szCs w:val="18"/>
              </w:rPr>
              <w:t>1</w:t>
            </w:r>
            <w:r w:rsidR="00AE0E31">
              <w:rPr>
                <w:sz w:val="18"/>
                <w:szCs w:val="18"/>
              </w:rPr>
              <w:t>.1</w:t>
            </w:r>
          </w:p>
        </w:tc>
        <w:tc>
          <w:tcPr>
            <w:tcW w:w="1662" w:type="dxa"/>
            <w:vAlign w:val="center"/>
          </w:tcPr>
          <w:p w14:paraId="1D173148" w14:textId="57A80FA5" w:rsidR="00AB1100" w:rsidRPr="00F86AC6" w:rsidRDefault="005D768C" w:rsidP="00884C01">
            <w:pPr>
              <w:widowControl w:val="0"/>
              <w:tabs>
                <w:tab w:val="decimal" w:pos="580"/>
              </w:tabs>
              <w:ind w:right="397"/>
              <w:jc w:val="center"/>
              <w:rPr>
                <w:sz w:val="18"/>
                <w:szCs w:val="18"/>
              </w:rPr>
            </w:pPr>
            <w:r>
              <w:rPr>
                <w:sz w:val="18"/>
                <w:szCs w:val="18"/>
              </w:rPr>
              <w:t>1.7</w:t>
            </w:r>
          </w:p>
        </w:tc>
      </w:tr>
      <w:tr w:rsidR="00AB1100" w:rsidRPr="00695D46" w14:paraId="588BF5D2" w14:textId="77777777" w:rsidTr="00794D69">
        <w:trPr>
          <w:cantSplit/>
          <w:trHeight w:hRule="exact" w:val="255"/>
          <w:jc w:val="center"/>
        </w:trPr>
        <w:tc>
          <w:tcPr>
            <w:tcW w:w="4212" w:type="dxa"/>
            <w:shd w:val="clear" w:color="auto" w:fill="F2F2F2"/>
            <w:vAlign w:val="center"/>
          </w:tcPr>
          <w:p w14:paraId="758F6FA8" w14:textId="77777777" w:rsidR="00AB1100" w:rsidRPr="000C1374" w:rsidRDefault="00AB1100" w:rsidP="00DC7FC6">
            <w:pPr>
              <w:pStyle w:val="p0"/>
              <w:keepLines w:val="0"/>
              <w:spacing w:before="0"/>
              <w:ind w:left="284"/>
              <w:jc w:val="left"/>
              <w:rPr>
                <w:rFonts w:ascii="Arial" w:hAnsi="Arial"/>
                <w:color w:val="auto"/>
                <w:sz w:val="18"/>
              </w:rPr>
            </w:pPr>
            <w:r w:rsidRPr="000C1374">
              <w:rPr>
                <w:rFonts w:ascii="Arial" w:hAnsi="Arial"/>
                <w:color w:val="auto"/>
                <w:sz w:val="18"/>
              </w:rPr>
              <w:t>Importado</w:t>
            </w:r>
          </w:p>
        </w:tc>
        <w:tc>
          <w:tcPr>
            <w:tcW w:w="1660" w:type="dxa"/>
            <w:shd w:val="clear" w:color="auto" w:fill="F2F2F2"/>
            <w:vAlign w:val="center"/>
          </w:tcPr>
          <w:p w14:paraId="1ABB7EE3" w14:textId="6F98ABA0" w:rsidR="00AB1100" w:rsidRPr="00F86AC6" w:rsidRDefault="005D768C" w:rsidP="00DC7FC6">
            <w:pPr>
              <w:widowControl w:val="0"/>
              <w:tabs>
                <w:tab w:val="decimal" w:pos="467"/>
              </w:tabs>
              <w:ind w:right="349"/>
              <w:jc w:val="center"/>
              <w:rPr>
                <w:sz w:val="18"/>
                <w:szCs w:val="18"/>
              </w:rPr>
            </w:pPr>
            <w:r>
              <w:rPr>
                <w:sz w:val="18"/>
                <w:szCs w:val="18"/>
              </w:rPr>
              <w:t>-5.8</w:t>
            </w:r>
          </w:p>
        </w:tc>
        <w:tc>
          <w:tcPr>
            <w:tcW w:w="1662" w:type="dxa"/>
            <w:shd w:val="clear" w:color="auto" w:fill="F2F2F2"/>
            <w:vAlign w:val="center"/>
          </w:tcPr>
          <w:p w14:paraId="25FF91E0" w14:textId="6A22046B" w:rsidR="00AB1100" w:rsidRPr="00F86AC6" w:rsidRDefault="005D768C" w:rsidP="00884C01">
            <w:pPr>
              <w:widowControl w:val="0"/>
              <w:tabs>
                <w:tab w:val="decimal" w:pos="580"/>
              </w:tabs>
              <w:ind w:right="397"/>
              <w:jc w:val="center"/>
              <w:rPr>
                <w:sz w:val="18"/>
                <w:szCs w:val="18"/>
              </w:rPr>
            </w:pPr>
            <w:r>
              <w:rPr>
                <w:sz w:val="18"/>
                <w:szCs w:val="18"/>
              </w:rPr>
              <w:t>6.8</w:t>
            </w:r>
          </w:p>
        </w:tc>
      </w:tr>
      <w:tr w:rsidR="00AB1100" w:rsidRPr="00695D46" w14:paraId="30700E3C" w14:textId="77777777" w:rsidTr="00794D69">
        <w:trPr>
          <w:cantSplit/>
          <w:trHeight w:hRule="exact" w:val="255"/>
          <w:jc w:val="center"/>
        </w:trPr>
        <w:tc>
          <w:tcPr>
            <w:tcW w:w="4212" w:type="dxa"/>
            <w:vAlign w:val="center"/>
          </w:tcPr>
          <w:p w14:paraId="0C626304" w14:textId="77777777" w:rsidR="00AB1100" w:rsidRPr="000C1374" w:rsidRDefault="00AB1100" w:rsidP="00DC7FC6">
            <w:pPr>
              <w:pStyle w:val="p0"/>
              <w:keepLines w:val="0"/>
              <w:spacing w:before="0"/>
              <w:ind w:left="397"/>
              <w:jc w:val="left"/>
              <w:rPr>
                <w:rFonts w:ascii="Arial" w:hAnsi="Arial"/>
                <w:color w:val="auto"/>
                <w:sz w:val="18"/>
              </w:rPr>
            </w:pPr>
            <w:r w:rsidRPr="000C1374">
              <w:rPr>
                <w:rFonts w:ascii="Arial" w:hAnsi="Arial"/>
                <w:color w:val="auto"/>
                <w:sz w:val="18"/>
              </w:rPr>
              <w:t>Equipo de transporte</w:t>
            </w:r>
          </w:p>
        </w:tc>
        <w:tc>
          <w:tcPr>
            <w:tcW w:w="1660" w:type="dxa"/>
            <w:vAlign w:val="center"/>
          </w:tcPr>
          <w:p w14:paraId="357D4F3E" w14:textId="31562211" w:rsidR="00AB1100" w:rsidRPr="00F86AC6" w:rsidRDefault="005D768C" w:rsidP="00DC7FC6">
            <w:pPr>
              <w:widowControl w:val="0"/>
              <w:tabs>
                <w:tab w:val="decimal" w:pos="467"/>
              </w:tabs>
              <w:ind w:right="349"/>
              <w:jc w:val="center"/>
              <w:rPr>
                <w:sz w:val="18"/>
                <w:szCs w:val="18"/>
              </w:rPr>
            </w:pPr>
            <w:r>
              <w:rPr>
                <w:sz w:val="18"/>
                <w:szCs w:val="18"/>
              </w:rPr>
              <w:t>4.4</w:t>
            </w:r>
          </w:p>
        </w:tc>
        <w:tc>
          <w:tcPr>
            <w:tcW w:w="1662" w:type="dxa"/>
            <w:vAlign w:val="center"/>
          </w:tcPr>
          <w:p w14:paraId="2355DF9B" w14:textId="09DE375D" w:rsidR="00AB1100" w:rsidRPr="00F86AC6" w:rsidRDefault="005D768C" w:rsidP="00884C01">
            <w:pPr>
              <w:widowControl w:val="0"/>
              <w:tabs>
                <w:tab w:val="decimal" w:pos="580"/>
              </w:tabs>
              <w:ind w:right="397"/>
              <w:jc w:val="center"/>
              <w:rPr>
                <w:sz w:val="18"/>
                <w:szCs w:val="18"/>
              </w:rPr>
            </w:pPr>
            <w:r>
              <w:rPr>
                <w:sz w:val="18"/>
                <w:szCs w:val="18"/>
              </w:rPr>
              <w:t>21.2</w:t>
            </w:r>
          </w:p>
        </w:tc>
      </w:tr>
      <w:tr w:rsidR="00AB1100" w:rsidRPr="00695D46" w14:paraId="382361D0" w14:textId="77777777" w:rsidTr="00794D69">
        <w:trPr>
          <w:cantSplit/>
          <w:trHeight w:hRule="exact" w:val="255"/>
          <w:jc w:val="center"/>
        </w:trPr>
        <w:tc>
          <w:tcPr>
            <w:tcW w:w="4212" w:type="dxa"/>
            <w:shd w:val="clear" w:color="auto" w:fill="F2F2F2"/>
            <w:vAlign w:val="center"/>
          </w:tcPr>
          <w:p w14:paraId="55DECDDE" w14:textId="77777777" w:rsidR="00AB1100" w:rsidRPr="000C1374" w:rsidRDefault="00AB1100" w:rsidP="00DC7FC6">
            <w:pPr>
              <w:pStyle w:val="p0"/>
              <w:keepLines w:val="0"/>
              <w:spacing w:before="0"/>
              <w:ind w:left="397"/>
              <w:jc w:val="left"/>
              <w:rPr>
                <w:rFonts w:ascii="Arial" w:hAnsi="Arial"/>
                <w:color w:val="auto"/>
                <w:sz w:val="18"/>
              </w:rPr>
            </w:pPr>
            <w:r w:rsidRPr="000C1374">
              <w:rPr>
                <w:rFonts w:ascii="Arial" w:hAnsi="Arial"/>
                <w:color w:val="auto"/>
                <w:sz w:val="18"/>
              </w:rPr>
              <w:t>Maquinaria, equipo y otros bienes</w:t>
            </w:r>
          </w:p>
        </w:tc>
        <w:tc>
          <w:tcPr>
            <w:tcW w:w="1660" w:type="dxa"/>
            <w:shd w:val="clear" w:color="auto" w:fill="F2F2F2"/>
            <w:vAlign w:val="center"/>
          </w:tcPr>
          <w:p w14:paraId="5F8C8EB8" w14:textId="70E930E1" w:rsidR="00AB1100" w:rsidRPr="00F86AC6" w:rsidRDefault="005D768C" w:rsidP="00DC7FC6">
            <w:pPr>
              <w:widowControl w:val="0"/>
              <w:tabs>
                <w:tab w:val="decimal" w:pos="467"/>
              </w:tabs>
              <w:ind w:right="349"/>
              <w:jc w:val="center"/>
              <w:rPr>
                <w:sz w:val="18"/>
                <w:szCs w:val="18"/>
              </w:rPr>
            </w:pPr>
            <w:r>
              <w:rPr>
                <w:sz w:val="18"/>
                <w:szCs w:val="18"/>
              </w:rPr>
              <w:t>-7.5</w:t>
            </w:r>
          </w:p>
        </w:tc>
        <w:tc>
          <w:tcPr>
            <w:tcW w:w="1662" w:type="dxa"/>
            <w:shd w:val="clear" w:color="auto" w:fill="F2F2F2"/>
            <w:vAlign w:val="center"/>
          </w:tcPr>
          <w:p w14:paraId="2E4C1737" w14:textId="0F044000" w:rsidR="00AB1100" w:rsidRPr="00F86AC6" w:rsidRDefault="005D768C" w:rsidP="00884C01">
            <w:pPr>
              <w:widowControl w:val="0"/>
              <w:tabs>
                <w:tab w:val="decimal" w:pos="580"/>
              </w:tabs>
              <w:ind w:right="397"/>
              <w:jc w:val="center"/>
              <w:rPr>
                <w:sz w:val="18"/>
                <w:szCs w:val="18"/>
              </w:rPr>
            </w:pPr>
            <w:r>
              <w:rPr>
                <w:sz w:val="18"/>
                <w:szCs w:val="18"/>
              </w:rPr>
              <w:t>3.8</w:t>
            </w:r>
          </w:p>
        </w:tc>
      </w:tr>
    </w:tbl>
    <w:p w14:paraId="0B6F92D4" w14:textId="77777777" w:rsidR="00107324" w:rsidRDefault="00AB1100" w:rsidP="00DC7FC6">
      <w:pPr>
        <w:pStyle w:val="Textoindependiente"/>
        <w:spacing w:before="0"/>
        <w:ind w:left="1843" w:right="1327" w:hanging="567"/>
        <w:rPr>
          <w:color w:val="4D565E"/>
          <w:sz w:val="16"/>
          <w:szCs w:val="16"/>
        </w:rPr>
      </w:pPr>
      <w:r w:rsidRPr="00CB3530">
        <w:rPr>
          <w:color w:val="4D565E"/>
          <w:sz w:val="16"/>
          <w:szCs w:val="16"/>
        </w:rPr>
        <w:t>Nota:</w:t>
      </w:r>
      <w:r w:rsidRPr="00CB3530">
        <w:rPr>
          <w:color w:val="4D565E"/>
          <w:sz w:val="16"/>
          <w:szCs w:val="16"/>
        </w:rPr>
        <w:tab/>
      </w:r>
      <w:r w:rsidR="00107324" w:rsidRPr="00CB3530">
        <w:rPr>
          <w:color w:val="4D565E"/>
          <w:sz w:val="16"/>
          <w:szCs w:val="16"/>
        </w:rPr>
        <w:t>Cifras elaboradas mediante métodos econométricos.</w:t>
      </w:r>
    </w:p>
    <w:p w14:paraId="406C3151" w14:textId="1F4B95ED" w:rsidR="00AB1100" w:rsidRPr="00CB3530" w:rsidRDefault="00AB1100" w:rsidP="00107324">
      <w:pPr>
        <w:pStyle w:val="Textoindependiente"/>
        <w:spacing w:before="0"/>
        <w:ind w:left="1843" w:right="1327"/>
        <w:rPr>
          <w:color w:val="4D565E"/>
          <w:sz w:val="16"/>
          <w:szCs w:val="16"/>
        </w:rPr>
      </w:pPr>
      <w:r w:rsidRPr="00CB3530">
        <w:rPr>
          <w:color w:val="4D565E"/>
          <w:sz w:val="16"/>
          <w:szCs w:val="16"/>
        </w:rPr>
        <w:t xml:space="preserve">Las series desestacionalizadas de los agregados del </w:t>
      </w:r>
      <w:r w:rsidR="000C1374" w:rsidRPr="00CB3530">
        <w:rPr>
          <w:smallCaps/>
          <w:color w:val="4D565E"/>
          <w:sz w:val="16"/>
          <w:szCs w:val="16"/>
        </w:rPr>
        <w:t>imfbcf</w:t>
      </w:r>
      <w:r w:rsidRPr="00CB3530">
        <w:rPr>
          <w:color w:val="4D565E"/>
          <w:sz w:val="16"/>
          <w:szCs w:val="16"/>
        </w:rPr>
        <w:t xml:space="preserve"> se calculan de manera</w:t>
      </w:r>
      <w:r w:rsidRPr="000C1374">
        <w:rPr>
          <w:color w:val="45565E"/>
          <w:sz w:val="16"/>
          <w:szCs w:val="16"/>
        </w:rPr>
        <w:t xml:space="preserve"> </w:t>
      </w:r>
      <w:r w:rsidR="000F0440" w:rsidRPr="00CB3530">
        <w:rPr>
          <w:color w:val="4D565E"/>
          <w:sz w:val="16"/>
          <w:szCs w:val="16"/>
        </w:rPr>
        <w:t>i</w:t>
      </w:r>
      <w:r w:rsidRPr="00CB3530">
        <w:rPr>
          <w:color w:val="4D565E"/>
          <w:sz w:val="16"/>
          <w:szCs w:val="16"/>
        </w:rPr>
        <w:t xml:space="preserve">ndependiente a </w:t>
      </w:r>
      <w:r w:rsidR="000F3A3E">
        <w:rPr>
          <w:color w:val="4D565E"/>
          <w:sz w:val="16"/>
          <w:szCs w:val="16"/>
        </w:rPr>
        <w:t>las</w:t>
      </w:r>
      <w:r w:rsidR="000F3A3E" w:rsidRPr="00CB3530">
        <w:rPr>
          <w:color w:val="4D565E"/>
          <w:sz w:val="16"/>
          <w:szCs w:val="16"/>
        </w:rPr>
        <w:t xml:space="preserve"> </w:t>
      </w:r>
      <w:r w:rsidRPr="00CB3530">
        <w:rPr>
          <w:color w:val="4D565E"/>
          <w:sz w:val="16"/>
          <w:szCs w:val="16"/>
        </w:rPr>
        <w:t>de sus componentes.</w:t>
      </w:r>
    </w:p>
    <w:p w14:paraId="20DD296F" w14:textId="4A9375BE" w:rsidR="000C1374" w:rsidRPr="00CB3530" w:rsidRDefault="000C1374" w:rsidP="00DC7FC6">
      <w:pPr>
        <w:pStyle w:val="p0"/>
        <w:keepLines w:val="0"/>
        <w:spacing w:before="0"/>
        <w:ind w:left="1843" w:right="1327" w:hanging="567"/>
        <w:rPr>
          <w:color w:val="4D565E"/>
          <w:sz w:val="16"/>
          <w:szCs w:val="16"/>
        </w:rPr>
      </w:pPr>
      <w:r w:rsidRPr="004F34EA">
        <w:rPr>
          <w:rFonts w:ascii="Arial" w:hAnsi="Arial"/>
          <w:color w:val="45565E"/>
          <w:sz w:val="16"/>
          <w:szCs w:val="16"/>
        </w:rPr>
        <w:t>Fuente:</w:t>
      </w:r>
      <w:r w:rsidRPr="004F34EA">
        <w:rPr>
          <w:rFonts w:ascii="Arial" w:hAnsi="Arial"/>
          <w:color w:val="45565E"/>
          <w:sz w:val="16"/>
          <w:szCs w:val="16"/>
        </w:rPr>
        <w:tab/>
      </w:r>
      <w:r w:rsidRPr="004F34EA">
        <w:rPr>
          <w:rFonts w:ascii="Arial" w:hAnsi="Arial"/>
          <w:smallCaps/>
          <w:color w:val="45565E"/>
          <w:sz w:val="16"/>
          <w:szCs w:val="16"/>
        </w:rPr>
        <w:t>inegi</w:t>
      </w:r>
      <w:r w:rsidRPr="004F34EA">
        <w:rPr>
          <w:rFonts w:ascii="Arial" w:hAnsi="Arial"/>
          <w:color w:val="45565E"/>
          <w:sz w:val="16"/>
          <w:szCs w:val="16"/>
        </w:rPr>
        <w:t>. Sistema de Cuentas Nacionales de México (</w:t>
      </w:r>
      <w:r w:rsidRPr="004F34EA">
        <w:rPr>
          <w:rFonts w:ascii="Arial" w:hAnsi="Arial"/>
          <w:smallCaps/>
          <w:color w:val="45565E"/>
          <w:sz w:val="16"/>
          <w:szCs w:val="16"/>
        </w:rPr>
        <w:t>scnm)</w:t>
      </w:r>
      <w:r w:rsidRPr="004F34EA">
        <w:rPr>
          <w:rFonts w:ascii="Arial" w:hAnsi="Arial"/>
          <w:color w:val="45565E"/>
          <w:sz w:val="16"/>
          <w:szCs w:val="16"/>
        </w:rPr>
        <w:t xml:space="preserve">. </w:t>
      </w:r>
      <w:r w:rsidRPr="004F34EA">
        <w:rPr>
          <w:rFonts w:ascii="Arial" w:hAnsi="Arial"/>
          <w:bCs/>
          <w:color w:val="45565E"/>
          <w:sz w:val="16"/>
          <w:szCs w:val="16"/>
        </w:rPr>
        <w:t>Indicador Mensual de la Formación</w:t>
      </w:r>
      <w:r w:rsidRPr="000C1374">
        <w:rPr>
          <w:rFonts w:ascii="Arial" w:hAnsi="Arial"/>
          <w:bCs/>
          <w:color w:val="45565E"/>
          <w:sz w:val="16"/>
          <w:szCs w:val="16"/>
        </w:rPr>
        <w:t xml:space="preserve"> </w:t>
      </w:r>
      <w:r w:rsidRPr="00CB3530">
        <w:rPr>
          <w:rFonts w:ascii="Arial" w:hAnsi="Arial"/>
          <w:bCs/>
          <w:color w:val="4D565E"/>
          <w:sz w:val="16"/>
          <w:szCs w:val="16"/>
        </w:rPr>
        <w:t>Bruta de Capital Fijo (</w:t>
      </w:r>
      <w:r w:rsidRPr="00CB3530">
        <w:rPr>
          <w:rFonts w:ascii="Arial" w:hAnsi="Arial"/>
          <w:smallCaps/>
          <w:color w:val="4D565E"/>
          <w:sz w:val="16"/>
          <w:szCs w:val="16"/>
        </w:rPr>
        <w:t>imfbcf), 202</w:t>
      </w:r>
      <w:r w:rsidR="008F53F3">
        <w:rPr>
          <w:rFonts w:ascii="Arial" w:hAnsi="Arial"/>
          <w:smallCaps/>
          <w:color w:val="4D565E"/>
          <w:sz w:val="16"/>
          <w:szCs w:val="16"/>
        </w:rPr>
        <w:t>6</w:t>
      </w:r>
      <w:r w:rsidRPr="00CB3530">
        <w:rPr>
          <w:rFonts w:ascii="Arial" w:hAnsi="Arial"/>
          <w:color w:val="4D565E"/>
          <w:sz w:val="16"/>
          <w:szCs w:val="16"/>
        </w:rPr>
        <w:t>.</w:t>
      </w:r>
    </w:p>
    <w:p w14:paraId="2EFD6BAD" w14:textId="77777777" w:rsidR="00AB1100" w:rsidRPr="00AA7417" w:rsidRDefault="00AB1100" w:rsidP="00630CD3">
      <w:pPr>
        <w:pStyle w:val="p0"/>
        <w:keepLines w:val="0"/>
        <w:spacing w:before="180"/>
        <w:jc w:val="center"/>
        <w:rPr>
          <w:rFonts w:ascii="Arial" w:hAnsi="Arial"/>
          <w:color w:val="003057"/>
          <w:sz w:val="20"/>
          <w:szCs w:val="22"/>
        </w:rPr>
      </w:pPr>
      <w:r w:rsidRPr="00AA7417">
        <w:rPr>
          <w:rFonts w:ascii="Arial" w:hAnsi="Arial"/>
          <w:color w:val="003057"/>
          <w:sz w:val="20"/>
          <w:szCs w:val="22"/>
        </w:rPr>
        <w:t>Gráfica 2</w:t>
      </w:r>
    </w:p>
    <w:p w14:paraId="4B189161" w14:textId="07894156" w:rsidR="00AB1100" w:rsidRPr="000D422B" w:rsidRDefault="00E25E8A" w:rsidP="00DC7FC6">
      <w:pPr>
        <w:pStyle w:val="p01"/>
        <w:keepLines w:val="0"/>
        <w:spacing w:before="0"/>
        <w:jc w:val="center"/>
        <w:rPr>
          <w:rFonts w:ascii="Arial" w:hAnsi="Arial" w:cs="Arial"/>
          <w:b/>
          <w:color w:val="003057"/>
          <w:sz w:val="22"/>
          <w:lang w:val="es-MX"/>
        </w:rPr>
      </w:pPr>
      <w:r w:rsidRPr="000D422B">
        <w:rPr>
          <w:rFonts w:ascii="Arial" w:hAnsi="Arial" w:cs="Arial"/>
          <w:b/>
          <w:color w:val="003057"/>
          <w:sz w:val="22"/>
          <w:lang w:val="es-MX"/>
        </w:rPr>
        <w:t>S</w:t>
      </w:r>
      <w:r w:rsidR="00AB1100" w:rsidRPr="000D422B">
        <w:rPr>
          <w:rFonts w:ascii="Arial" w:hAnsi="Arial" w:cs="Arial"/>
          <w:b/>
          <w:color w:val="003057"/>
          <w:sz w:val="22"/>
          <w:lang w:val="es-MX"/>
        </w:rPr>
        <w:t xml:space="preserve">erie desestacionalizada de la </w:t>
      </w:r>
      <w:r w:rsidR="00011C47">
        <w:rPr>
          <w:rFonts w:ascii="Arial" w:hAnsi="Arial" w:cs="Arial"/>
          <w:b/>
          <w:color w:val="003057"/>
          <w:sz w:val="22"/>
          <w:lang w:val="es-MX"/>
        </w:rPr>
        <w:t>f</w:t>
      </w:r>
      <w:r w:rsidR="00AB1100" w:rsidRPr="000D422B">
        <w:rPr>
          <w:rFonts w:ascii="Arial" w:hAnsi="Arial" w:cs="Arial"/>
          <w:b/>
          <w:color w:val="003057"/>
          <w:sz w:val="22"/>
          <w:lang w:val="es-MX"/>
        </w:rPr>
        <w:t xml:space="preserve">ormación </w:t>
      </w:r>
      <w:r w:rsidR="000A0DE9">
        <w:rPr>
          <w:rFonts w:ascii="Arial" w:hAnsi="Arial" w:cs="Arial"/>
          <w:b/>
          <w:color w:val="003057"/>
          <w:sz w:val="22"/>
          <w:lang w:val="es-MX"/>
        </w:rPr>
        <w:t>b</w:t>
      </w:r>
      <w:r w:rsidR="00AB1100" w:rsidRPr="000D422B">
        <w:rPr>
          <w:rFonts w:ascii="Arial" w:hAnsi="Arial" w:cs="Arial"/>
          <w:b/>
          <w:color w:val="003057"/>
          <w:sz w:val="22"/>
          <w:lang w:val="es-MX"/>
        </w:rPr>
        <w:t xml:space="preserve">ruta de </w:t>
      </w:r>
      <w:r w:rsidR="00EC1E2C" w:rsidRPr="000D422B">
        <w:rPr>
          <w:rFonts w:ascii="Arial" w:hAnsi="Arial" w:cs="Arial"/>
          <w:b/>
          <w:color w:val="003057"/>
          <w:sz w:val="22"/>
          <w:lang w:val="es-MX"/>
        </w:rPr>
        <w:t>c</w:t>
      </w:r>
      <w:r w:rsidR="00AB1100" w:rsidRPr="000D422B">
        <w:rPr>
          <w:rFonts w:ascii="Arial" w:hAnsi="Arial" w:cs="Arial"/>
          <w:b/>
          <w:color w:val="003057"/>
          <w:sz w:val="22"/>
          <w:lang w:val="es-MX"/>
        </w:rPr>
        <w:t xml:space="preserve">apital </w:t>
      </w:r>
      <w:r w:rsidR="00EC1E2C" w:rsidRPr="000D422B">
        <w:rPr>
          <w:rFonts w:ascii="Arial" w:hAnsi="Arial" w:cs="Arial"/>
          <w:b/>
          <w:color w:val="003057"/>
          <w:sz w:val="22"/>
          <w:lang w:val="es-MX"/>
        </w:rPr>
        <w:t>f</w:t>
      </w:r>
      <w:r w:rsidR="00AB1100" w:rsidRPr="000D422B">
        <w:rPr>
          <w:rFonts w:ascii="Arial" w:hAnsi="Arial" w:cs="Arial"/>
          <w:b/>
          <w:color w:val="003057"/>
          <w:sz w:val="22"/>
          <w:lang w:val="es-MX"/>
        </w:rPr>
        <w:t xml:space="preserve">ijo, </w:t>
      </w:r>
      <w:r w:rsidR="006E7914">
        <w:rPr>
          <w:rFonts w:ascii="Arial" w:hAnsi="Arial" w:cs="Arial"/>
          <w:b/>
          <w:color w:val="003057"/>
          <w:sz w:val="22"/>
          <w:lang w:val="es-MX"/>
        </w:rPr>
        <w:t>según</w:t>
      </w:r>
      <w:r w:rsidR="006E7914" w:rsidRPr="000D422B">
        <w:rPr>
          <w:rFonts w:ascii="Arial" w:hAnsi="Arial" w:cs="Arial"/>
          <w:b/>
          <w:color w:val="003057"/>
          <w:sz w:val="22"/>
          <w:lang w:val="es-MX"/>
        </w:rPr>
        <w:t xml:space="preserve"> </w:t>
      </w:r>
      <w:r w:rsidR="00AB1100" w:rsidRPr="000D422B">
        <w:rPr>
          <w:rFonts w:ascii="Arial" w:hAnsi="Arial" w:cs="Arial"/>
          <w:b/>
          <w:color w:val="003057"/>
          <w:sz w:val="22"/>
          <w:lang w:val="es-MX"/>
        </w:rPr>
        <w:t>tipo de bien</w:t>
      </w:r>
    </w:p>
    <w:p w14:paraId="088E25A9" w14:textId="462BD727" w:rsidR="00AB1100" w:rsidRPr="006C5E43" w:rsidRDefault="00AB1100" w:rsidP="00DC7FC6">
      <w:pPr>
        <w:jc w:val="center"/>
        <w:rPr>
          <w:color w:val="27251F"/>
          <w:sz w:val="20"/>
        </w:rPr>
      </w:pPr>
      <w:r w:rsidRPr="006C5E43">
        <w:rPr>
          <w:color w:val="27251F"/>
          <w:sz w:val="20"/>
        </w:rPr>
        <w:t xml:space="preserve">enero </w:t>
      </w:r>
      <w:r w:rsidR="004A4F3B" w:rsidRPr="006C5E43">
        <w:rPr>
          <w:color w:val="27251F"/>
          <w:sz w:val="20"/>
        </w:rPr>
        <w:t xml:space="preserve">de </w:t>
      </w:r>
      <w:r w:rsidRPr="00083FAF">
        <w:rPr>
          <w:color w:val="27251F"/>
          <w:sz w:val="20"/>
        </w:rPr>
        <w:t>20</w:t>
      </w:r>
      <w:r w:rsidR="00AB5689" w:rsidRPr="00083FAF">
        <w:rPr>
          <w:color w:val="27251F"/>
          <w:sz w:val="20"/>
        </w:rPr>
        <w:t>2</w:t>
      </w:r>
      <w:r w:rsidR="00B5767A">
        <w:rPr>
          <w:color w:val="27251F"/>
          <w:sz w:val="20"/>
        </w:rPr>
        <w:t>2</w:t>
      </w:r>
      <w:r w:rsidR="00CA5E18" w:rsidRPr="00513E21">
        <w:rPr>
          <w:bCs/>
          <w:color w:val="27251F"/>
          <w:sz w:val="20"/>
          <w:szCs w:val="20"/>
        </w:rPr>
        <w:t>–</w:t>
      </w:r>
      <w:r w:rsidR="00DF2031">
        <w:rPr>
          <w:bCs/>
          <w:color w:val="27251F"/>
          <w:sz w:val="20"/>
          <w:szCs w:val="20"/>
        </w:rPr>
        <w:t>agost</w:t>
      </w:r>
      <w:r w:rsidR="00930088">
        <w:rPr>
          <w:bCs/>
          <w:color w:val="27251F"/>
          <w:sz w:val="20"/>
          <w:szCs w:val="20"/>
        </w:rPr>
        <w:t>o</w:t>
      </w:r>
      <w:r w:rsidR="00FA2063">
        <w:rPr>
          <w:color w:val="27251F"/>
          <w:sz w:val="20"/>
        </w:rPr>
        <w:t xml:space="preserve"> </w:t>
      </w:r>
      <w:r w:rsidRPr="006C5E43">
        <w:rPr>
          <w:color w:val="27251F"/>
          <w:sz w:val="20"/>
        </w:rPr>
        <w:t>de 202</w:t>
      </w:r>
      <w:r w:rsidR="00B5767A">
        <w:rPr>
          <w:color w:val="27251F"/>
          <w:sz w:val="20"/>
        </w:rPr>
        <w:t>6</w:t>
      </w:r>
    </w:p>
    <w:p w14:paraId="50477BB1" w14:textId="77777777" w:rsidR="00AB1100" w:rsidRPr="006C5E43" w:rsidRDefault="00AB1100" w:rsidP="00DC7FC6">
      <w:pPr>
        <w:jc w:val="center"/>
        <w:rPr>
          <w:color w:val="27251F"/>
          <w:sz w:val="18"/>
          <w:szCs w:val="18"/>
        </w:rPr>
      </w:pPr>
      <w:r w:rsidRPr="006C5E43">
        <w:rPr>
          <w:color w:val="27251F"/>
          <w:sz w:val="18"/>
          <w:szCs w:val="18"/>
        </w:rPr>
        <w:t>(índice 2018=100)</w:t>
      </w:r>
    </w:p>
    <w:p w14:paraId="61611116" w14:textId="2A4CA5EF" w:rsidR="00AB1100" w:rsidRPr="00BA467A" w:rsidRDefault="00FA0B42" w:rsidP="00DC7FC6">
      <w:pPr>
        <w:pStyle w:val="p01"/>
        <w:keepLines w:val="0"/>
        <w:spacing w:before="0"/>
        <w:jc w:val="center"/>
        <w:rPr>
          <w:rFonts w:ascii="Arial" w:hAnsi="Arial" w:cs="Arial"/>
          <w:color w:val="auto"/>
          <w:szCs w:val="24"/>
        </w:rPr>
      </w:pPr>
      <w:r>
        <w:rPr>
          <w:noProof/>
        </w:rPr>
        <w:drawing>
          <wp:inline distT="0" distB="0" distL="0" distR="0" wp14:anchorId="59868303" wp14:editId="78C9C256">
            <wp:extent cx="5760000" cy="1800000"/>
            <wp:effectExtent l="0" t="0" r="0" b="0"/>
            <wp:docPr id="209641529" name="Gráfico 1">
              <a:extLst xmlns:a="http://schemas.openxmlformats.org/drawingml/2006/main">
                <a:ext uri="{FF2B5EF4-FFF2-40B4-BE49-F238E27FC236}">
                  <a16:creationId xmlns:a16="http://schemas.microsoft.com/office/drawing/2014/main" id="{36C68993-AEEA-4E7C-8D80-414B1BAC090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AEF6D65" w14:textId="08E10EA6" w:rsidR="004504A1" w:rsidRPr="007577DB" w:rsidRDefault="004504A1" w:rsidP="00BA467A">
      <w:pPr>
        <w:pStyle w:val="p0"/>
        <w:keepLines w:val="0"/>
        <w:spacing w:before="0"/>
        <w:ind w:left="1418" w:right="760" w:hanging="709"/>
        <w:rPr>
          <w:rFonts w:ascii="Arial" w:hAnsi="Arial"/>
          <w:color w:val="4D565E"/>
          <w:sz w:val="16"/>
          <w:szCs w:val="16"/>
        </w:rPr>
      </w:pPr>
      <w:r w:rsidRPr="007577DB">
        <w:rPr>
          <w:rFonts w:ascii="Arial" w:hAnsi="Arial"/>
          <w:color w:val="4D565E"/>
          <w:sz w:val="16"/>
          <w:szCs w:val="16"/>
          <w:lang w:val="es-ES"/>
        </w:rPr>
        <w:t>Nota:</w:t>
      </w:r>
      <w:r w:rsidRPr="007577DB">
        <w:rPr>
          <w:rFonts w:ascii="Arial" w:hAnsi="Arial"/>
          <w:color w:val="4D565E"/>
        </w:rPr>
        <w:tab/>
      </w:r>
      <w:r w:rsidRPr="007577DB">
        <w:rPr>
          <w:rFonts w:ascii="Arial" w:hAnsi="Arial"/>
          <w:color w:val="4D565E"/>
          <w:sz w:val="16"/>
          <w:szCs w:val="16"/>
        </w:rPr>
        <w:t>Series elaboradas mediante métodos econométricos.</w:t>
      </w:r>
    </w:p>
    <w:p w14:paraId="63D96663" w14:textId="52C0C8BB" w:rsidR="00AB1100" w:rsidRDefault="00E25E8A" w:rsidP="00DC7FC6">
      <w:pPr>
        <w:pStyle w:val="p0"/>
        <w:keepLines w:val="0"/>
        <w:spacing w:before="0"/>
        <w:ind w:left="1418" w:right="760" w:hanging="709"/>
        <w:rPr>
          <w:rFonts w:ascii="Arial" w:hAnsi="Arial"/>
          <w:color w:val="45565E"/>
          <w:sz w:val="16"/>
          <w:szCs w:val="16"/>
        </w:rPr>
      </w:pPr>
      <w:r w:rsidRPr="00EB6186">
        <w:rPr>
          <w:rFonts w:ascii="Arial" w:hAnsi="Arial"/>
          <w:color w:val="45565E"/>
          <w:sz w:val="16"/>
          <w:szCs w:val="16"/>
        </w:rPr>
        <w:t>Fuente:</w:t>
      </w:r>
      <w:r w:rsidRPr="00EB6186">
        <w:rPr>
          <w:rFonts w:ascii="Arial" w:hAnsi="Arial"/>
          <w:color w:val="45565E"/>
          <w:sz w:val="16"/>
          <w:szCs w:val="16"/>
        </w:rPr>
        <w:tab/>
      </w:r>
      <w:r w:rsidRPr="00EB6186">
        <w:rPr>
          <w:rFonts w:ascii="Arial" w:hAnsi="Arial"/>
          <w:smallCaps/>
          <w:color w:val="45565E"/>
          <w:sz w:val="16"/>
          <w:szCs w:val="16"/>
        </w:rPr>
        <w:t>inegi</w:t>
      </w:r>
      <w:r w:rsidRPr="00EB6186">
        <w:rPr>
          <w:rFonts w:ascii="Arial" w:hAnsi="Arial"/>
          <w:color w:val="45565E"/>
          <w:sz w:val="16"/>
          <w:szCs w:val="16"/>
        </w:rPr>
        <w:t>. Sistema de Cuentas Nacionales de México (</w:t>
      </w:r>
      <w:r w:rsidRPr="00EB6186">
        <w:rPr>
          <w:rFonts w:ascii="Arial" w:hAnsi="Arial"/>
          <w:smallCaps/>
          <w:color w:val="45565E"/>
          <w:sz w:val="16"/>
          <w:szCs w:val="16"/>
        </w:rPr>
        <w:t>scnm)</w:t>
      </w:r>
      <w:r w:rsidRPr="00EB6186">
        <w:rPr>
          <w:rFonts w:ascii="Arial" w:hAnsi="Arial"/>
          <w:color w:val="45565E"/>
          <w:sz w:val="16"/>
          <w:szCs w:val="16"/>
        </w:rPr>
        <w:t xml:space="preserve">. </w:t>
      </w:r>
      <w:r w:rsidRPr="00EB6186">
        <w:rPr>
          <w:rFonts w:ascii="Arial" w:hAnsi="Arial"/>
          <w:bCs/>
          <w:color w:val="45565E"/>
          <w:sz w:val="16"/>
          <w:szCs w:val="16"/>
        </w:rPr>
        <w:t>Indicador Mensual de la Formación Bruta de Capital</w:t>
      </w:r>
      <w:r w:rsidRPr="007577DB">
        <w:rPr>
          <w:rFonts w:ascii="Arial" w:hAnsi="Arial"/>
          <w:bCs/>
          <w:color w:val="45565E"/>
          <w:sz w:val="16"/>
          <w:szCs w:val="16"/>
        </w:rPr>
        <w:t xml:space="preserve"> </w:t>
      </w:r>
      <w:r w:rsidRPr="00EB6186">
        <w:rPr>
          <w:rFonts w:ascii="Arial" w:hAnsi="Arial"/>
          <w:bCs/>
          <w:color w:val="45565E"/>
          <w:sz w:val="16"/>
          <w:szCs w:val="16"/>
        </w:rPr>
        <w:t>Fijo (</w:t>
      </w:r>
      <w:r w:rsidRPr="00EB6186">
        <w:rPr>
          <w:rFonts w:ascii="Arial" w:hAnsi="Arial"/>
          <w:smallCaps/>
          <w:color w:val="45565E"/>
          <w:sz w:val="16"/>
          <w:szCs w:val="16"/>
        </w:rPr>
        <w:t>imfbcf)</w:t>
      </w:r>
      <w:r w:rsidR="00AB1100" w:rsidRPr="00EB6186">
        <w:rPr>
          <w:rFonts w:ascii="Arial" w:hAnsi="Arial"/>
          <w:color w:val="45565E"/>
          <w:sz w:val="16"/>
          <w:szCs w:val="16"/>
        </w:rPr>
        <w:t>, 202</w:t>
      </w:r>
      <w:r w:rsidR="008F53F3">
        <w:rPr>
          <w:rFonts w:ascii="Arial" w:hAnsi="Arial"/>
          <w:color w:val="45565E"/>
          <w:sz w:val="16"/>
          <w:szCs w:val="16"/>
        </w:rPr>
        <w:t>6</w:t>
      </w:r>
      <w:r w:rsidR="00AB1100" w:rsidRPr="00EB6186">
        <w:rPr>
          <w:rFonts w:ascii="Arial" w:hAnsi="Arial"/>
          <w:color w:val="45565E"/>
          <w:sz w:val="16"/>
          <w:szCs w:val="16"/>
        </w:rPr>
        <w:t>.</w:t>
      </w:r>
    </w:p>
    <w:p w14:paraId="02AD4829" w14:textId="77777777" w:rsidR="001216C9" w:rsidRPr="00EB6186" w:rsidRDefault="001216C9" w:rsidP="00276FD9">
      <w:pPr>
        <w:pStyle w:val="p0"/>
        <w:keepLines w:val="0"/>
        <w:spacing w:before="0"/>
        <w:ind w:left="1418" w:right="760" w:hanging="709"/>
        <w:rPr>
          <w:rFonts w:ascii="Arial" w:hAnsi="Arial"/>
          <w:color w:val="auto"/>
          <w:sz w:val="16"/>
          <w:szCs w:val="16"/>
        </w:rPr>
      </w:pPr>
    </w:p>
    <w:p w14:paraId="1152CC94" w14:textId="74817DE4" w:rsidR="00AB1100" w:rsidRPr="00526B89" w:rsidRDefault="00943262" w:rsidP="00BA332D">
      <w:pPr>
        <w:pStyle w:val="Prrafodelista"/>
        <w:spacing w:before="240"/>
        <w:ind w:left="0"/>
        <w:jc w:val="center"/>
        <w:rPr>
          <w:b/>
          <w:bCs/>
          <w:i/>
          <w:iCs/>
          <w:smallCaps/>
          <w:sz w:val="26"/>
          <w:szCs w:val="26"/>
        </w:rPr>
      </w:pPr>
      <w:proofErr w:type="spellStart"/>
      <w:r>
        <w:rPr>
          <w:b/>
          <w:bCs/>
          <w:smallCaps/>
          <w:sz w:val="26"/>
          <w:szCs w:val="26"/>
        </w:rPr>
        <w:lastRenderedPageBreak/>
        <w:t>i</w:t>
      </w:r>
      <w:r w:rsidR="00E25E8A">
        <w:rPr>
          <w:b/>
          <w:bCs/>
          <w:smallCaps/>
          <w:sz w:val="26"/>
          <w:szCs w:val="26"/>
        </w:rPr>
        <w:t>i</w:t>
      </w:r>
      <w:proofErr w:type="spellEnd"/>
      <w:r w:rsidR="00E25E8A">
        <w:rPr>
          <w:b/>
          <w:bCs/>
          <w:smallCaps/>
          <w:sz w:val="26"/>
          <w:szCs w:val="26"/>
        </w:rPr>
        <w:t xml:space="preserve">. </w:t>
      </w:r>
      <w:r w:rsidR="00AB1100" w:rsidRPr="00526B89">
        <w:rPr>
          <w:b/>
          <w:bCs/>
          <w:smallCaps/>
          <w:sz w:val="26"/>
          <w:szCs w:val="26"/>
        </w:rPr>
        <w:t>cifras originales</w:t>
      </w:r>
    </w:p>
    <w:p w14:paraId="57BF4F7E" w14:textId="77777777" w:rsidR="004B4421" w:rsidRPr="004B4421" w:rsidRDefault="004B4421" w:rsidP="00A34D89">
      <w:pPr>
        <w:pStyle w:val="p0"/>
        <w:keepLines w:val="0"/>
        <w:jc w:val="center"/>
        <w:rPr>
          <w:rFonts w:ascii="Arial" w:hAnsi="Arial"/>
          <w:color w:val="003057"/>
          <w:sz w:val="20"/>
          <w:szCs w:val="22"/>
        </w:rPr>
      </w:pPr>
      <w:r w:rsidRPr="004B4421">
        <w:rPr>
          <w:rFonts w:ascii="Arial" w:hAnsi="Arial"/>
          <w:color w:val="003057"/>
          <w:sz w:val="20"/>
          <w:szCs w:val="22"/>
        </w:rPr>
        <w:t>Cuadro 2</w:t>
      </w:r>
    </w:p>
    <w:p w14:paraId="40B89A67" w14:textId="3D791749" w:rsidR="004B4421" w:rsidRPr="00440544" w:rsidRDefault="004B4421" w:rsidP="00276FD9">
      <w:pPr>
        <w:pStyle w:val="p01"/>
        <w:keepLines w:val="0"/>
        <w:spacing w:before="0"/>
        <w:jc w:val="center"/>
        <w:rPr>
          <w:rFonts w:ascii="Arial" w:hAnsi="Arial" w:cs="Arial"/>
          <w:b/>
          <w:bCs/>
          <w:color w:val="003057"/>
          <w:sz w:val="22"/>
          <w:lang w:val="es-MX"/>
        </w:rPr>
      </w:pPr>
      <w:r w:rsidRPr="004B4421">
        <w:rPr>
          <w:rFonts w:ascii="Arial" w:hAnsi="Arial" w:cs="Arial"/>
          <w:b/>
          <w:bCs/>
          <w:color w:val="003057"/>
          <w:sz w:val="22"/>
          <w:lang w:val="es-MX"/>
        </w:rPr>
        <w:t xml:space="preserve">Variación del Indicador Mensual </w:t>
      </w:r>
      <w:r w:rsidRPr="00440544">
        <w:rPr>
          <w:rFonts w:ascii="Arial" w:hAnsi="Arial" w:cs="Arial"/>
          <w:b/>
          <w:bCs/>
          <w:color w:val="003057"/>
          <w:sz w:val="22"/>
          <w:lang w:val="es-MX"/>
        </w:rPr>
        <w:t>de la Formación Bruta de Capital Fijo</w:t>
      </w:r>
    </w:p>
    <w:p w14:paraId="05083FFB" w14:textId="1ABE3809" w:rsidR="004B4421" w:rsidRPr="00CD5662" w:rsidRDefault="00162B2B" w:rsidP="00A34D89">
      <w:pPr>
        <w:pStyle w:val="p0"/>
        <w:keepLines w:val="0"/>
        <w:spacing w:before="0"/>
        <w:jc w:val="center"/>
        <w:rPr>
          <w:rFonts w:ascii="Arial" w:hAnsi="Arial"/>
          <w:color w:val="27251F"/>
          <w:sz w:val="20"/>
        </w:rPr>
      </w:pPr>
      <w:r>
        <w:rPr>
          <w:rFonts w:ascii="Arial" w:hAnsi="Arial"/>
          <w:color w:val="27251F"/>
          <w:sz w:val="20"/>
        </w:rPr>
        <w:t xml:space="preserve">a </w:t>
      </w:r>
      <w:r w:rsidR="00AF6B4B">
        <w:rPr>
          <w:rFonts w:ascii="Arial" w:hAnsi="Arial"/>
          <w:color w:val="27251F"/>
          <w:sz w:val="20"/>
        </w:rPr>
        <w:t>agost</w:t>
      </w:r>
      <w:r w:rsidR="00DF08A8">
        <w:rPr>
          <w:rFonts w:ascii="Arial" w:hAnsi="Arial"/>
          <w:color w:val="27251F"/>
          <w:sz w:val="20"/>
        </w:rPr>
        <w:t>o</w:t>
      </w:r>
      <w:r w:rsidR="00353EBE">
        <w:rPr>
          <w:rFonts w:ascii="Arial" w:hAnsi="Arial"/>
          <w:color w:val="27251F"/>
          <w:sz w:val="20"/>
        </w:rPr>
        <w:t xml:space="preserve"> </w:t>
      </w:r>
      <w:r w:rsidR="004B4421" w:rsidRPr="00CD5662">
        <w:rPr>
          <w:rFonts w:ascii="Arial" w:hAnsi="Arial"/>
          <w:color w:val="27251F"/>
          <w:sz w:val="20"/>
        </w:rPr>
        <w:t>de 202</w:t>
      </w:r>
      <w:r w:rsidR="004B4421">
        <w:rPr>
          <w:rFonts w:ascii="Arial" w:hAnsi="Arial"/>
          <w:color w:val="27251F"/>
          <w:sz w:val="20"/>
        </w:rPr>
        <w:t>6</w:t>
      </w:r>
      <w:r w:rsidR="004B4421" w:rsidRPr="00CD5662">
        <w:rPr>
          <w:rFonts w:ascii="Arial" w:hAnsi="Arial"/>
          <w:color w:val="27251F"/>
          <w:sz w:val="20"/>
          <w:vertAlign w:val="superscript"/>
        </w:rPr>
        <w:t>1/</w:t>
      </w:r>
    </w:p>
    <w:p w14:paraId="288B3C81" w14:textId="77777777" w:rsidR="004B4421" w:rsidRPr="00082627" w:rsidRDefault="004B4421" w:rsidP="00A34D89">
      <w:pPr>
        <w:pStyle w:val="p0"/>
        <w:keepLines w:val="0"/>
        <w:spacing w:before="0"/>
        <w:jc w:val="center"/>
        <w:rPr>
          <w:rFonts w:ascii="Arial" w:hAnsi="Arial"/>
          <w:bCs/>
          <w:color w:val="auto"/>
          <w:sz w:val="18"/>
        </w:rPr>
      </w:pPr>
      <w:r w:rsidRPr="00CD5662">
        <w:rPr>
          <w:rFonts w:ascii="Arial" w:hAnsi="Arial"/>
          <w:bCs/>
          <w:color w:val="27251F"/>
          <w:sz w:val="18"/>
        </w:rPr>
        <w:t>(variación porcentual anual)</w:t>
      </w:r>
    </w:p>
    <w:tbl>
      <w:tblPr>
        <w:tblW w:w="7366" w:type="dxa"/>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0" w:type="dxa"/>
          <w:right w:w="0" w:type="dxa"/>
        </w:tblCellMar>
        <w:tblLook w:val="0000" w:firstRow="0" w:lastRow="0" w:firstColumn="0" w:lastColumn="0" w:noHBand="0" w:noVBand="0"/>
      </w:tblPr>
      <w:tblGrid>
        <w:gridCol w:w="4077"/>
        <w:gridCol w:w="1644"/>
        <w:gridCol w:w="1645"/>
      </w:tblGrid>
      <w:tr w:rsidR="00162B2B" w:rsidRPr="00CB33FE" w14:paraId="4E96AFC1" w14:textId="77777777" w:rsidTr="00A34D89">
        <w:trPr>
          <w:cantSplit/>
          <w:trHeight w:hRule="exact" w:val="538"/>
          <w:jc w:val="center"/>
        </w:trPr>
        <w:tc>
          <w:tcPr>
            <w:tcW w:w="4077" w:type="dxa"/>
            <w:vMerge w:val="restart"/>
            <w:shd w:val="clear" w:color="auto" w:fill="80DDD7"/>
            <w:vAlign w:val="center"/>
          </w:tcPr>
          <w:p w14:paraId="2C2611F6" w14:textId="758DCCBF" w:rsidR="00162B2B" w:rsidRPr="00CD0785" w:rsidRDefault="00162B2B" w:rsidP="000722DE">
            <w:pPr>
              <w:pStyle w:val="p0"/>
              <w:keepLines w:val="0"/>
              <w:spacing w:before="20" w:after="20"/>
              <w:jc w:val="center"/>
              <w:rPr>
                <w:rFonts w:ascii="Arial" w:hAnsi="Arial"/>
                <w:b/>
                <w:bCs/>
                <w:color w:val="000000" w:themeColor="text1"/>
                <w:sz w:val="18"/>
                <w:szCs w:val="18"/>
              </w:rPr>
            </w:pPr>
            <w:r w:rsidRPr="00CD0785">
              <w:rPr>
                <w:rFonts w:ascii="Arial" w:hAnsi="Arial"/>
                <w:b/>
                <w:bCs/>
                <w:color w:val="000000" w:themeColor="text1"/>
                <w:sz w:val="18"/>
                <w:szCs w:val="18"/>
              </w:rPr>
              <w:t xml:space="preserve">Inversión </w:t>
            </w:r>
            <w:r w:rsidR="00BA467A">
              <w:rPr>
                <w:rFonts w:ascii="Arial" w:hAnsi="Arial"/>
                <w:b/>
                <w:bCs/>
                <w:color w:val="000000" w:themeColor="text1"/>
                <w:sz w:val="18"/>
                <w:szCs w:val="18"/>
              </w:rPr>
              <w:t xml:space="preserve">según </w:t>
            </w:r>
            <w:r w:rsidRPr="00CD0785">
              <w:rPr>
                <w:rFonts w:ascii="Arial" w:hAnsi="Arial"/>
                <w:b/>
                <w:bCs/>
                <w:color w:val="000000" w:themeColor="text1"/>
                <w:sz w:val="18"/>
                <w:szCs w:val="18"/>
              </w:rPr>
              <w:t xml:space="preserve">tipo de bien y origen, </w:t>
            </w:r>
            <w:r w:rsidRPr="00CD0785">
              <w:rPr>
                <w:rFonts w:ascii="Arial" w:hAnsi="Arial"/>
                <w:b/>
                <w:bCs/>
                <w:color w:val="000000" w:themeColor="text1"/>
                <w:sz w:val="18"/>
                <w:szCs w:val="18"/>
              </w:rPr>
              <w:br/>
              <w:t>y de comprador</w:t>
            </w:r>
          </w:p>
        </w:tc>
        <w:tc>
          <w:tcPr>
            <w:tcW w:w="3289" w:type="dxa"/>
            <w:gridSpan w:val="2"/>
            <w:shd w:val="clear" w:color="auto" w:fill="80DDD7"/>
            <w:vAlign w:val="center"/>
          </w:tcPr>
          <w:p w14:paraId="4B8BD5D2" w14:textId="77777777" w:rsidR="00162B2B" w:rsidRPr="00DC5214" w:rsidRDefault="00162B2B" w:rsidP="000722DE">
            <w:pPr>
              <w:pStyle w:val="p0"/>
              <w:keepLines w:val="0"/>
              <w:spacing w:before="0"/>
              <w:jc w:val="center"/>
              <w:rPr>
                <w:rFonts w:ascii="Arial" w:hAnsi="Arial"/>
                <w:b/>
                <w:bCs/>
                <w:color w:val="000000" w:themeColor="text1"/>
                <w:sz w:val="18"/>
                <w:szCs w:val="16"/>
              </w:rPr>
            </w:pPr>
            <w:r w:rsidRPr="00DC5214">
              <w:rPr>
                <w:rFonts w:ascii="Arial" w:hAnsi="Arial"/>
                <w:b/>
                <w:bCs/>
                <w:color w:val="000000" w:themeColor="text1"/>
                <w:sz w:val="18"/>
                <w:szCs w:val="16"/>
              </w:rPr>
              <w:t xml:space="preserve">Variación porcentual </w:t>
            </w:r>
            <w:r>
              <w:rPr>
                <w:rFonts w:ascii="Arial" w:hAnsi="Arial"/>
                <w:b/>
                <w:bCs/>
                <w:color w:val="000000" w:themeColor="text1"/>
                <w:sz w:val="18"/>
                <w:szCs w:val="16"/>
              </w:rPr>
              <w:t xml:space="preserve">real </w:t>
            </w:r>
            <w:r w:rsidRPr="00DC5214">
              <w:rPr>
                <w:rFonts w:ascii="Arial" w:hAnsi="Arial"/>
                <w:b/>
                <w:bCs/>
                <w:color w:val="000000" w:themeColor="text1"/>
                <w:sz w:val="18"/>
                <w:szCs w:val="16"/>
              </w:rPr>
              <w:t>anual respecto a:</w:t>
            </w:r>
          </w:p>
        </w:tc>
      </w:tr>
      <w:tr w:rsidR="00162B2B" w:rsidRPr="00CB33FE" w14:paraId="4DC8F809" w14:textId="77777777" w:rsidTr="005E2E3D">
        <w:trPr>
          <w:cantSplit/>
          <w:trHeight w:hRule="exact" w:val="450"/>
          <w:jc w:val="center"/>
        </w:trPr>
        <w:tc>
          <w:tcPr>
            <w:tcW w:w="4077" w:type="dxa"/>
            <w:vMerge/>
            <w:tcBorders>
              <w:bottom w:val="single" w:sz="4" w:space="0" w:color="FFFFFF" w:themeColor="background1"/>
            </w:tcBorders>
            <w:shd w:val="clear" w:color="auto" w:fill="80DDD7"/>
            <w:vAlign w:val="center"/>
          </w:tcPr>
          <w:p w14:paraId="05E1707C" w14:textId="77777777" w:rsidR="00162B2B" w:rsidRPr="00CD0785" w:rsidRDefault="00162B2B" w:rsidP="000722DE">
            <w:pPr>
              <w:pStyle w:val="p0"/>
              <w:keepLines w:val="0"/>
              <w:spacing w:before="20" w:after="20"/>
              <w:ind w:left="27"/>
              <w:jc w:val="left"/>
              <w:rPr>
                <w:rFonts w:ascii="Arial" w:hAnsi="Arial"/>
                <w:b/>
                <w:bCs/>
                <w:color w:val="000000" w:themeColor="text1"/>
                <w:sz w:val="18"/>
                <w:szCs w:val="18"/>
              </w:rPr>
            </w:pPr>
          </w:p>
        </w:tc>
        <w:tc>
          <w:tcPr>
            <w:tcW w:w="1644" w:type="dxa"/>
            <w:tcBorders>
              <w:bottom w:val="single" w:sz="4" w:space="0" w:color="FFFFFF" w:themeColor="background1"/>
            </w:tcBorders>
            <w:shd w:val="clear" w:color="auto" w:fill="BDEDEA"/>
            <w:vAlign w:val="center"/>
          </w:tcPr>
          <w:p w14:paraId="34A4F1B5" w14:textId="4BDF45DC" w:rsidR="00162B2B" w:rsidRPr="00CD0785" w:rsidRDefault="00BF06B8" w:rsidP="000722DE">
            <w:pPr>
              <w:pStyle w:val="p0"/>
              <w:keepLines w:val="0"/>
              <w:spacing w:before="0"/>
              <w:jc w:val="center"/>
              <w:rPr>
                <w:rFonts w:ascii="Arial" w:hAnsi="Arial"/>
                <w:b/>
                <w:bCs/>
                <w:color w:val="000000" w:themeColor="text1"/>
                <w:sz w:val="18"/>
                <w:szCs w:val="18"/>
              </w:rPr>
            </w:pPr>
            <w:r>
              <w:rPr>
                <w:rFonts w:ascii="Arial" w:hAnsi="Arial"/>
                <w:b/>
                <w:bCs/>
                <w:color w:val="000000" w:themeColor="text1"/>
                <w:sz w:val="18"/>
                <w:szCs w:val="18"/>
              </w:rPr>
              <w:t>agost</w:t>
            </w:r>
            <w:r w:rsidR="008924A3">
              <w:rPr>
                <w:rFonts w:ascii="Arial" w:hAnsi="Arial"/>
                <w:b/>
                <w:bCs/>
                <w:color w:val="000000" w:themeColor="text1"/>
                <w:sz w:val="18"/>
                <w:szCs w:val="18"/>
              </w:rPr>
              <w:t>o</w:t>
            </w:r>
            <w:r w:rsidR="00276FD9">
              <w:rPr>
                <w:rFonts w:ascii="Arial" w:hAnsi="Arial"/>
                <w:b/>
                <w:bCs/>
                <w:color w:val="000000" w:themeColor="text1"/>
                <w:sz w:val="18"/>
                <w:szCs w:val="18"/>
              </w:rPr>
              <w:br/>
            </w:r>
            <w:r w:rsidR="00162B2B" w:rsidRPr="00CD0785">
              <w:rPr>
                <w:rFonts w:ascii="Arial" w:hAnsi="Arial"/>
                <w:b/>
                <w:bCs/>
                <w:color w:val="000000" w:themeColor="text1"/>
                <w:sz w:val="18"/>
                <w:szCs w:val="18"/>
              </w:rPr>
              <w:t>de 202</w:t>
            </w:r>
            <w:r w:rsidR="00162B2B">
              <w:rPr>
                <w:rFonts w:ascii="Arial" w:hAnsi="Arial"/>
                <w:b/>
                <w:bCs/>
                <w:color w:val="000000" w:themeColor="text1"/>
                <w:sz w:val="18"/>
                <w:szCs w:val="18"/>
              </w:rPr>
              <w:t>5</w:t>
            </w:r>
            <w:r w:rsidR="00162B2B" w:rsidRPr="00CD0785">
              <w:rPr>
                <w:rFonts w:ascii="Arial" w:hAnsi="Arial"/>
                <w:b/>
                <w:bCs/>
                <w:color w:val="000000" w:themeColor="text1"/>
                <w:sz w:val="18"/>
                <w:szCs w:val="18"/>
              </w:rPr>
              <w:t xml:space="preserve"> </w:t>
            </w:r>
          </w:p>
        </w:tc>
        <w:tc>
          <w:tcPr>
            <w:tcW w:w="1645" w:type="dxa"/>
            <w:tcBorders>
              <w:bottom w:val="single" w:sz="4" w:space="0" w:color="FFFFFF" w:themeColor="background1"/>
            </w:tcBorders>
            <w:shd w:val="clear" w:color="auto" w:fill="BDEDEA"/>
            <w:vAlign w:val="center"/>
          </w:tcPr>
          <w:p w14:paraId="36D96A1F" w14:textId="5C9D9491" w:rsidR="00162B2B" w:rsidRPr="00B754A3" w:rsidRDefault="00276FD9" w:rsidP="00276FD9">
            <w:pPr>
              <w:pStyle w:val="p0"/>
              <w:keepLines w:val="0"/>
              <w:spacing w:before="0"/>
              <w:jc w:val="center"/>
              <w:rPr>
                <w:rFonts w:ascii="Arial" w:hAnsi="Arial"/>
                <w:b/>
                <w:bCs/>
                <w:color w:val="000000" w:themeColor="text1"/>
                <w:sz w:val="18"/>
                <w:szCs w:val="18"/>
              </w:rPr>
            </w:pPr>
            <w:r w:rsidRPr="00B754A3">
              <w:rPr>
                <w:rFonts w:ascii="Arial" w:hAnsi="Arial"/>
                <w:b/>
                <w:bCs/>
                <w:color w:val="000000" w:themeColor="text1"/>
                <w:sz w:val="18"/>
                <w:szCs w:val="18"/>
              </w:rPr>
              <w:t>ene.</w:t>
            </w:r>
            <w:r w:rsidR="00162B2B" w:rsidRPr="00B754A3">
              <w:rPr>
                <w:rFonts w:ascii="Arial" w:hAnsi="Arial"/>
                <w:b/>
                <w:bCs/>
                <w:color w:val="000000"/>
                <w:sz w:val="18"/>
                <w:szCs w:val="16"/>
              </w:rPr>
              <w:t>-</w:t>
            </w:r>
            <w:r w:rsidR="00BF06B8" w:rsidRPr="00B754A3">
              <w:rPr>
                <w:rFonts w:ascii="Arial" w:hAnsi="Arial"/>
                <w:b/>
                <w:bCs/>
                <w:color w:val="000000"/>
                <w:sz w:val="18"/>
                <w:szCs w:val="16"/>
              </w:rPr>
              <w:t>ago</w:t>
            </w:r>
            <w:r w:rsidRPr="00B754A3">
              <w:rPr>
                <w:rFonts w:ascii="Arial" w:hAnsi="Arial"/>
                <w:b/>
                <w:bCs/>
                <w:color w:val="000000" w:themeColor="text1"/>
                <w:sz w:val="18"/>
                <w:szCs w:val="18"/>
              </w:rPr>
              <w:t xml:space="preserve">. </w:t>
            </w:r>
            <w:r w:rsidRPr="00B754A3">
              <w:rPr>
                <w:rFonts w:ascii="Arial" w:hAnsi="Arial"/>
                <w:b/>
                <w:bCs/>
                <w:color w:val="000000" w:themeColor="text1"/>
                <w:sz w:val="18"/>
                <w:szCs w:val="18"/>
              </w:rPr>
              <w:br/>
            </w:r>
            <w:r w:rsidR="00162B2B" w:rsidRPr="00B754A3">
              <w:rPr>
                <w:rFonts w:ascii="Arial" w:hAnsi="Arial"/>
                <w:b/>
                <w:bCs/>
                <w:color w:val="000000" w:themeColor="text1"/>
                <w:sz w:val="18"/>
                <w:szCs w:val="18"/>
              </w:rPr>
              <w:t>de 2025</w:t>
            </w:r>
          </w:p>
        </w:tc>
      </w:tr>
      <w:tr w:rsidR="00162B2B" w:rsidRPr="00695D46" w14:paraId="7F19DF46" w14:textId="77777777" w:rsidTr="005E2E3D">
        <w:trPr>
          <w:cantSplit/>
          <w:trHeight w:val="255"/>
          <w:jc w:val="center"/>
        </w:trPr>
        <w:tc>
          <w:tcPr>
            <w:tcW w:w="4077" w:type="dxa"/>
            <w:tcBorders>
              <w:right w:val="nil"/>
            </w:tcBorders>
            <w:shd w:val="clear" w:color="auto" w:fill="BDEDEA"/>
            <w:vAlign w:val="center"/>
          </w:tcPr>
          <w:p w14:paraId="31E043C4" w14:textId="77777777" w:rsidR="00162B2B" w:rsidRPr="00CD0785" w:rsidRDefault="00162B2B" w:rsidP="000722DE">
            <w:pPr>
              <w:pStyle w:val="p0"/>
              <w:keepLines w:val="0"/>
              <w:spacing w:before="0"/>
              <w:ind w:left="57"/>
              <w:jc w:val="left"/>
              <w:rPr>
                <w:rFonts w:ascii="Arial" w:hAnsi="Arial"/>
                <w:color w:val="auto"/>
                <w:sz w:val="18"/>
              </w:rPr>
            </w:pPr>
            <w:r w:rsidRPr="00CD0785">
              <w:rPr>
                <w:rFonts w:ascii="Arial" w:hAnsi="Arial"/>
                <w:color w:val="auto"/>
                <w:sz w:val="18"/>
              </w:rPr>
              <w:t>Tipo de bien y origen</w:t>
            </w:r>
          </w:p>
        </w:tc>
        <w:tc>
          <w:tcPr>
            <w:tcW w:w="1644" w:type="dxa"/>
            <w:tcBorders>
              <w:left w:val="nil"/>
              <w:right w:val="nil"/>
            </w:tcBorders>
            <w:shd w:val="clear" w:color="auto" w:fill="BDEDEA"/>
            <w:vAlign w:val="center"/>
          </w:tcPr>
          <w:p w14:paraId="03948F86" w14:textId="77777777" w:rsidR="00162B2B" w:rsidRPr="00CD0785" w:rsidRDefault="00162B2B" w:rsidP="00A34D89">
            <w:pPr>
              <w:widowControl w:val="0"/>
              <w:tabs>
                <w:tab w:val="decimal" w:pos="588"/>
              </w:tabs>
              <w:jc w:val="right"/>
              <w:rPr>
                <w:sz w:val="18"/>
              </w:rPr>
            </w:pPr>
          </w:p>
        </w:tc>
        <w:tc>
          <w:tcPr>
            <w:tcW w:w="1645" w:type="dxa"/>
            <w:tcBorders>
              <w:left w:val="nil"/>
            </w:tcBorders>
            <w:shd w:val="clear" w:color="auto" w:fill="BDEDEA"/>
            <w:vAlign w:val="center"/>
          </w:tcPr>
          <w:p w14:paraId="7552A892" w14:textId="77777777" w:rsidR="00162B2B" w:rsidRPr="00CD0785" w:rsidRDefault="00162B2B" w:rsidP="00A34D89">
            <w:pPr>
              <w:widowControl w:val="0"/>
              <w:tabs>
                <w:tab w:val="decimal" w:pos="588"/>
              </w:tabs>
              <w:jc w:val="right"/>
              <w:rPr>
                <w:sz w:val="18"/>
              </w:rPr>
            </w:pPr>
          </w:p>
        </w:tc>
      </w:tr>
      <w:tr w:rsidR="00162B2B" w:rsidRPr="00695D46" w14:paraId="6B62D288" w14:textId="77777777" w:rsidTr="00A34D89">
        <w:trPr>
          <w:cantSplit/>
          <w:trHeight w:val="255"/>
          <w:jc w:val="center"/>
        </w:trPr>
        <w:tc>
          <w:tcPr>
            <w:tcW w:w="4077" w:type="dxa"/>
            <w:shd w:val="clear" w:color="auto" w:fill="C0C0C0"/>
            <w:vAlign w:val="center"/>
          </w:tcPr>
          <w:p w14:paraId="1E97728C" w14:textId="77777777" w:rsidR="00162B2B" w:rsidRPr="00CD0785" w:rsidRDefault="00162B2B" w:rsidP="000722DE">
            <w:pPr>
              <w:pStyle w:val="p0"/>
              <w:keepLines w:val="0"/>
              <w:spacing w:before="0"/>
              <w:ind w:left="57"/>
              <w:jc w:val="left"/>
              <w:rPr>
                <w:rFonts w:ascii="Arial" w:hAnsi="Arial"/>
                <w:b/>
                <w:color w:val="auto"/>
                <w:sz w:val="18"/>
              </w:rPr>
            </w:pPr>
            <w:r w:rsidRPr="00CD0785">
              <w:rPr>
                <w:rFonts w:ascii="Arial" w:hAnsi="Arial"/>
                <w:color w:val="auto"/>
                <w:sz w:val="18"/>
              </w:rPr>
              <w:br w:type="page"/>
            </w:r>
            <w:r w:rsidRPr="00CD0785">
              <w:rPr>
                <w:rFonts w:ascii="Arial" w:hAnsi="Arial"/>
                <w:b/>
                <w:color w:val="auto"/>
                <w:sz w:val="18"/>
              </w:rPr>
              <w:t>Formación bruta de capital fijo</w:t>
            </w:r>
          </w:p>
        </w:tc>
        <w:tc>
          <w:tcPr>
            <w:tcW w:w="1644" w:type="dxa"/>
            <w:shd w:val="clear" w:color="auto" w:fill="C0C0C0"/>
            <w:vAlign w:val="center"/>
          </w:tcPr>
          <w:p w14:paraId="331230EA" w14:textId="0BD6882F" w:rsidR="00162B2B" w:rsidRPr="00CD0785" w:rsidRDefault="00620DA4" w:rsidP="0098074C">
            <w:pPr>
              <w:widowControl w:val="0"/>
              <w:ind w:right="705"/>
              <w:jc w:val="right"/>
              <w:rPr>
                <w:b/>
                <w:bCs/>
                <w:sz w:val="18"/>
                <w:szCs w:val="18"/>
                <w:highlight w:val="yellow"/>
                <w:lang w:eastAsia="es-MX"/>
              </w:rPr>
            </w:pPr>
            <w:r>
              <w:rPr>
                <w:b/>
                <w:bCs/>
                <w:sz w:val="18"/>
                <w:szCs w:val="18"/>
              </w:rPr>
              <w:t>5.7</w:t>
            </w:r>
          </w:p>
        </w:tc>
        <w:tc>
          <w:tcPr>
            <w:tcW w:w="1645" w:type="dxa"/>
            <w:shd w:val="clear" w:color="auto" w:fill="C0C0C0"/>
            <w:vAlign w:val="center"/>
          </w:tcPr>
          <w:p w14:paraId="5BEB427E" w14:textId="53F3E837" w:rsidR="00162B2B" w:rsidRDefault="006D4A85" w:rsidP="0098074C">
            <w:pPr>
              <w:widowControl w:val="0"/>
              <w:ind w:right="705"/>
              <w:jc w:val="right"/>
              <w:rPr>
                <w:b/>
                <w:bCs/>
                <w:sz w:val="18"/>
                <w:szCs w:val="18"/>
              </w:rPr>
            </w:pPr>
            <w:r>
              <w:rPr>
                <w:b/>
                <w:bCs/>
                <w:sz w:val="18"/>
                <w:szCs w:val="18"/>
              </w:rPr>
              <w:t>2.2</w:t>
            </w:r>
          </w:p>
        </w:tc>
      </w:tr>
      <w:tr w:rsidR="00162B2B" w:rsidRPr="00695D46" w14:paraId="3BA17B4E" w14:textId="77777777" w:rsidTr="00A34D89">
        <w:trPr>
          <w:cantSplit/>
          <w:trHeight w:val="255"/>
          <w:jc w:val="center"/>
        </w:trPr>
        <w:tc>
          <w:tcPr>
            <w:tcW w:w="4077" w:type="dxa"/>
            <w:shd w:val="clear" w:color="auto" w:fill="C0C0C0"/>
            <w:vAlign w:val="center"/>
          </w:tcPr>
          <w:p w14:paraId="4933A7C9" w14:textId="77777777" w:rsidR="00162B2B" w:rsidRPr="00CD0785" w:rsidRDefault="00162B2B" w:rsidP="000722DE">
            <w:pPr>
              <w:pStyle w:val="p0"/>
              <w:keepLines w:val="0"/>
              <w:spacing w:before="0"/>
              <w:ind w:left="170"/>
              <w:jc w:val="left"/>
              <w:rPr>
                <w:rFonts w:ascii="Arial" w:hAnsi="Arial"/>
                <w:b/>
                <w:color w:val="auto"/>
                <w:sz w:val="18"/>
              </w:rPr>
            </w:pPr>
            <w:r w:rsidRPr="00CD0785">
              <w:rPr>
                <w:rFonts w:ascii="Arial" w:hAnsi="Arial"/>
                <w:b/>
                <w:color w:val="auto"/>
                <w:sz w:val="18"/>
              </w:rPr>
              <w:t>Construcción</w:t>
            </w:r>
          </w:p>
        </w:tc>
        <w:tc>
          <w:tcPr>
            <w:tcW w:w="1644" w:type="dxa"/>
            <w:shd w:val="clear" w:color="auto" w:fill="C0C0C0"/>
            <w:vAlign w:val="center"/>
          </w:tcPr>
          <w:p w14:paraId="5DB8B7F0" w14:textId="07014DE3" w:rsidR="00162B2B" w:rsidRPr="00CD0785" w:rsidRDefault="003927AB" w:rsidP="0098074C">
            <w:pPr>
              <w:widowControl w:val="0"/>
              <w:ind w:right="705"/>
              <w:jc w:val="right"/>
              <w:rPr>
                <w:b/>
                <w:bCs/>
                <w:sz w:val="18"/>
                <w:szCs w:val="18"/>
              </w:rPr>
            </w:pPr>
            <w:r>
              <w:rPr>
                <w:b/>
                <w:bCs/>
                <w:sz w:val="18"/>
                <w:szCs w:val="18"/>
              </w:rPr>
              <w:t>7.</w:t>
            </w:r>
            <w:r w:rsidR="00620DA4">
              <w:rPr>
                <w:b/>
                <w:bCs/>
                <w:sz w:val="18"/>
                <w:szCs w:val="18"/>
              </w:rPr>
              <w:t>6</w:t>
            </w:r>
          </w:p>
        </w:tc>
        <w:tc>
          <w:tcPr>
            <w:tcW w:w="1645" w:type="dxa"/>
            <w:shd w:val="clear" w:color="auto" w:fill="C0C0C0"/>
            <w:vAlign w:val="center"/>
          </w:tcPr>
          <w:p w14:paraId="12755DF0" w14:textId="2ACECD05" w:rsidR="00162B2B" w:rsidRPr="00CD0785" w:rsidRDefault="008B1D77" w:rsidP="0098074C">
            <w:pPr>
              <w:widowControl w:val="0"/>
              <w:ind w:right="705"/>
              <w:jc w:val="right"/>
              <w:rPr>
                <w:b/>
                <w:bCs/>
                <w:sz w:val="18"/>
                <w:szCs w:val="18"/>
              </w:rPr>
            </w:pPr>
            <w:r>
              <w:rPr>
                <w:b/>
                <w:bCs/>
                <w:sz w:val="18"/>
                <w:szCs w:val="18"/>
              </w:rPr>
              <w:t>4.</w:t>
            </w:r>
            <w:r w:rsidR="006D4A85">
              <w:rPr>
                <w:b/>
                <w:bCs/>
                <w:sz w:val="18"/>
                <w:szCs w:val="18"/>
              </w:rPr>
              <w:t>6</w:t>
            </w:r>
          </w:p>
        </w:tc>
      </w:tr>
      <w:tr w:rsidR="00162B2B" w:rsidRPr="00695D46" w14:paraId="2302F220" w14:textId="77777777" w:rsidTr="00A34D89">
        <w:trPr>
          <w:cantSplit/>
          <w:trHeight w:val="255"/>
          <w:jc w:val="center"/>
        </w:trPr>
        <w:tc>
          <w:tcPr>
            <w:tcW w:w="4077" w:type="dxa"/>
            <w:vAlign w:val="center"/>
          </w:tcPr>
          <w:p w14:paraId="3D04453D" w14:textId="77777777" w:rsidR="00162B2B" w:rsidRPr="00CD0785" w:rsidRDefault="00162B2B" w:rsidP="000722DE">
            <w:pPr>
              <w:pStyle w:val="p0"/>
              <w:keepLines w:val="0"/>
              <w:spacing w:before="0"/>
              <w:ind w:left="284"/>
              <w:jc w:val="left"/>
              <w:rPr>
                <w:rFonts w:ascii="Arial" w:hAnsi="Arial"/>
                <w:color w:val="auto"/>
                <w:sz w:val="18"/>
              </w:rPr>
            </w:pPr>
            <w:r w:rsidRPr="00CD0785">
              <w:rPr>
                <w:rFonts w:ascii="Arial" w:hAnsi="Arial"/>
                <w:color w:val="auto"/>
                <w:sz w:val="18"/>
              </w:rPr>
              <w:t>Residencial</w:t>
            </w:r>
          </w:p>
        </w:tc>
        <w:tc>
          <w:tcPr>
            <w:tcW w:w="1644" w:type="dxa"/>
            <w:vAlign w:val="center"/>
          </w:tcPr>
          <w:p w14:paraId="67E11032" w14:textId="3DB8E1E5" w:rsidR="00162B2B" w:rsidRPr="00CD0785" w:rsidRDefault="00620DA4" w:rsidP="0098074C">
            <w:pPr>
              <w:widowControl w:val="0"/>
              <w:ind w:right="705"/>
              <w:jc w:val="right"/>
              <w:rPr>
                <w:sz w:val="18"/>
                <w:szCs w:val="18"/>
              </w:rPr>
            </w:pPr>
            <w:r>
              <w:rPr>
                <w:sz w:val="18"/>
                <w:szCs w:val="18"/>
              </w:rPr>
              <w:t>8.9</w:t>
            </w:r>
          </w:p>
        </w:tc>
        <w:tc>
          <w:tcPr>
            <w:tcW w:w="1645" w:type="dxa"/>
            <w:vAlign w:val="center"/>
          </w:tcPr>
          <w:p w14:paraId="4037429A" w14:textId="32197050" w:rsidR="00162B2B" w:rsidRDefault="006D4A85" w:rsidP="0098074C">
            <w:pPr>
              <w:widowControl w:val="0"/>
              <w:ind w:right="705"/>
              <w:jc w:val="right"/>
              <w:rPr>
                <w:sz w:val="18"/>
                <w:szCs w:val="18"/>
              </w:rPr>
            </w:pPr>
            <w:r>
              <w:rPr>
                <w:sz w:val="18"/>
                <w:szCs w:val="18"/>
              </w:rPr>
              <w:t>4.5</w:t>
            </w:r>
          </w:p>
        </w:tc>
      </w:tr>
      <w:tr w:rsidR="00162B2B" w:rsidRPr="00695D46" w14:paraId="294981B8" w14:textId="77777777" w:rsidTr="00A34D89">
        <w:trPr>
          <w:cantSplit/>
          <w:trHeight w:val="255"/>
          <w:jc w:val="center"/>
        </w:trPr>
        <w:tc>
          <w:tcPr>
            <w:tcW w:w="4077" w:type="dxa"/>
            <w:vAlign w:val="center"/>
          </w:tcPr>
          <w:p w14:paraId="430F89D8" w14:textId="77777777" w:rsidR="00162B2B" w:rsidRPr="00CD0785" w:rsidRDefault="00162B2B" w:rsidP="000722DE">
            <w:pPr>
              <w:pStyle w:val="p0"/>
              <w:keepLines w:val="0"/>
              <w:spacing w:before="0"/>
              <w:ind w:left="284"/>
              <w:jc w:val="left"/>
              <w:rPr>
                <w:rFonts w:ascii="Arial" w:hAnsi="Arial"/>
                <w:color w:val="auto"/>
                <w:sz w:val="18"/>
              </w:rPr>
            </w:pPr>
            <w:r w:rsidRPr="00CD0785">
              <w:rPr>
                <w:rFonts w:ascii="Arial" w:hAnsi="Arial"/>
                <w:color w:val="auto"/>
                <w:sz w:val="18"/>
              </w:rPr>
              <w:t>No residencial</w:t>
            </w:r>
          </w:p>
        </w:tc>
        <w:tc>
          <w:tcPr>
            <w:tcW w:w="1644" w:type="dxa"/>
            <w:vAlign w:val="center"/>
          </w:tcPr>
          <w:p w14:paraId="4628039A" w14:textId="2882067C" w:rsidR="00162B2B" w:rsidRPr="00CD0785" w:rsidRDefault="00620DA4" w:rsidP="0098074C">
            <w:pPr>
              <w:widowControl w:val="0"/>
              <w:ind w:right="705"/>
              <w:jc w:val="right"/>
              <w:rPr>
                <w:sz w:val="18"/>
                <w:szCs w:val="18"/>
              </w:rPr>
            </w:pPr>
            <w:r>
              <w:rPr>
                <w:sz w:val="18"/>
                <w:szCs w:val="18"/>
              </w:rPr>
              <w:t>6.4</w:t>
            </w:r>
          </w:p>
        </w:tc>
        <w:tc>
          <w:tcPr>
            <w:tcW w:w="1645" w:type="dxa"/>
            <w:vAlign w:val="center"/>
          </w:tcPr>
          <w:p w14:paraId="081F0683" w14:textId="4C49AFA3" w:rsidR="00162B2B" w:rsidRPr="00CD0785" w:rsidRDefault="009E5E1C" w:rsidP="0098074C">
            <w:pPr>
              <w:widowControl w:val="0"/>
              <w:ind w:right="705"/>
              <w:jc w:val="right"/>
              <w:rPr>
                <w:sz w:val="18"/>
                <w:szCs w:val="18"/>
              </w:rPr>
            </w:pPr>
            <w:r>
              <w:rPr>
                <w:sz w:val="18"/>
                <w:szCs w:val="18"/>
              </w:rPr>
              <w:t>4.</w:t>
            </w:r>
            <w:r w:rsidR="006D4A85">
              <w:rPr>
                <w:sz w:val="18"/>
                <w:szCs w:val="18"/>
              </w:rPr>
              <w:t>7</w:t>
            </w:r>
          </w:p>
        </w:tc>
      </w:tr>
      <w:tr w:rsidR="00162B2B" w:rsidRPr="00695D46" w14:paraId="746501EF" w14:textId="77777777" w:rsidTr="00A34D89">
        <w:trPr>
          <w:cantSplit/>
          <w:trHeight w:val="255"/>
          <w:jc w:val="center"/>
        </w:trPr>
        <w:tc>
          <w:tcPr>
            <w:tcW w:w="4077" w:type="dxa"/>
            <w:shd w:val="clear" w:color="auto" w:fill="C0C0C0"/>
            <w:vAlign w:val="center"/>
          </w:tcPr>
          <w:p w14:paraId="0402372E" w14:textId="77777777" w:rsidR="00162B2B" w:rsidRPr="00CD0785" w:rsidRDefault="00162B2B" w:rsidP="000722DE">
            <w:pPr>
              <w:pStyle w:val="p0"/>
              <w:keepLines w:val="0"/>
              <w:spacing w:before="0"/>
              <w:ind w:left="170"/>
              <w:jc w:val="left"/>
              <w:rPr>
                <w:rFonts w:ascii="Arial" w:hAnsi="Arial"/>
                <w:b/>
                <w:color w:val="auto"/>
                <w:sz w:val="18"/>
              </w:rPr>
            </w:pPr>
            <w:r w:rsidRPr="00CD0785">
              <w:rPr>
                <w:rFonts w:ascii="Arial" w:hAnsi="Arial"/>
                <w:b/>
                <w:color w:val="auto"/>
                <w:sz w:val="18"/>
              </w:rPr>
              <w:t xml:space="preserve">Maquinaria y equipo </w:t>
            </w:r>
          </w:p>
        </w:tc>
        <w:tc>
          <w:tcPr>
            <w:tcW w:w="1644" w:type="dxa"/>
            <w:shd w:val="clear" w:color="auto" w:fill="C0C0C0"/>
            <w:vAlign w:val="center"/>
          </w:tcPr>
          <w:p w14:paraId="640B9030" w14:textId="044BC2D2" w:rsidR="00162B2B" w:rsidRPr="00CD0785" w:rsidRDefault="00620DA4" w:rsidP="0098074C">
            <w:pPr>
              <w:widowControl w:val="0"/>
              <w:ind w:right="705"/>
              <w:jc w:val="right"/>
              <w:rPr>
                <w:b/>
                <w:bCs/>
                <w:sz w:val="18"/>
                <w:szCs w:val="18"/>
              </w:rPr>
            </w:pPr>
            <w:r>
              <w:rPr>
                <w:b/>
                <w:bCs/>
                <w:sz w:val="18"/>
                <w:szCs w:val="18"/>
              </w:rPr>
              <w:t>3.5</w:t>
            </w:r>
          </w:p>
        </w:tc>
        <w:tc>
          <w:tcPr>
            <w:tcW w:w="1645" w:type="dxa"/>
            <w:shd w:val="clear" w:color="auto" w:fill="C0C0C0"/>
            <w:vAlign w:val="center"/>
          </w:tcPr>
          <w:p w14:paraId="2AA76F49" w14:textId="36135812" w:rsidR="00162B2B" w:rsidRDefault="00162B2B" w:rsidP="0098074C">
            <w:pPr>
              <w:widowControl w:val="0"/>
              <w:ind w:right="705"/>
              <w:jc w:val="right"/>
              <w:rPr>
                <w:b/>
                <w:bCs/>
                <w:sz w:val="18"/>
                <w:szCs w:val="18"/>
              </w:rPr>
            </w:pPr>
            <w:r>
              <w:rPr>
                <w:b/>
                <w:bCs/>
                <w:sz w:val="18"/>
                <w:szCs w:val="18"/>
              </w:rPr>
              <w:t>-</w:t>
            </w:r>
            <w:r w:rsidR="006D4A85">
              <w:rPr>
                <w:b/>
                <w:bCs/>
                <w:sz w:val="18"/>
                <w:szCs w:val="18"/>
              </w:rPr>
              <w:t>0.5</w:t>
            </w:r>
          </w:p>
        </w:tc>
      </w:tr>
      <w:tr w:rsidR="00162B2B" w:rsidRPr="00695D46" w14:paraId="553D61E7" w14:textId="77777777" w:rsidTr="00A34D89">
        <w:trPr>
          <w:cantSplit/>
          <w:trHeight w:val="255"/>
          <w:jc w:val="center"/>
        </w:trPr>
        <w:tc>
          <w:tcPr>
            <w:tcW w:w="4077" w:type="dxa"/>
            <w:shd w:val="clear" w:color="auto" w:fill="F2F2F2"/>
            <w:vAlign w:val="center"/>
          </w:tcPr>
          <w:p w14:paraId="6208136D" w14:textId="77777777" w:rsidR="00162B2B" w:rsidRPr="00CD0785" w:rsidRDefault="00162B2B" w:rsidP="000722DE">
            <w:pPr>
              <w:pStyle w:val="p0"/>
              <w:keepLines w:val="0"/>
              <w:spacing w:before="0"/>
              <w:ind w:left="284"/>
              <w:jc w:val="left"/>
              <w:rPr>
                <w:rFonts w:ascii="Arial" w:hAnsi="Arial"/>
                <w:color w:val="auto"/>
                <w:sz w:val="18"/>
              </w:rPr>
            </w:pPr>
            <w:r w:rsidRPr="00CD0785">
              <w:rPr>
                <w:rFonts w:ascii="Arial" w:hAnsi="Arial"/>
                <w:color w:val="auto"/>
                <w:sz w:val="18"/>
              </w:rPr>
              <w:t>Nacional</w:t>
            </w:r>
          </w:p>
        </w:tc>
        <w:tc>
          <w:tcPr>
            <w:tcW w:w="1644" w:type="dxa"/>
            <w:shd w:val="clear" w:color="auto" w:fill="F2F2F2"/>
            <w:vAlign w:val="center"/>
          </w:tcPr>
          <w:p w14:paraId="6ADE2220" w14:textId="15B40B7E" w:rsidR="00162B2B" w:rsidRPr="00CD0785" w:rsidRDefault="00620DA4" w:rsidP="0098074C">
            <w:pPr>
              <w:widowControl w:val="0"/>
              <w:ind w:right="705"/>
              <w:jc w:val="right"/>
              <w:rPr>
                <w:sz w:val="18"/>
                <w:szCs w:val="18"/>
              </w:rPr>
            </w:pPr>
            <w:r>
              <w:rPr>
                <w:sz w:val="18"/>
                <w:szCs w:val="18"/>
              </w:rPr>
              <w:t>1.0</w:t>
            </w:r>
          </w:p>
        </w:tc>
        <w:tc>
          <w:tcPr>
            <w:tcW w:w="1645" w:type="dxa"/>
            <w:shd w:val="clear" w:color="auto" w:fill="F2F2F2"/>
            <w:vAlign w:val="center"/>
          </w:tcPr>
          <w:p w14:paraId="66D0042F" w14:textId="7D7E3F7B" w:rsidR="00162B2B" w:rsidRDefault="00162B2B" w:rsidP="0098074C">
            <w:pPr>
              <w:widowControl w:val="0"/>
              <w:ind w:right="705"/>
              <w:jc w:val="right"/>
              <w:rPr>
                <w:sz w:val="18"/>
                <w:szCs w:val="18"/>
              </w:rPr>
            </w:pPr>
            <w:r>
              <w:rPr>
                <w:sz w:val="18"/>
                <w:szCs w:val="18"/>
              </w:rPr>
              <w:t>-</w:t>
            </w:r>
            <w:r w:rsidR="006D4A85">
              <w:rPr>
                <w:sz w:val="18"/>
                <w:szCs w:val="18"/>
              </w:rPr>
              <w:t>6.9</w:t>
            </w:r>
          </w:p>
        </w:tc>
      </w:tr>
      <w:tr w:rsidR="00162B2B" w:rsidRPr="00695D46" w14:paraId="03D50005" w14:textId="77777777" w:rsidTr="00A34D89">
        <w:trPr>
          <w:cantSplit/>
          <w:trHeight w:val="255"/>
          <w:jc w:val="center"/>
        </w:trPr>
        <w:tc>
          <w:tcPr>
            <w:tcW w:w="4077" w:type="dxa"/>
            <w:vAlign w:val="center"/>
          </w:tcPr>
          <w:p w14:paraId="2EE1CB29" w14:textId="77777777" w:rsidR="00162B2B" w:rsidRPr="00CD0785" w:rsidRDefault="00162B2B" w:rsidP="000722DE">
            <w:pPr>
              <w:pStyle w:val="p0"/>
              <w:keepLines w:val="0"/>
              <w:spacing w:before="0"/>
              <w:ind w:left="397"/>
              <w:jc w:val="left"/>
              <w:rPr>
                <w:rFonts w:ascii="Arial" w:hAnsi="Arial"/>
                <w:color w:val="auto"/>
                <w:sz w:val="18"/>
              </w:rPr>
            </w:pPr>
            <w:r w:rsidRPr="00CD0785">
              <w:rPr>
                <w:rFonts w:ascii="Arial" w:hAnsi="Arial"/>
                <w:color w:val="auto"/>
                <w:sz w:val="18"/>
              </w:rPr>
              <w:t>Equipo de transporte</w:t>
            </w:r>
          </w:p>
        </w:tc>
        <w:tc>
          <w:tcPr>
            <w:tcW w:w="1644" w:type="dxa"/>
            <w:vAlign w:val="center"/>
          </w:tcPr>
          <w:p w14:paraId="273BC17B" w14:textId="6EC1E555" w:rsidR="00162B2B" w:rsidRPr="00CD0785" w:rsidRDefault="003927AB" w:rsidP="0098074C">
            <w:pPr>
              <w:widowControl w:val="0"/>
              <w:ind w:right="705"/>
              <w:jc w:val="right"/>
              <w:rPr>
                <w:sz w:val="18"/>
                <w:szCs w:val="18"/>
              </w:rPr>
            </w:pPr>
            <w:r>
              <w:rPr>
                <w:sz w:val="18"/>
                <w:szCs w:val="18"/>
              </w:rPr>
              <w:t>-1.1</w:t>
            </w:r>
          </w:p>
        </w:tc>
        <w:tc>
          <w:tcPr>
            <w:tcW w:w="1645" w:type="dxa"/>
            <w:vAlign w:val="center"/>
          </w:tcPr>
          <w:p w14:paraId="3A7A6081" w14:textId="5BA91F15" w:rsidR="00162B2B" w:rsidRDefault="00AA6275" w:rsidP="0098074C">
            <w:pPr>
              <w:widowControl w:val="0"/>
              <w:ind w:right="705"/>
              <w:jc w:val="right"/>
              <w:rPr>
                <w:sz w:val="18"/>
                <w:szCs w:val="18"/>
              </w:rPr>
            </w:pPr>
            <w:r>
              <w:rPr>
                <w:sz w:val="18"/>
                <w:szCs w:val="18"/>
              </w:rPr>
              <w:t>-</w:t>
            </w:r>
            <w:r w:rsidR="006D4A85">
              <w:rPr>
                <w:sz w:val="18"/>
                <w:szCs w:val="18"/>
              </w:rPr>
              <w:t>8.3</w:t>
            </w:r>
          </w:p>
        </w:tc>
      </w:tr>
      <w:tr w:rsidR="00162B2B" w:rsidRPr="00695D46" w14:paraId="778AD753" w14:textId="77777777" w:rsidTr="00A34D89">
        <w:trPr>
          <w:cantSplit/>
          <w:trHeight w:val="255"/>
          <w:jc w:val="center"/>
        </w:trPr>
        <w:tc>
          <w:tcPr>
            <w:tcW w:w="4077" w:type="dxa"/>
            <w:vAlign w:val="center"/>
          </w:tcPr>
          <w:p w14:paraId="1D6E7A6A" w14:textId="77777777" w:rsidR="00162B2B" w:rsidRPr="00CD0785" w:rsidRDefault="00162B2B" w:rsidP="000722DE">
            <w:pPr>
              <w:pStyle w:val="p0"/>
              <w:keepLines w:val="0"/>
              <w:spacing w:before="0"/>
              <w:ind w:left="397"/>
              <w:jc w:val="left"/>
              <w:rPr>
                <w:rFonts w:ascii="Arial" w:hAnsi="Arial"/>
                <w:color w:val="auto"/>
                <w:sz w:val="18"/>
              </w:rPr>
            </w:pPr>
            <w:r w:rsidRPr="00CD0785">
              <w:rPr>
                <w:rFonts w:ascii="Arial" w:hAnsi="Arial"/>
                <w:color w:val="auto"/>
                <w:sz w:val="18"/>
              </w:rPr>
              <w:t>Maquinaria, equipo y otros bienes</w:t>
            </w:r>
          </w:p>
        </w:tc>
        <w:tc>
          <w:tcPr>
            <w:tcW w:w="1644" w:type="dxa"/>
            <w:vAlign w:val="center"/>
          </w:tcPr>
          <w:p w14:paraId="325AE9A2" w14:textId="23C061AA" w:rsidR="00162B2B" w:rsidRPr="00CD0785" w:rsidRDefault="00620DA4" w:rsidP="0098074C">
            <w:pPr>
              <w:widowControl w:val="0"/>
              <w:ind w:right="705"/>
              <w:jc w:val="right"/>
              <w:rPr>
                <w:sz w:val="18"/>
                <w:szCs w:val="18"/>
              </w:rPr>
            </w:pPr>
            <w:r>
              <w:rPr>
                <w:sz w:val="18"/>
                <w:szCs w:val="18"/>
              </w:rPr>
              <w:t>3.1</w:t>
            </w:r>
          </w:p>
        </w:tc>
        <w:tc>
          <w:tcPr>
            <w:tcW w:w="1645" w:type="dxa"/>
            <w:vAlign w:val="center"/>
          </w:tcPr>
          <w:p w14:paraId="64C1BD5F" w14:textId="7BB2C1C8" w:rsidR="00162B2B" w:rsidRDefault="00162B2B" w:rsidP="0098074C">
            <w:pPr>
              <w:widowControl w:val="0"/>
              <w:ind w:right="705"/>
              <w:jc w:val="right"/>
              <w:rPr>
                <w:sz w:val="18"/>
                <w:szCs w:val="18"/>
              </w:rPr>
            </w:pPr>
            <w:r>
              <w:rPr>
                <w:sz w:val="18"/>
                <w:szCs w:val="18"/>
              </w:rPr>
              <w:t>-</w:t>
            </w:r>
            <w:r w:rsidR="006D4A85">
              <w:rPr>
                <w:sz w:val="18"/>
                <w:szCs w:val="18"/>
              </w:rPr>
              <w:t>5.5</w:t>
            </w:r>
          </w:p>
        </w:tc>
      </w:tr>
      <w:tr w:rsidR="00162B2B" w:rsidRPr="00695D46" w14:paraId="3971C72F" w14:textId="77777777" w:rsidTr="00A34D89">
        <w:trPr>
          <w:cantSplit/>
          <w:trHeight w:val="255"/>
          <w:jc w:val="center"/>
        </w:trPr>
        <w:tc>
          <w:tcPr>
            <w:tcW w:w="4077" w:type="dxa"/>
            <w:shd w:val="clear" w:color="auto" w:fill="F2F2F2"/>
            <w:vAlign w:val="center"/>
          </w:tcPr>
          <w:p w14:paraId="247387FC" w14:textId="77777777" w:rsidR="00162B2B" w:rsidRPr="00CD0785" w:rsidRDefault="00162B2B" w:rsidP="000722DE">
            <w:pPr>
              <w:pStyle w:val="p0"/>
              <w:keepLines w:val="0"/>
              <w:spacing w:before="0"/>
              <w:ind w:left="284"/>
              <w:jc w:val="left"/>
              <w:rPr>
                <w:rFonts w:ascii="Arial" w:hAnsi="Arial"/>
                <w:color w:val="auto"/>
                <w:sz w:val="18"/>
              </w:rPr>
            </w:pPr>
            <w:r w:rsidRPr="00CD0785">
              <w:rPr>
                <w:rFonts w:ascii="Arial" w:hAnsi="Arial"/>
                <w:color w:val="auto"/>
                <w:sz w:val="18"/>
              </w:rPr>
              <w:t>Importado</w:t>
            </w:r>
          </w:p>
        </w:tc>
        <w:tc>
          <w:tcPr>
            <w:tcW w:w="1644" w:type="dxa"/>
            <w:shd w:val="clear" w:color="auto" w:fill="F2F2F2"/>
            <w:vAlign w:val="center"/>
          </w:tcPr>
          <w:p w14:paraId="7F3499B2" w14:textId="4157CA59" w:rsidR="00162B2B" w:rsidRPr="00CD0785" w:rsidRDefault="00620DA4" w:rsidP="0098074C">
            <w:pPr>
              <w:widowControl w:val="0"/>
              <w:ind w:right="705"/>
              <w:jc w:val="right"/>
              <w:rPr>
                <w:sz w:val="18"/>
                <w:szCs w:val="18"/>
              </w:rPr>
            </w:pPr>
            <w:r>
              <w:rPr>
                <w:sz w:val="18"/>
                <w:szCs w:val="18"/>
              </w:rPr>
              <w:t>5.2</w:t>
            </w:r>
          </w:p>
        </w:tc>
        <w:tc>
          <w:tcPr>
            <w:tcW w:w="1645" w:type="dxa"/>
            <w:shd w:val="clear" w:color="auto" w:fill="F2F2F2"/>
            <w:vAlign w:val="center"/>
          </w:tcPr>
          <w:p w14:paraId="1FF948FD" w14:textId="72144338" w:rsidR="00162B2B" w:rsidRDefault="00AA6B32" w:rsidP="0098074C">
            <w:pPr>
              <w:widowControl w:val="0"/>
              <w:ind w:right="705"/>
              <w:jc w:val="right"/>
              <w:rPr>
                <w:sz w:val="18"/>
                <w:szCs w:val="18"/>
              </w:rPr>
            </w:pPr>
            <w:r>
              <w:rPr>
                <w:sz w:val="18"/>
                <w:szCs w:val="18"/>
              </w:rPr>
              <w:t>3.</w:t>
            </w:r>
            <w:r w:rsidR="006D4A85">
              <w:rPr>
                <w:sz w:val="18"/>
                <w:szCs w:val="18"/>
              </w:rPr>
              <w:t>7</w:t>
            </w:r>
          </w:p>
        </w:tc>
      </w:tr>
      <w:tr w:rsidR="00162B2B" w:rsidRPr="00695D46" w14:paraId="11957A62" w14:textId="77777777" w:rsidTr="00A34D89">
        <w:trPr>
          <w:cantSplit/>
          <w:trHeight w:val="255"/>
          <w:jc w:val="center"/>
        </w:trPr>
        <w:tc>
          <w:tcPr>
            <w:tcW w:w="4077" w:type="dxa"/>
            <w:vAlign w:val="center"/>
          </w:tcPr>
          <w:p w14:paraId="5CF33588" w14:textId="77777777" w:rsidR="00162B2B" w:rsidRPr="00CD0785" w:rsidRDefault="00162B2B" w:rsidP="000722DE">
            <w:pPr>
              <w:pStyle w:val="p0"/>
              <w:keepLines w:val="0"/>
              <w:spacing w:before="0"/>
              <w:ind w:left="397"/>
              <w:jc w:val="left"/>
              <w:rPr>
                <w:rFonts w:ascii="Arial" w:hAnsi="Arial"/>
                <w:color w:val="auto"/>
                <w:sz w:val="18"/>
              </w:rPr>
            </w:pPr>
            <w:r w:rsidRPr="00CD0785">
              <w:rPr>
                <w:rFonts w:ascii="Arial" w:hAnsi="Arial"/>
                <w:color w:val="auto"/>
                <w:sz w:val="18"/>
              </w:rPr>
              <w:t>Equipo de transporte</w:t>
            </w:r>
          </w:p>
        </w:tc>
        <w:tc>
          <w:tcPr>
            <w:tcW w:w="1644" w:type="dxa"/>
            <w:vAlign w:val="center"/>
          </w:tcPr>
          <w:p w14:paraId="79598BFA" w14:textId="3FF548AA" w:rsidR="00162B2B" w:rsidRPr="00CD0785" w:rsidRDefault="00620DA4" w:rsidP="0098074C">
            <w:pPr>
              <w:widowControl w:val="0"/>
              <w:ind w:right="705"/>
              <w:jc w:val="right"/>
              <w:rPr>
                <w:sz w:val="18"/>
                <w:szCs w:val="18"/>
              </w:rPr>
            </w:pPr>
            <w:r>
              <w:rPr>
                <w:sz w:val="18"/>
                <w:szCs w:val="18"/>
              </w:rPr>
              <w:t>21.5</w:t>
            </w:r>
          </w:p>
        </w:tc>
        <w:tc>
          <w:tcPr>
            <w:tcW w:w="1645" w:type="dxa"/>
            <w:vAlign w:val="center"/>
          </w:tcPr>
          <w:p w14:paraId="7B5BF366" w14:textId="26047B20" w:rsidR="00162B2B" w:rsidRDefault="006D4A85" w:rsidP="0098074C">
            <w:pPr>
              <w:widowControl w:val="0"/>
              <w:ind w:right="705"/>
              <w:jc w:val="right"/>
              <w:rPr>
                <w:sz w:val="18"/>
                <w:szCs w:val="18"/>
              </w:rPr>
            </w:pPr>
            <w:r>
              <w:rPr>
                <w:sz w:val="18"/>
                <w:szCs w:val="18"/>
              </w:rPr>
              <w:t>2.5</w:t>
            </w:r>
          </w:p>
        </w:tc>
      </w:tr>
      <w:tr w:rsidR="00162B2B" w:rsidRPr="00695D46" w14:paraId="75904B09" w14:textId="77777777" w:rsidTr="005E2E3D">
        <w:trPr>
          <w:cantSplit/>
          <w:trHeight w:val="255"/>
          <w:jc w:val="center"/>
        </w:trPr>
        <w:tc>
          <w:tcPr>
            <w:tcW w:w="4077" w:type="dxa"/>
            <w:tcBorders>
              <w:bottom w:val="single" w:sz="4" w:space="0" w:color="FFFFFF" w:themeColor="background1"/>
            </w:tcBorders>
            <w:vAlign w:val="center"/>
          </w:tcPr>
          <w:p w14:paraId="2E84AB7D" w14:textId="77777777" w:rsidR="00162B2B" w:rsidRPr="00CD0785" w:rsidRDefault="00162B2B" w:rsidP="000722DE">
            <w:pPr>
              <w:pStyle w:val="p0"/>
              <w:keepLines w:val="0"/>
              <w:spacing w:before="0"/>
              <w:ind w:left="397"/>
              <w:jc w:val="left"/>
              <w:rPr>
                <w:rFonts w:ascii="Arial" w:hAnsi="Arial"/>
                <w:color w:val="auto"/>
                <w:sz w:val="18"/>
              </w:rPr>
            </w:pPr>
            <w:r w:rsidRPr="00CD0785">
              <w:rPr>
                <w:rFonts w:ascii="Arial" w:hAnsi="Arial"/>
                <w:color w:val="auto"/>
                <w:sz w:val="18"/>
              </w:rPr>
              <w:t>Maquinaria, equipo y otros bienes</w:t>
            </w:r>
          </w:p>
        </w:tc>
        <w:tc>
          <w:tcPr>
            <w:tcW w:w="1644" w:type="dxa"/>
            <w:tcBorders>
              <w:bottom w:val="single" w:sz="4" w:space="0" w:color="FFFFFF" w:themeColor="background1"/>
            </w:tcBorders>
            <w:vAlign w:val="center"/>
          </w:tcPr>
          <w:p w14:paraId="32B3A27E" w14:textId="1A225AF0" w:rsidR="00162B2B" w:rsidRPr="00CD0785" w:rsidRDefault="00620DA4" w:rsidP="0098074C">
            <w:pPr>
              <w:widowControl w:val="0"/>
              <w:ind w:right="705"/>
              <w:jc w:val="right"/>
              <w:rPr>
                <w:sz w:val="18"/>
                <w:szCs w:val="18"/>
              </w:rPr>
            </w:pPr>
            <w:r>
              <w:rPr>
                <w:sz w:val="18"/>
                <w:szCs w:val="18"/>
              </w:rPr>
              <w:t>2.4</w:t>
            </w:r>
          </w:p>
        </w:tc>
        <w:tc>
          <w:tcPr>
            <w:tcW w:w="1645" w:type="dxa"/>
            <w:tcBorders>
              <w:bottom w:val="single" w:sz="4" w:space="0" w:color="FFFFFF" w:themeColor="background1"/>
            </w:tcBorders>
            <w:vAlign w:val="center"/>
          </w:tcPr>
          <w:p w14:paraId="306D8B93" w14:textId="3BEEA8A8" w:rsidR="00162B2B" w:rsidRDefault="006D4A85" w:rsidP="0098074C">
            <w:pPr>
              <w:widowControl w:val="0"/>
              <w:ind w:right="705"/>
              <w:jc w:val="right"/>
              <w:rPr>
                <w:sz w:val="18"/>
                <w:szCs w:val="18"/>
              </w:rPr>
            </w:pPr>
            <w:r>
              <w:rPr>
                <w:sz w:val="18"/>
                <w:szCs w:val="18"/>
              </w:rPr>
              <w:t>3.9</w:t>
            </w:r>
          </w:p>
        </w:tc>
      </w:tr>
      <w:tr w:rsidR="00162B2B" w:rsidRPr="00695D46" w14:paraId="432427C8" w14:textId="77777777" w:rsidTr="005E2E3D">
        <w:trPr>
          <w:cantSplit/>
          <w:trHeight w:val="255"/>
          <w:jc w:val="center"/>
        </w:trPr>
        <w:tc>
          <w:tcPr>
            <w:tcW w:w="4077" w:type="dxa"/>
            <w:tcBorders>
              <w:right w:val="nil"/>
            </w:tcBorders>
            <w:shd w:val="clear" w:color="auto" w:fill="BDEDEA"/>
            <w:vAlign w:val="center"/>
          </w:tcPr>
          <w:p w14:paraId="3B9B80CC" w14:textId="77777777" w:rsidR="00162B2B" w:rsidRPr="00CD0785" w:rsidRDefault="00162B2B" w:rsidP="000722DE">
            <w:pPr>
              <w:pStyle w:val="p0"/>
              <w:keepLines w:val="0"/>
              <w:spacing w:before="0"/>
              <w:ind w:left="57"/>
              <w:jc w:val="left"/>
              <w:rPr>
                <w:rFonts w:ascii="Arial" w:hAnsi="Arial"/>
                <w:bCs/>
                <w:color w:val="auto"/>
                <w:sz w:val="18"/>
              </w:rPr>
            </w:pPr>
            <w:r w:rsidRPr="00CD0785">
              <w:rPr>
                <w:rFonts w:ascii="Arial" w:hAnsi="Arial"/>
                <w:bCs/>
                <w:color w:val="auto"/>
                <w:sz w:val="18"/>
              </w:rPr>
              <w:t>Tipo de bien y de comprador</w:t>
            </w:r>
          </w:p>
        </w:tc>
        <w:tc>
          <w:tcPr>
            <w:tcW w:w="1644" w:type="dxa"/>
            <w:tcBorders>
              <w:left w:val="nil"/>
              <w:right w:val="nil"/>
            </w:tcBorders>
            <w:shd w:val="clear" w:color="auto" w:fill="BDEDEA"/>
            <w:vAlign w:val="center"/>
          </w:tcPr>
          <w:p w14:paraId="57A8D492" w14:textId="77777777" w:rsidR="00162B2B" w:rsidRPr="00CD0785" w:rsidRDefault="00162B2B" w:rsidP="0098074C">
            <w:pPr>
              <w:widowControl w:val="0"/>
              <w:ind w:right="705"/>
              <w:jc w:val="right"/>
              <w:rPr>
                <w:bCs/>
                <w:sz w:val="18"/>
                <w:szCs w:val="18"/>
              </w:rPr>
            </w:pPr>
          </w:p>
        </w:tc>
        <w:tc>
          <w:tcPr>
            <w:tcW w:w="1645" w:type="dxa"/>
            <w:tcBorders>
              <w:left w:val="nil"/>
            </w:tcBorders>
            <w:shd w:val="clear" w:color="auto" w:fill="BDEDEA"/>
            <w:vAlign w:val="center"/>
          </w:tcPr>
          <w:p w14:paraId="02EFC34E" w14:textId="77777777" w:rsidR="00162B2B" w:rsidRPr="00CD0785" w:rsidRDefault="00162B2B" w:rsidP="0098074C">
            <w:pPr>
              <w:widowControl w:val="0"/>
              <w:ind w:right="705"/>
              <w:jc w:val="right"/>
              <w:rPr>
                <w:bCs/>
                <w:sz w:val="18"/>
                <w:szCs w:val="18"/>
              </w:rPr>
            </w:pPr>
          </w:p>
        </w:tc>
      </w:tr>
      <w:tr w:rsidR="00162B2B" w:rsidRPr="00695D46" w14:paraId="716D4F37" w14:textId="77777777" w:rsidTr="00A34D89">
        <w:trPr>
          <w:cantSplit/>
          <w:trHeight w:val="255"/>
          <w:jc w:val="center"/>
        </w:trPr>
        <w:tc>
          <w:tcPr>
            <w:tcW w:w="4077" w:type="dxa"/>
            <w:shd w:val="clear" w:color="auto" w:fill="C0C0C0"/>
            <w:vAlign w:val="center"/>
          </w:tcPr>
          <w:p w14:paraId="5D16F016" w14:textId="77777777" w:rsidR="00162B2B" w:rsidRPr="00CD0785" w:rsidRDefault="00162B2B" w:rsidP="000722DE">
            <w:pPr>
              <w:pStyle w:val="p0"/>
              <w:keepLines w:val="0"/>
              <w:spacing w:before="0"/>
              <w:ind w:left="57" w:firstLine="1"/>
              <w:jc w:val="left"/>
              <w:rPr>
                <w:rFonts w:ascii="Arial" w:hAnsi="Arial"/>
                <w:b/>
                <w:i/>
                <w:iCs/>
                <w:color w:val="auto"/>
                <w:sz w:val="18"/>
              </w:rPr>
            </w:pPr>
            <w:r w:rsidRPr="00CD0785">
              <w:rPr>
                <w:rFonts w:ascii="Arial" w:hAnsi="Arial"/>
                <w:b/>
                <w:color w:val="auto"/>
                <w:sz w:val="18"/>
              </w:rPr>
              <w:t>Formación bruta de capital fijo</w:t>
            </w:r>
          </w:p>
        </w:tc>
        <w:tc>
          <w:tcPr>
            <w:tcW w:w="1644" w:type="dxa"/>
            <w:shd w:val="clear" w:color="auto" w:fill="C0C0C0"/>
            <w:vAlign w:val="center"/>
          </w:tcPr>
          <w:p w14:paraId="540550F6" w14:textId="71C16307" w:rsidR="00162B2B" w:rsidRPr="00CD0785" w:rsidRDefault="00620DA4" w:rsidP="0098074C">
            <w:pPr>
              <w:widowControl w:val="0"/>
              <w:ind w:right="705"/>
              <w:jc w:val="right"/>
              <w:rPr>
                <w:sz w:val="18"/>
                <w:szCs w:val="18"/>
              </w:rPr>
            </w:pPr>
            <w:r>
              <w:rPr>
                <w:b/>
                <w:bCs/>
                <w:sz w:val="18"/>
                <w:szCs w:val="18"/>
              </w:rPr>
              <w:t>5.7</w:t>
            </w:r>
          </w:p>
        </w:tc>
        <w:tc>
          <w:tcPr>
            <w:tcW w:w="1645" w:type="dxa"/>
            <w:shd w:val="clear" w:color="auto" w:fill="C0C0C0"/>
            <w:vAlign w:val="center"/>
          </w:tcPr>
          <w:p w14:paraId="6AFFC674" w14:textId="45AC18A6" w:rsidR="00162B2B" w:rsidRDefault="006D4A85" w:rsidP="0098074C">
            <w:pPr>
              <w:widowControl w:val="0"/>
              <w:ind w:right="705"/>
              <w:jc w:val="right"/>
              <w:rPr>
                <w:b/>
                <w:bCs/>
                <w:sz w:val="18"/>
                <w:szCs w:val="18"/>
              </w:rPr>
            </w:pPr>
            <w:r>
              <w:rPr>
                <w:b/>
                <w:bCs/>
                <w:sz w:val="18"/>
                <w:szCs w:val="18"/>
              </w:rPr>
              <w:t>2.2</w:t>
            </w:r>
          </w:p>
        </w:tc>
      </w:tr>
      <w:tr w:rsidR="00162B2B" w:rsidRPr="00695D46" w14:paraId="37C019E6" w14:textId="77777777" w:rsidTr="00A34D89">
        <w:trPr>
          <w:cantSplit/>
          <w:trHeight w:val="255"/>
          <w:jc w:val="center"/>
        </w:trPr>
        <w:tc>
          <w:tcPr>
            <w:tcW w:w="4077" w:type="dxa"/>
            <w:vAlign w:val="center"/>
          </w:tcPr>
          <w:p w14:paraId="0984F396" w14:textId="77777777" w:rsidR="00162B2B" w:rsidRPr="00CD0785" w:rsidRDefault="00162B2B" w:rsidP="000722DE">
            <w:pPr>
              <w:pStyle w:val="p0"/>
              <w:keepLines w:val="0"/>
              <w:spacing w:before="0"/>
              <w:ind w:left="170"/>
              <w:jc w:val="left"/>
              <w:rPr>
                <w:rFonts w:ascii="Arial" w:hAnsi="Arial"/>
                <w:color w:val="auto"/>
                <w:sz w:val="18"/>
              </w:rPr>
            </w:pPr>
            <w:r w:rsidRPr="00CD0785">
              <w:rPr>
                <w:rFonts w:ascii="Arial" w:hAnsi="Arial"/>
                <w:color w:val="auto"/>
                <w:sz w:val="18"/>
              </w:rPr>
              <w:t>Privada</w:t>
            </w:r>
          </w:p>
        </w:tc>
        <w:tc>
          <w:tcPr>
            <w:tcW w:w="1644" w:type="dxa"/>
            <w:vAlign w:val="center"/>
          </w:tcPr>
          <w:p w14:paraId="4C8165AF" w14:textId="06DCAC52" w:rsidR="00162B2B" w:rsidRPr="00CD0785" w:rsidRDefault="00620DA4" w:rsidP="0098074C">
            <w:pPr>
              <w:widowControl w:val="0"/>
              <w:ind w:right="705"/>
              <w:jc w:val="right"/>
              <w:rPr>
                <w:sz w:val="18"/>
                <w:szCs w:val="18"/>
              </w:rPr>
            </w:pPr>
            <w:r>
              <w:rPr>
                <w:sz w:val="18"/>
                <w:szCs w:val="18"/>
              </w:rPr>
              <w:t>4.8</w:t>
            </w:r>
          </w:p>
        </w:tc>
        <w:tc>
          <w:tcPr>
            <w:tcW w:w="1645" w:type="dxa"/>
            <w:vAlign w:val="center"/>
          </w:tcPr>
          <w:p w14:paraId="1B26BA27" w14:textId="387C66AB" w:rsidR="00162B2B" w:rsidRDefault="00AA6B32" w:rsidP="0098074C">
            <w:pPr>
              <w:widowControl w:val="0"/>
              <w:ind w:right="705"/>
              <w:jc w:val="right"/>
              <w:rPr>
                <w:sz w:val="18"/>
                <w:szCs w:val="18"/>
              </w:rPr>
            </w:pPr>
            <w:r>
              <w:rPr>
                <w:sz w:val="18"/>
                <w:szCs w:val="18"/>
              </w:rPr>
              <w:t>0.</w:t>
            </w:r>
            <w:r w:rsidR="006D4A85">
              <w:rPr>
                <w:sz w:val="18"/>
                <w:szCs w:val="18"/>
              </w:rPr>
              <w:t>9</w:t>
            </w:r>
          </w:p>
        </w:tc>
      </w:tr>
      <w:tr w:rsidR="00162B2B" w:rsidRPr="00695D46" w14:paraId="23CFD4F5" w14:textId="77777777" w:rsidTr="00A34D89">
        <w:trPr>
          <w:cantSplit/>
          <w:trHeight w:val="255"/>
          <w:jc w:val="center"/>
        </w:trPr>
        <w:tc>
          <w:tcPr>
            <w:tcW w:w="4077" w:type="dxa"/>
            <w:vAlign w:val="center"/>
          </w:tcPr>
          <w:p w14:paraId="5FAE5B14" w14:textId="77777777" w:rsidR="00162B2B" w:rsidRPr="00CD0785" w:rsidRDefault="00162B2B" w:rsidP="000722DE">
            <w:pPr>
              <w:pStyle w:val="p0"/>
              <w:keepLines w:val="0"/>
              <w:spacing w:before="0"/>
              <w:ind w:left="170"/>
              <w:jc w:val="left"/>
              <w:rPr>
                <w:rFonts w:ascii="Arial" w:hAnsi="Arial"/>
                <w:color w:val="auto"/>
                <w:sz w:val="18"/>
              </w:rPr>
            </w:pPr>
            <w:r w:rsidRPr="00CD0785">
              <w:rPr>
                <w:rFonts w:ascii="Arial" w:hAnsi="Arial"/>
                <w:color w:val="auto"/>
                <w:sz w:val="18"/>
              </w:rPr>
              <w:t>Pública</w:t>
            </w:r>
          </w:p>
        </w:tc>
        <w:tc>
          <w:tcPr>
            <w:tcW w:w="1644" w:type="dxa"/>
            <w:vAlign w:val="center"/>
          </w:tcPr>
          <w:p w14:paraId="3EE8F5E4" w14:textId="36795DB2" w:rsidR="00162B2B" w:rsidRPr="00CD0785" w:rsidRDefault="00620DA4" w:rsidP="0098074C">
            <w:pPr>
              <w:widowControl w:val="0"/>
              <w:ind w:right="705"/>
              <w:jc w:val="right"/>
              <w:rPr>
                <w:sz w:val="18"/>
                <w:szCs w:val="18"/>
              </w:rPr>
            </w:pPr>
            <w:r>
              <w:rPr>
                <w:sz w:val="18"/>
                <w:szCs w:val="18"/>
              </w:rPr>
              <w:t>11.1</w:t>
            </w:r>
          </w:p>
        </w:tc>
        <w:tc>
          <w:tcPr>
            <w:tcW w:w="1645" w:type="dxa"/>
            <w:vAlign w:val="center"/>
          </w:tcPr>
          <w:p w14:paraId="0A2E0DB0" w14:textId="7A46AC96" w:rsidR="00162B2B" w:rsidRPr="00CD0785" w:rsidRDefault="009E5E1C" w:rsidP="0098074C">
            <w:pPr>
              <w:widowControl w:val="0"/>
              <w:ind w:right="705"/>
              <w:jc w:val="right"/>
              <w:rPr>
                <w:sz w:val="18"/>
                <w:szCs w:val="18"/>
              </w:rPr>
            </w:pPr>
            <w:r>
              <w:rPr>
                <w:sz w:val="18"/>
                <w:szCs w:val="18"/>
              </w:rPr>
              <w:t>10.</w:t>
            </w:r>
            <w:r w:rsidR="006D4A85">
              <w:rPr>
                <w:sz w:val="18"/>
                <w:szCs w:val="18"/>
              </w:rPr>
              <w:t>8</w:t>
            </w:r>
          </w:p>
        </w:tc>
      </w:tr>
      <w:tr w:rsidR="00162B2B" w:rsidRPr="00695D46" w14:paraId="1E1B9F2D" w14:textId="77777777" w:rsidTr="00A34D89">
        <w:trPr>
          <w:cantSplit/>
          <w:trHeight w:val="255"/>
          <w:jc w:val="center"/>
        </w:trPr>
        <w:tc>
          <w:tcPr>
            <w:tcW w:w="4077" w:type="dxa"/>
            <w:shd w:val="clear" w:color="auto" w:fill="C0C0C0"/>
            <w:vAlign w:val="center"/>
          </w:tcPr>
          <w:p w14:paraId="7729816F" w14:textId="77777777" w:rsidR="00162B2B" w:rsidRPr="00CD0785" w:rsidRDefault="00162B2B" w:rsidP="000722DE">
            <w:pPr>
              <w:pStyle w:val="p0"/>
              <w:keepLines w:val="0"/>
              <w:spacing w:before="0"/>
              <w:ind w:left="170"/>
              <w:jc w:val="left"/>
              <w:rPr>
                <w:rFonts w:ascii="Arial" w:hAnsi="Arial"/>
                <w:color w:val="auto"/>
                <w:sz w:val="18"/>
              </w:rPr>
            </w:pPr>
            <w:r w:rsidRPr="00CD0785">
              <w:rPr>
                <w:rFonts w:ascii="Arial" w:hAnsi="Arial"/>
                <w:b/>
                <w:color w:val="auto"/>
                <w:sz w:val="18"/>
              </w:rPr>
              <w:t>Construcción</w:t>
            </w:r>
          </w:p>
        </w:tc>
        <w:tc>
          <w:tcPr>
            <w:tcW w:w="1644" w:type="dxa"/>
            <w:shd w:val="clear" w:color="auto" w:fill="C0C0C0"/>
            <w:vAlign w:val="center"/>
          </w:tcPr>
          <w:p w14:paraId="0E5775A4" w14:textId="16111388" w:rsidR="00162B2B" w:rsidRPr="00CD0785" w:rsidRDefault="003927AB" w:rsidP="0098074C">
            <w:pPr>
              <w:widowControl w:val="0"/>
              <w:ind w:right="705"/>
              <w:jc w:val="right"/>
              <w:rPr>
                <w:b/>
                <w:bCs/>
                <w:sz w:val="18"/>
                <w:szCs w:val="18"/>
              </w:rPr>
            </w:pPr>
            <w:r>
              <w:rPr>
                <w:b/>
                <w:bCs/>
                <w:sz w:val="18"/>
                <w:szCs w:val="18"/>
              </w:rPr>
              <w:t>7.</w:t>
            </w:r>
            <w:r w:rsidR="00620DA4">
              <w:rPr>
                <w:b/>
                <w:bCs/>
                <w:sz w:val="18"/>
                <w:szCs w:val="18"/>
              </w:rPr>
              <w:t>6</w:t>
            </w:r>
          </w:p>
        </w:tc>
        <w:tc>
          <w:tcPr>
            <w:tcW w:w="1645" w:type="dxa"/>
            <w:shd w:val="clear" w:color="auto" w:fill="C0C0C0"/>
            <w:vAlign w:val="center"/>
          </w:tcPr>
          <w:p w14:paraId="4C48C0DC" w14:textId="3C91A891" w:rsidR="00162B2B" w:rsidRPr="00CD0785" w:rsidRDefault="00AA6B32" w:rsidP="0098074C">
            <w:pPr>
              <w:widowControl w:val="0"/>
              <w:ind w:right="705"/>
              <w:jc w:val="right"/>
              <w:rPr>
                <w:b/>
                <w:bCs/>
                <w:sz w:val="18"/>
                <w:szCs w:val="18"/>
              </w:rPr>
            </w:pPr>
            <w:r>
              <w:rPr>
                <w:b/>
                <w:bCs/>
                <w:sz w:val="18"/>
                <w:szCs w:val="18"/>
              </w:rPr>
              <w:t>4.</w:t>
            </w:r>
            <w:r w:rsidR="006D4A85">
              <w:rPr>
                <w:b/>
                <w:bCs/>
                <w:sz w:val="18"/>
                <w:szCs w:val="18"/>
              </w:rPr>
              <w:t>6</w:t>
            </w:r>
          </w:p>
        </w:tc>
      </w:tr>
      <w:tr w:rsidR="00162B2B" w:rsidRPr="00695D46" w14:paraId="50D25B06" w14:textId="77777777" w:rsidTr="00A34D89">
        <w:trPr>
          <w:cantSplit/>
          <w:trHeight w:val="255"/>
          <w:jc w:val="center"/>
        </w:trPr>
        <w:tc>
          <w:tcPr>
            <w:tcW w:w="4077" w:type="dxa"/>
            <w:vAlign w:val="center"/>
          </w:tcPr>
          <w:p w14:paraId="24B6405D" w14:textId="77777777" w:rsidR="00162B2B" w:rsidRPr="00CD0785" w:rsidRDefault="00162B2B" w:rsidP="000722DE">
            <w:pPr>
              <w:pStyle w:val="p0"/>
              <w:keepLines w:val="0"/>
              <w:spacing w:before="0"/>
              <w:ind w:left="284"/>
              <w:jc w:val="left"/>
              <w:rPr>
                <w:rFonts w:ascii="Arial" w:hAnsi="Arial"/>
                <w:color w:val="auto"/>
                <w:sz w:val="18"/>
              </w:rPr>
            </w:pPr>
            <w:r w:rsidRPr="00CD0785">
              <w:rPr>
                <w:rFonts w:ascii="Arial" w:hAnsi="Arial"/>
                <w:color w:val="auto"/>
                <w:sz w:val="18"/>
              </w:rPr>
              <w:t>Privada</w:t>
            </w:r>
          </w:p>
        </w:tc>
        <w:tc>
          <w:tcPr>
            <w:tcW w:w="1644" w:type="dxa"/>
            <w:vAlign w:val="center"/>
          </w:tcPr>
          <w:p w14:paraId="7ED00068" w14:textId="1B3C7019" w:rsidR="00162B2B" w:rsidRPr="00CD0785" w:rsidRDefault="00620DA4" w:rsidP="0098074C">
            <w:pPr>
              <w:widowControl w:val="0"/>
              <w:ind w:right="705"/>
              <w:jc w:val="right"/>
              <w:rPr>
                <w:sz w:val="18"/>
                <w:szCs w:val="18"/>
              </w:rPr>
            </w:pPr>
            <w:r>
              <w:rPr>
                <w:sz w:val="18"/>
                <w:szCs w:val="18"/>
              </w:rPr>
              <w:t>6.1</w:t>
            </w:r>
          </w:p>
        </w:tc>
        <w:tc>
          <w:tcPr>
            <w:tcW w:w="1645" w:type="dxa"/>
            <w:vAlign w:val="center"/>
          </w:tcPr>
          <w:p w14:paraId="0CAC80B5" w14:textId="099713E9" w:rsidR="00162B2B" w:rsidRPr="00CD0785" w:rsidRDefault="00AA6B32" w:rsidP="0098074C">
            <w:pPr>
              <w:widowControl w:val="0"/>
              <w:ind w:right="705"/>
              <w:jc w:val="right"/>
              <w:rPr>
                <w:sz w:val="18"/>
                <w:szCs w:val="18"/>
              </w:rPr>
            </w:pPr>
            <w:r>
              <w:rPr>
                <w:sz w:val="18"/>
                <w:szCs w:val="18"/>
              </w:rPr>
              <w:t>2.</w:t>
            </w:r>
            <w:r w:rsidR="006D4A85">
              <w:rPr>
                <w:sz w:val="18"/>
                <w:szCs w:val="18"/>
              </w:rPr>
              <w:t>9</w:t>
            </w:r>
          </w:p>
        </w:tc>
      </w:tr>
      <w:tr w:rsidR="00162B2B" w:rsidRPr="00695D46" w14:paraId="79BE7D3D" w14:textId="77777777" w:rsidTr="00A34D89">
        <w:trPr>
          <w:cantSplit/>
          <w:trHeight w:val="255"/>
          <w:jc w:val="center"/>
        </w:trPr>
        <w:tc>
          <w:tcPr>
            <w:tcW w:w="4077" w:type="dxa"/>
            <w:vAlign w:val="center"/>
          </w:tcPr>
          <w:p w14:paraId="30FAC2A8" w14:textId="77777777" w:rsidR="00162B2B" w:rsidRPr="00CD0785" w:rsidRDefault="00162B2B" w:rsidP="000722DE">
            <w:pPr>
              <w:pStyle w:val="p0"/>
              <w:keepLines w:val="0"/>
              <w:spacing w:before="0"/>
              <w:ind w:left="284"/>
              <w:jc w:val="left"/>
              <w:rPr>
                <w:rFonts w:ascii="Arial" w:hAnsi="Arial"/>
                <w:color w:val="auto"/>
                <w:sz w:val="18"/>
              </w:rPr>
            </w:pPr>
            <w:r w:rsidRPr="00CD0785">
              <w:rPr>
                <w:rFonts w:ascii="Arial" w:hAnsi="Arial"/>
                <w:color w:val="auto"/>
                <w:sz w:val="18"/>
              </w:rPr>
              <w:t>Pública</w:t>
            </w:r>
          </w:p>
        </w:tc>
        <w:tc>
          <w:tcPr>
            <w:tcW w:w="1644" w:type="dxa"/>
            <w:vAlign w:val="center"/>
          </w:tcPr>
          <w:p w14:paraId="1F0A79D4" w14:textId="7DB15D39" w:rsidR="00162B2B" w:rsidRPr="00CD0785" w:rsidRDefault="00620DA4" w:rsidP="0098074C">
            <w:pPr>
              <w:widowControl w:val="0"/>
              <w:ind w:right="705"/>
              <w:jc w:val="right"/>
              <w:rPr>
                <w:sz w:val="18"/>
                <w:szCs w:val="18"/>
              </w:rPr>
            </w:pPr>
            <w:r>
              <w:rPr>
                <w:sz w:val="18"/>
                <w:szCs w:val="18"/>
              </w:rPr>
              <w:t>15.5</w:t>
            </w:r>
          </w:p>
        </w:tc>
        <w:tc>
          <w:tcPr>
            <w:tcW w:w="1645" w:type="dxa"/>
            <w:vAlign w:val="center"/>
          </w:tcPr>
          <w:p w14:paraId="6FF088D6" w14:textId="4C0655F5" w:rsidR="00162B2B" w:rsidRPr="00CD0785" w:rsidRDefault="00AA6B32" w:rsidP="0098074C">
            <w:pPr>
              <w:widowControl w:val="0"/>
              <w:ind w:right="705"/>
              <w:jc w:val="right"/>
              <w:rPr>
                <w:sz w:val="18"/>
                <w:szCs w:val="18"/>
              </w:rPr>
            </w:pPr>
            <w:r>
              <w:rPr>
                <w:sz w:val="18"/>
                <w:szCs w:val="18"/>
              </w:rPr>
              <w:t>1</w:t>
            </w:r>
            <w:r w:rsidR="006D4A85">
              <w:rPr>
                <w:sz w:val="18"/>
                <w:szCs w:val="18"/>
              </w:rPr>
              <w:t>3</w:t>
            </w:r>
            <w:r>
              <w:rPr>
                <w:sz w:val="18"/>
                <w:szCs w:val="18"/>
              </w:rPr>
              <w:t>.9</w:t>
            </w:r>
          </w:p>
        </w:tc>
      </w:tr>
      <w:tr w:rsidR="00162B2B" w:rsidRPr="00695D46" w14:paraId="245DF999" w14:textId="77777777" w:rsidTr="00A34D89">
        <w:trPr>
          <w:cantSplit/>
          <w:trHeight w:val="255"/>
          <w:jc w:val="center"/>
        </w:trPr>
        <w:tc>
          <w:tcPr>
            <w:tcW w:w="4077" w:type="dxa"/>
            <w:shd w:val="clear" w:color="auto" w:fill="C0C0C0"/>
            <w:vAlign w:val="center"/>
          </w:tcPr>
          <w:p w14:paraId="1BD784F9" w14:textId="77777777" w:rsidR="00162B2B" w:rsidRPr="00CD0785" w:rsidRDefault="00162B2B" w:rsidP="000722DE">
            <w:pPr>
              <w:pStyle w:val="p0"/>
              <w:keepLines w:val="0"/>
              <w:spacing w:before="0"/>
              <w:ind w:left="170"/>
              <w:jc w:val="left"/>
              <w:rPr>
                <w:rFonts w:ascii="Arial" w:hAnsi="Arial"/>
                <w:color w:val="auto"/>
                <w:sz w:val="18"/>
              </w:rPr>
            </w:pPr>
            <w:r w:rsidRPr="00CD0785">
              <w:rPr>
                <w:rFonts w:ascii="Arial" w:hAnsi="Arial"/>
                <w:b/>
                <w:color w:val="auto"/>
                <w:sz w:val="18"/>
              </w:rPr>
              <w:t xml:space="preserve">Maquinaria y equipo </w:t>
            </w:r>
          </w:p>
        </w:tc>
        <w:tc>
          <w:tcPr>
            <w:tcW w:w="1644" w:type="dxa"/>
            <w:shd w:val="clear" w:color="auto" w:fill="C0C0C0"/>
            <w:vAlign w:val="center"/>
          </w:tcPr>
          <w:p w14:paraId="36150904" w14:textId="4D7C834A" w:rsidR="00162B2B" w:rsidRPr="00CD0785" w:rsidRDefault="00620DA4" w:rsidP="0098074C">
            <w:pPr>
              <w:widowControl w:val="0"/>
              <w:ind w:right="705"/>
              <w:jc w:val="right"/>
              <w:rPr>
                <w:b/>
                <w:bCs/>
                <w:sz w:val="18"/>
                <w:szCs w:val="18"/>
              </w:rPr>
            </w:pPr>
            <w:r>
              <w:rPr>
                <w:b/>
                <w:bCs/>
                <w:sz w:val="18"/>
                <w:szCs w:val="18"/>
              </w:rPr>
              <w:t>3.5</w:t>
            </w:r>
          </w:p>
        </w:tc>
        <w:tc>
          <w:tcPr>
            <w:tcW w:w="1645" w:type="dxa"/>
            <w:shd w:val="clear" w:color="auto" w:fill="C0C0C0"/>
            <w:vAlign w:val="center"/>
          </w:tcPr>
          <w:p w14:paraId="6007C002" w14:textId="1A938DBF" w:rsidR="00162B2B" w:rsidRDefault="00162B2B" w:rsidP="0098074C">
            <w:pPr>
              <w:widowControl w:val="0"/>
              <w:ind w:right="705"/>
              <w:jc w:val="right"/>
              <w:rPr>
                <w:b/>
                <w:bCs/>
                <w:sz w:val="18"/>
                <w:szCs w:val="18"/>
              </w:rPr>
            </w:pPr>
            <w:r>
              <w:rPr>
                <w:b/>
                <w:bCs/>
                <w:sz w:val="18"/>
                <w:szCs w:val="18"/>
              </w:rPr>
              <w:t>-</w:t>
            </w:r>
            <w:r w:rsidR="006D4A85">
              <w:rPr>
                <w:b/>
                <w:bCs/>
                <w:sz w:val="18"/>
                <w:szCs w:val="18"/>
              </w:rPr>
              <w:t>0.5</w:t>
            </w:r>
          </w:p>
        </w:tc>
      </w:tr>
      <w:tr w:rsidR="00162B2B" w:rsidRPr="00695D46" w14:paraId="5EF791F3" w14:textId="77777777" w:rsidTr="00A34D89">
        <w:trPr>
          <w:cantSplit/>
          <w:trHeight w:val="255"/>
          <w:jc w:val="center"/>
        </w:trPr>
        <w:tc>
          <w:tcPr>
            <w:tcW w:w="4077" w:type="dxa"/>
            <w:tcBorders>
              <w:bottom w:val="single" w:sz="4" w:space="0" w:color="FFFFFF" w:themeColor="background1"/>
            </w:tcBorders>
            <w:vAlign w:val="center"/>
          </w:tcPr>
          <w:p w14:paraId="443D3980" w14:textId="77777777" w:rsidR="00162B2B" w:rsidRPr="00CD0785" w:rsidRDefault="00162B2B" w:rsidP="000722DE">
            <w:pPr>
              <w:pStyle w:val="p0"/>
              <w:keepLines w:val="0"/>
              <w:spacing w:before="0"/>
              <w:ind w:left="284"/>
              <w:jc w:val="left"/>
              <w:rPr>
                <w:rFonts w:ascii="Arial" w:hAnsi="Arial"/>
                <w:color w:val="auto"/>
                <w:sz w:val="18"/>
              </w:rPr>
            </w:pPr>
            <w:r w:rsidRPr="00CD0785">
              <w:rPr>
                <w:rFonts w:ascii="Arial" w:hAnsi="Arial"/>
                <w:color w:val="auto"/>
                <w:sz w:val="18"/>
              </w:rPr>
              <w:t>Privada</w:t>
            </w:r>
          </w:p>
        </w:tc>
        <w:tc>
          <w:tcPr>
            <w:tcW w:w="1644" w:type="dxa"/>
            <w:tcBorders>
              <w:bottom w:val="single" w:sz="4" w:space="0" w:color="FFFFFF" w:themeColor="background1"/>
            </w:tcBorders>
            <w:vAlign w:val="center"/>
          </w:tcPr>
          <w:p w14:paraId="7BD3B1F2" w14:textId="64AD81C1" w:rsidR="00162B2B" w:rsidRPr="00CD0785" w:rsidRDefault="00620DA4" w:rsidP="0098074C">
            <w:pPr>
              <w:widowControl w:val="0"/>
              <w:ind w:right="705"/>
              <w:jc w:val="right"/>
              <w:rPr>
                <w:sz w:val="18"/>
                <w:szCs w:val="18"/>
              </w:rPr>
            </w:pPr>
            <w:r>
              <w:rPr>
                <w:sz w:val="18"/>
                <w:szCs w:val="18"/>
              </w:rPr>
              <w:t>3.3</w:t>
            </w:r>
          </w:p>
        </w:tc>
        <w:tc>
          <w:tcPr>
            <w:tcW w:w="1645" w:type="dxa"/>
            <w:tcBorders>
              <w:bottom w:val="single" w:sz="4" w:space="0" w:color="FFFFFF" w:themeColor="background1"/>
            </w:tcBorders>
            <w:vAlign w:val="center"/>
          </w:tcPr>
          <w:p w14:paraId="035E97F0" w14:textId="1BAB6AD2" w:rsidR="00162B2B" w:rsidRDefault="00162B2B" w:rsidP="0098074C">
            <w:pPr>
              <w:widowControl w:val="0"/>
              <w:ind w:right="705"/>
              <w:jc w:val="right"/>
              <w:rPr>
                <w:sz w:val="18"/>
                <w:szCs w:val="18"/>
              </w:rPr>
            </w:pPr>
            <w:r>
              <w:rPr>
                <w:sz w:val="18"/>
                <w:szCs w:val="18"/>
              </w:rPr>
              <w:t>-</w:t>
            </w:r>
            <w:r w:rsidR="00AA6B32">
              <w:rPr>
                <w:sz w:val="18"/>
                <w:szCs w:val="18"/>
              </w:rPr>
              <w:t>1.</w:t>
            </w:r>
            <w:r w:rsidR="006D4A85">
              <w:rPr>
                <w:sz w:val="18"/>
                <w:szCs w:val="18"/>
              </w:rPr>
              <w:t>2</w:t>
            </w:r>
          </w:p>
        </w:tc>
      </w:tr>
      <w:tr w:rsidR="00162B2B" w:rsidRPr="00695D46" w14:paraId="7879CD00" w14:textId="77777777" w:rsidTr="00A34D89">
        <w:trPr>
          <w:cantSplit/>
          <w:trHeight w:val="255"/>
          <w:jc w:val="center"/>
        </w:trPr>
        <w:tc>
          <w:tcPr>
            <w:tcW w:w="4077" w:type="dxa"/>
            <w:tcBorders>
              <w:bottom w:val="single" w:sz="4" w:space="0" w:color="BFBFBF" w:themeColor="background1" w:themeShade="BF"/>
            </w:tcBorders>
            <w:vAlign w:val="center"/>
          </w:tcPr>
          <w:p w14:paraId="5AA70738" w14:textId="77777777" w:rsidR="00162B2B" w:rsidRPr="00CD0785" w:rsidRDefault="00162B2B" w:rsidP="000722DE">
            <w:pPr>
              <w:pStyle w:val="p0"/>
              <w:keepLines w:val="0"/>
              <w:spacing w:before="0"/>
              <w:ind w:left="284"/>
              <w:jc w:val="left"/>
              <w:rPr>
                <w:rFonts w:ascii="Arial" w:hAnsi="Arial"/>
                <w:color w:val="auto"/>
                <w:sz w:val="18"/>
              </w:rPr>
            </w:pPr>
            <w:r w:rsidRPr="00CD0785">
              <w:rPr>
                <w:rFonts w:ascii="Arial" w:hAnsi="Arial"/>
                <w:color w:val="auto"/>
                <w:sz w:val="18"/>
              </w:rPr>
              <w:t>Pública</w:t>
            </w:r>
          </w:p>
        </w:tc>
        <w:tc>
          <w:tcPr>
            <w:tcW w:w="1644" w:type="dxa"/>
            <w:tcBorders>
              <w:bottom w:val="single" w:sz="4" w:space="0" w:color="BFBFBF" w:themeColor="background1" w:themeShade="BF"/>
            </w:tcBorders>
            <w:vAlign w:val="center"/>
          </w:tcPr>
          <w:p w14:paraId="54CCD76B" w14:textId="69FB4CD5" w:rsidR="00162B2B" w:rsidRPr="00CD0785" w:rsidRDefault="00620DA4" w:rsidP="0098074C">
            <w:pPr>
              <w:widowControl w:val="0"/>
              <w:ind w:right="705"/>
              <w:jc w:val="right"/>
              <w:rPr>
                <w:sz w:val="18"/>
                <w:szCs w:val="18"/>
              </w:rPr>
            </w:pPr>
            <w:r>
              <w:rPr>
                <w:sz w:val="18"/>
                <w:szCs w:val="18"/>
              </w:rPr>
              <w:t>4.6</w:t>
            </w:r>
          </w:p>
        </w:tc>
        <w:tc>
          <w:tcPr>
            <w:tcW w:w="1645" w:type="dxa"/>
            <w:tcBorders>
              <w:bottom w:val="single" w:sz="4" w:space="0" w:color="BFBFBF" w:themeColor="background1" w:themeShade="BF"/>
            </w:tcBorders>
            <w:vAlign w:val="center"/>
          </w:tcPr>
          <w:p w14:paraId="5171092C" w14:textId="689AA567" w:rsidR="00162B2B" w:rsidRDefault="00FB2146" w:rsidP="0098074C">
            <w:pPr>
              <w:widowControl w:val="0"/>
              <w:ind w:right="705"/>
              <w:jc w:val="right"/>
              <w:rPr>
                <w:sz w:val="18"/>
                <w:szCs w:val="18"/>
              </w:rPr>
            </w:pPr>
            <w:r>
              <w:rPr>
                <w:sz w:val="18"/>
                <w:szCs w:val="18"/>
              </w:rPr>
              <w:t>5.</w:t>
            </w:r>
            <w:r w:rsidR="006D4A85">
              <w:rPr>
                <w:sz w:val="18"/>
                <w:szCs w:val="18"/>
              </w:rPr>
              <w:t>5</w:t>
            </w:r>
          </w:p>
        </w:tc>
      </w:tr>
    </w:tbl>
    <w:p w14:paraId="50FEAD30" w14:textId="24E97A63" w:rsidR="004B4421" w:rsidRPr="00CD5662" w:rsidRDefault="004B4421" w:rsidP="0098074C">
      <w:pPr>
        <w:tabs>
          <w:tab w:val="left" w:pos="8581"/>
        </w:tabs>
        <w:ind w:left="1962" w:right="1001" w:hanging="602"/>
        <w:rPr>
          <w:snapToGrid w:val="0"/>
          <w:color w:val="4D565E"/>
          <w:sz w:val="16"/>
          <w:szCs w:val="16"/>
        </w:rPr>
      </w:pPr>
      <w:r w:rsidRPr="00CD5662">
        <w:rPr>
          <w:snapToGrid w:val="0"/>
          <w:color w:val="4D565E"/>
          <w:sz w:val="16"/>
          <w:szCs w:val="16"/>
          <w:vertAlign w:val="superscript"/>
        </w:rPr>
        <w:t>1/</w:t>
      </w:r>
      <w:r w:rsidRPr="00CD5662">
        <w:rPr>
          <w:snapToGrid w:val="0"/>
          <w:color w:val="4D565E"/>
          <w:sz w:val="16"/>
          <w:szCs w:val="16"/>
        </w:rPr>
        <w:tab/>
        <w:t>Cifras preliminares.</w:t>
      </w:r>
    </w:p>
    <w:p w14:paraId="1DD830A3" w14:textId="3C0986DC" w:rsidR="004B4421" w:rsidRDefault="004B4421" w:rsidP="0098074C">
      <w:pPr>
        <w:ind w:left="1962" w:right="1351" w:hanging="602"/>
        <w:rPr>
          <w:snapToGrid w:val="0"/>
          <w:sz w:val="16"/>
          <w:szCs w:val="16"/>
        </w:rPr>
      </w:pPr>
      <w:r w:rsidRPr="00CD5662">
        <w:rPr>
          <w:color w:val="4D565E"/>
          <w:sz w:val="16"/>
          <w:szCs w:val="16"/>
        </w:rPr>
        <w:t>Fuente:</w:t>
      </w:r>
      <w:r w:rsidRPr="00CD5662">
        <w:rPr>
          <w:color w:val="4D565E"/>
          <w:sz w:val="16"/>
          <w:szCs w:val="16"/>
        </w:rPr>
        <w:tab/>
      </w:r>
      <w:r w:rsidRPr="00CD5662">
        <w:rPr>
          <w:smallCaps/>
          <w:color w:val="4D565E"/>
          <w:sz w:val="16"/>
          <w:szCs w:val="16"/>
        </w:rPr>
        <w:t>inegi</w:t>
      </w:r>
      <w:r w:rsidRPr="00CD5662">
        <w:rPr>
          <w:color w:val="4D565E"/>
          <w:sz w:val="16"/>
          <w:szCs w:val="16"/>
        </w:rPr>
        <w:t>. Sistema de Cuentas Nacionales de México (</w:t>
      </w:r>
      <w:r w:rsidRPr="00CD5662">
        <w:rPr>
          <w:smallCaps/>
          <w:color w:val="4D565E"/>
          <w:sz w:val="16"/>
          <w:szCs w:val="16"/>
        </w:rPr>
        <w:t>scnm)</w:t>
      </w:r>
      <w:r w:rsidRPr="00CD5662">
        <w:rPr>
          <w:color w:val="4D565E"/>
          <w:sz w:val="16"/>
          <w:szCs w:val="16"/>
        </w:rPr>
        <w:t xml:space="preserve">. </w:t>
      </w:r>
      <w:r w:rsidRPr="00CD5662">
        <w:rPr>
          <w:bCs/>
          <w:color w:val="4D565E"/>
          <w:sz w:val="16"/>
          <w:szCs w:val="16"/>
        </w:rPr>
        <w:t xml:space="preserve">Indicador Mensual de la Formación </w:t>
      </w:r>
      <w:r w:rsidRPr="00CD5662">
        <w:rPr>
          <w:color w:val="4D565E"/>
          <w:sz w:val="16"/>
          <w:szCs w:val="16"/>
        </w:rPr>
        <w:t>Bruta de Capital Fijo (</w:t>
      </w:r>
      <w:r w:rsidRPr="00CD5662">
        <w:rPr>
          <w:smallCaps/>
          <w:color w:val="4D565E"/>
          <w:sz w:val="16"/>
          <w:szCs w:val="16"/>
        </w:rPr>
        <w:t>imfbcf</w:t>
      </w:r>
      <w:r w:rsidRPr="00CD5662">
        <w:rPr>
          <w:color w:val="4D565E"/>
          <w:sz w:val="16"/>
          <w:szCs w:val="16"/>
        </w:rPr>
        <w:t>), 202</w:t>
      </w:r>
      <w:r w:rsidR="00ED1AE0">
        <w:rPr>
          <w:color w:val="4D565E"/>
          <w:sz w:val="16"/>
          <w:szCs w:val="16"/>
        </w:rPr>
        <w:t>6</w:t>
      </w:r>
      <w:r w:rsidRPr="00CD5662">
        <w:rPr>
          <w:color w:val="4D565E"/>
          <w:sz w:val="16"/>
          <w:szCs w:val="16"/>
        </w:rPr>
        <w:t>.</w:t>
      </w:r>
    </w:p>
    <w:p w14:paraId="2992E7C1" w14:textId="77777777" w:rsidR="00414C9F" w:rsidRDefault="00414C9F">
      <w:pPr>
        <w:jc w:val="left"/>
        <w:rPr>
          <w:b/>
          <w:bCs/>
          <w:smallCaps/>
          <w:sz w:val="26"/>
          <w:szCs w:val="26"/>
        </w:rPr>
      </w:pPr>
      <w:r>
        <w:rPr>
          <w:b/>
          <w:bCs/>
          <w:smallCaps/>
          <w:sz w:val="26"/>
          <w:szCs w:val="26"/>
        </w:rPr>
        <w:br w:type="page"/>
      </w:r>
    </w:p>
    <w:p w14:paraId="2D41E216" w14:textId="7CC4F9A3" w:rsidR="00AB1100" w:rsidRPr="00F54CBD" w:rsidRDefault="00C02BB2" w:rsidP="00DC5214">
      <w:pPr>
        <w:spacing w:after="240"/>
        <w:jc w:val="center"/>
        <w:rPr>
          <w:b/>
          <w:bCs/>
          <w:smallCaps/>
          <w:sz w:val="26"/>
          <w:szCs w:val="26"/>
        </w:rPr>
      </w:pPr>
      <w:proofErr w:type="spellStart"/>
      <w:r w:rsidRPr="00F54CBD">
        <w:rPr>
          <w:b/>
          <w:bCs/>
          <w:smallCaps/>
          <w:sz w:val="26"/>
          <w:szCs w:val="26"/>
        </w:rPr>
        <w:lastRenderedPageBreak/>
        <w:t>i</w:t>
      </w:r>
      <w:r w:rsidR="00AB1100" w:rsidRPr="00F54CBD">
        <w:rPr>
          <w:b/>
          <w:bCs/>
          <w:smallCaps/>
          <w:sz w:val="26"/>
          <w:szCs w:val="26"/>
        </w:rPr>
        <w:t>ii</w:t>
      </w:r>
      <w:proofErr w:type="spellEnd"/>
      <w:r w:rsidR="00AB1100" w:rsidRPr="00F54CBD">
        <w:rPr>
          <w:b/>
          <w:bCs/>
          <w:smallCaps/>
          <w:sz w:val="26"/>
          <w:szCs w:val="26"/>
        </w:rPr>
        <w:t>. ficha metodológica</w:t>
      </w:r>
    </w:p>
    <w:tbl>
      <w:tblPr>
        <w:tblStyle w:val="Tablaconcuadrcula"/>
        <w:tblW w:w="5000" w:type="pct"/>
        <w:jc w:val="center"/>
        <w:tblBorders>
          <w:top w:val="single" w:sz="4" w:space="0" w:color="F2F2F2"/>
          <w:left w:val="single" w:sz="4" w:space="0" w:color="F2F2F2"/>
          <w:bottom w:val="single" w:sz="4" w:space="0" w:color="F2F2F2"/>
          <w:right w:val="single" w:sz="4" w:space="0" w:color="F2F2F2"/>
          <w:insideH w:val="single" w:sz="4" w:space="0" w:color="F2F2F2"/>
          <w:insideV w:val="single" w:sz="4" w:space="0" w:color="F2F2F2"/>
        </w:tblBorders>
        <w:tblCellMar>
          <w:left w:w="0" w:type="dxa"/>
          <w:right w:w="0" w:type="dxa"/>
        </w:tblCellMar>
        <w:tblLook w:val="04A0" w:firstRow="1" w:lastRow="0" w:firstColumn="1" w:lastColumn="0" w:noHBand="0" w:noVBand="1"/>
      </w:tblPr>
      <w:tblGrid>
        <w:gridCol w:w="2270"/>
        <w:gridCol w:w="7694"/>
      </w:tblGrid>
      <w:tr w:rsidR="00AB1100" w:rsidRPr="00EB7103" w14:paraId="2ED938F4" w14:textId="77777777" w:rsidTr="00CB4360">
        <w:trPr>
          <w:jc w:val="center"/>
        </w:trPr>
        <w:tc>
          <w:tcPr>
            <w:tcW w:w="2268" w:type="dxa"/>
            <w:vAlign w:val="center"/>
          </w:tcPr>
          <w:p w14:paraId="538B344B" w14:textId="77777777" w:rsidR="00AB1100" w:rsidRPr="00EB7103" w:rsidRDefault="00AB1100" w:rsidP="00153F59">
            <w:pPr>
              <w:pStyle w:val="Textoindependiente"/>
              <w:kinsoku w:val="0"/>
              <w:overflowPunct w:val="0"/>
              <w:spacing w:before="0"/>
              <w:ind w:left="142" w:right="142"/>
              <w:jc w:val="right"/>
              <w:rPr>
                <w:b/>
                <w:bCs/>
                <w:color w:val="auto"/>
                <w:spacing w:val="-1"/>
                <w:sz w:val="15"/>
                <w:szCs w:val="15"/>
              </w:rPr>
            </w:pPr>
            <w:r w:rsidRPr="00EB7103">
              <w:rPr>
                <w:b/>
                <w:bCs/>
                <w:color w:val="auto"/>
                <w:spacing w:val="-1"/>
                <w:sz w:val="15"/>
                <w:szCs w:val="15"/>
              </w:rPr>
              <w:t>Antecedentes</w:t>
            </w:r>
          </w:p>
        </w:tc>
        <w:tc>
          <w:tcPr>
            <w:tcW w:w="7689" w:type="dxa"/>
            <w:vAlign w:val="center"/>
          </w:tcPr>
          <w:p w14:paraId="1E61F3F8" w14:textId="07477E30" w:rsidR="00AB1100" w:rsidRPr="00EB7103" w:rsidRDefault="00AB1100" w:rsidP="00153F59">
            <w:pPr>
              <w:autoSpaceDE w:val="0"/>
              <w:autoSpaceDN w:val="0"/>
              <w:ind w:left="142" w:right="142"/>
              <w:rPr>
                <w:sz w:val="15"/>
                <w:szCs w:val="15"/>
                <w:lang w:val="es-MX"/>
              </w:rPr>
            </w:pPr>
            <w:r w:rsidRPr="00EB7103">
              <w:rPr>
                <w:sz w:val="15"/>
                <w:szCs w:val="15"/>
                <w:lang w:eastAsia="es-MX"/>
              </w:rPr>
              <w:t>El</w:t>
            </w:r>
            <w:r w:rsidR="000F0440" w:rsidRPr="00EB7103">
              <w:rPr>
                <w:sz w:val="15"/>
                <w:szCs w:val="15"/>
                <w:lang w:eastAsia="es-MX"/>
              </w:rPr>
              <w:t xml:space="preserve"> Indicador Mensual de la Formación Bruta de Capital Fijo</w:t>
            </w:r>
            <w:r w:rsidRPr="00EB7103">
              <w:rPr>
                <w:sz w:val="15"/>
                <w:szCs w:val="15"/>
                <w:lang w:eastAsia="es-MX"/>
              </w:rPr>
              <w:t xml:space="preserve"> </w:t>
            </w:r>
            <w:r w:rsidR="000F0440" w:rsidRPr="00EB7103">
              <w:rPr>
                <w:sz w:val="15"/>
                <w:szCs w:val="15"/>
                <w:lang w:eastAsia="es-MX"/>
              </w:rPr>
              <w:t>(</w:t>
            </w:r>
            <w:r w:rsidRPr="00EB7103">
              <w:rPr>
                <w:smallCaps/>
                <w:sz w:val="15"/>
                <w:szCs w:val="15"/>
              </w:rPr>
              <w:t>imfbcf</w:t>
            </w:r>
            <w:r w:rsidR="000F0440" w:rsidRPr="00EB7103">
              <w:rPr>
                <w:smallCaps/>
                <w:sz w:val="15"/>
                <w:szCs w:val="15"/>
              </w:rPr>
              <w:t>)</w:t>
            </w:r>
            <w:r w:rsidRPr="00EB7103">
              <w:rPr>
                <w:sz w:val="15"/>
                <w:szCs w:val="15"/>
                <w:lang w:eastAsia="es-MX"/>
              </w:rPr>
              <w:t xml:space="preserve"> proporciona información mensual y permite conocer el comportamiento de la inversión en activos fijos en el corto plazo. </w:t>
            </w:r>
            <w:r w:rsidRPr="00EB7103">
              <w:rPr>
                <w:sz w:val="15"/>
                <w:szCs w:val="15"/>
                <w:lang w:val="es-ES"/>
              </w:rPr>
              <w:t xml:space="preserve">Este se integra por los bienes </w:t>
            </w:r>
            <w:r w:rsidR="00E96C6B" w:rsidRPr="00EB7103">
              <w:rPr>
                <w:sz w:val="15"/>
                <w:szCs w:val="15"/>
                <w:lang w:val="es-ES"/>
              </w:rPr>
              <w:t>que se utilizan</w:t>
            </w:r>
            <w:r w:rsidRPr="00EB7103">
              <w:rPr>
                <w:sz w:val="15"/>
                <w:szCs w:val="15"/>
                <w:lang w:val="es-ES"/>
              </w:rPr>
              <w:t xml:space="preserve"> en el proceso productivo de manera continua durante más de un año y que están sujetos a derechos de propiedad. El </w:t>
            </w:r>
            <w:r w:rsidRPr="00EB7103">
              <w:rPr>
                <w:smallCaps/>
                <w:sz w:val="15"/>
                <w:szCs w:val="15"/>
                <w:lang w:val="es-ES"/>
              </w:rPr>
              <w:t>imfbcf</w:t>
            </w:r>
            <w:r w:rsidRPr="00EB7103">
              <w:rPr>
                <w:sz w:val="15"/>
                <w:szCs w:val="15"/>
                <w:lang w:val="es-ES"/>
              </w:rPr>
              <w:t xml:space="preserve"> señala cómo una parte del valor agregado bruto en la economía se invierte, en lugar de consumirse.</w:t>
            </w:r>
          </w:p>
        </w:tc>
      </w:tr>
      <w:tr w:rsidR="00AB1100" w:rsidRPr="00EB7103" w14:paraId="6268399A" w14:textId="77777777" w:rsidTr="00CB4360">
        <w:trPr>
          <w:jc w:val="center"/>
        </w:trPr>
        <w:tc>
          <w:tcPr>
            <w:tcW w:w="2268" w:type="dxa"/>
            <w:vAlign w:val="center"/>
          </w:tcPr>
          <w:p w14:paraId="5E6AA388" w14:textId="77777777" w:rsidR="00AB1100" w:rsidRPr="00EB7103" w:rsidRDefault="00AB1100" w:rsidP="00153F59">
            <w:pPr>
              <w:pStyle w:val="Textoindependiente"/>
              <w:kinsoku w:val="0"/>
              <w:overflowPunct w:val="0"/>
              <w:spacing w:before="0"/>
              <w:ind w:left="142" w:right="142"/>
              <w:jc w:val="right"/>
              <w:rPr>
                <w:b/>
                <w:bCs/>
                <w:color w:val="auto"/>
                <w:spacing w:val="-1"/>
                <w:sz w:val="15"/>
                <w:szCs w:val="15"/>
              </w:rPr>
            </w:pPr>
            <w:r w:rsidRPr="00EB7103">
              <w:rPr>
                <w:b/>
                <w:bCs/>
                <w:color w:val="auto"/>
                <w:spacing w:val="-1"/>
                <w:sz w:val="15"/>
                <w:szCs w:val="15"/>
              </w:rPr>
              <w:t>Año base</w:t>
            </w:r>
          </w:p>
        </w:tc>
        <w:tc>
          <w:tcPr>
            <w:tcW w:w="7689" w:type="dxa"/>
            <w:vAlign w:val="center"/>
          </w:tcPr>
          <w:p w14:paraId="3C108FC5" w14:textId="20EAD742" w:rsidR="00AB1100" w:rsidRPr="00EB7103" w:rsidRDefault="00AB1100" w:rsidP="00153F59">
            <w:pPr>
              <w:pStyle w:val="Texto"/>
              <w:widowControl w:val="0"/>
              <w:autoSpaceDE w:val="0"/>
              <w:autoSpaceDN w:val="0"/>
              <w:adjustRightInd w:val="0"/>
              <w:spacing w:after="0" w:line="240" w:lineRule="auto"/>
              <w:ind w:left="142" w:right="142" w:firstLine="0"/>
              <w:rPr>
                <w:sz w:val="15"/>
                <w:szCs w:val="15"/>
                <w:lang w:val="es-ES_tradnl"/>
              </w:rPr>
            </w:pPr>
            <w:r w:rsidRPr="00EB7103">
              <w:rPr>
                <w:sz w:val="15"/>
                <w:szCs w:val="15"/>
              </w:rPr>
              <w:t xml:space="preserve">Los datos mensuales del </w:t>
            </w:r>
            <w:r w:rsidRPr="00EB7103">
              <w:rPr>
                <w:smallCaps/>
                <w:sz w:val="15"/>
                <w:szCs w:val="15"/>
              </w:rPr>
              <w:t>imfbcf</w:t>
            </w:r>
            <w:r w:rsidRPr="00EB7103">
              <w:rPr>
                <w:sz w:val="15"/>
                <w:szCs w:val="15"/>
              </w:rPr>
              <w:t xml:space="preserve"> están disponibles desde enero de 1993 y se expresan en índices de volumen físico con base fija en el año 2018. </w:t>
            </w:r>
          </w:p>
        </w:tc>
      </w:tr>
      <w:tr w:rsidR="00AB1100" w:rsidRPr="00EB7103" w14:paraId="4AA46484" w14:textId="77777777" w:rsidTr="00CB4360">
        <w:trPr>
          <w:jc w:val="center"/>
        </w:trPr>
        <w:tc>
          <w:tcPr>
            <w:tcW w:w="2268" w:type="dxa"/>
            <w:vAlign w:val="center"/>
          </w:tcPr>
          <w:p w14:paraId="5376BC42" w14:textId="77777777" w:rsidR="00AB1100" w:rsidRPr="00EB7103" w:rsidRDefault="00AB1100" w:rsidP="00153F59">
            <w:pPr>
              <w:pStyle w:val="Textoindependiente"/>
              <w:kinsoku w:val="0"/>
              <w:overflowPunct w:val="0"/>
              <w:spacing w:before="0"/>
              <w:ind w:left="142" w:right="142"/>
              <w:jc w:val="right"/>
              <w:rPr>
                <w:b/>
                <w:bCs/>
                <w:color w:val="auto"/>
                <w:spacing w:val="-1"/>
                <w:sz w:val="15"/>
                <w:szCs w:val="15"/>
              </w:rPr>
            </w:pPr>
            <w:r w:rsidRPr="00EB7103">
              <w:rPr>
                <w:b/>
                <w:bCs/>
                <w:color w:val="auto"/>
                <w:spacing w:val="-1"/>
                <w:sz w:val="15"/>
                <w:szCs w:val="15"/>
              </w:rPr>
              <w:t>Fuentes</w:t>
            </w:r>
          </w:p>
        </w:tc>
        <w:tc>
          <w:tcPr>
            <w:tcW w:w="7689" w:type="dxa"/>
            <w:vAlign w:val="center"/>
          </w:tcPr>
          <w:p w14:paraId="0D211EB9" w14:textId="51C53A3C" w:rsidR="00AB1100" w:rsidRPr="00EB7103" w:rsidRDefault="00AB1100" w:rsidP="00153F59">
            <w:pPr>
              <w:pStyle w:val="Texto"/>
              <w:keepNext/>
              <w:keepLines/>
              <w:widowControl w:val="0"/>
              <w:autoSpaceDE w:val="0"/>
              <w:autoSpaceDN w:val="0"/>
              <w:adjustRightInd w:val="0"/>
              <w:spacing w:after="0" w:line="240" w:lineRule="auto"/>
              <w:ind w:left="142" w:right="142" w:firstLine="0"/>
              <w:rPr>
                <w:sz w:val="15"/>
                <w:szCs w:val="15"/>
              </w:rPr>
            </w:pPr>
            <w:r w:rsidRPr="00EB7103">
              <w:rPr>
                <w:sz w:val="15"/>
                <w:szCs w:val="15"/>
              </w:rPr>
              <w:t>Estadísticas mensuales que elabora el Instituto, como la Encuesta Nacional de Empresas Constructoras (</w:t>
            </w:r>
            <w:r w:rsidRPr="00EB7103">
              <w:rPr>
                <w:smallCaps/>
                <w:sz w:val="15"/>
                <w:szCs w:val="15"/>
              </w:rPr>
              <w:t>enec</w:t>
            </w:r>
            <w:r w:rsidRPr="00EB7103">
              <w:rPr>
                <w:sz w:val="15"/>
                <w:szCs w:val="15"/>
              </w:rPr>
              <w:t>), Encuesta Mensual de la Industria Manufacturera (</w:t>
            </w:r>
            <w:r w:rsidRPr="00EB7103">
              <w:rPr>
                <w:smallCaps/>
                <w:sz w:val="15"/>
                <w:szCs w:val="15"/>
              </w:rPr>
              <w:t>emim</w:t>
            </w:r>
            <w:r w:rsidRPr="00EB7103">
              <w:rPr>
                <w:sz w:val="15"/>
                <w:szCs w:val="15"/>
              </w:rPr>
              <w:t>), Balanza Comercial de Mercancías</w:t>
            </w:r>
            <w:r w:rsidR="0057078E" w:rsidRPr="00EB7103">
              <w:rPr>
                <w:sz w:val="15"/>
                <w:szCs w:val="15"/>
              </w:rPr>
              <w:t xml:space="preserve"> de México (</w:t>
            </w:r>
            <w:proofErr w:type="spellStart"/>
            <w:r w:rsidR="0057078E" w:rsidRPr="00EB7103">
              <w:rPr>
                <w:smallCaps/>
                <w:sz w:val="15"/>
                <w:szCs w:val="15"/>
              </w:rPr>
              <w:t>bcmm</w:t>
            </w:r>
            <w:proofErr w:type="spellEnd"/>
            <w:r w:rsidR="0057078E" w:rsidRPr="00EB7103">
              <w:rPr>
                <w:sz w:val="15"/>
                <w:szCs w:val="15"/>
              </w:rPr>
              <w:t>)</w:t>
            </w:r>
            <w:r w:rsidRPr="00EB7103">
              <w:rPr>
                <w:sz w:val="15"/>
                <w:szCs w:val="15"/>
              </w:rPr>
              <w:t xml:space="preserve">, información proveniente de la Asociación </w:t>
            </w:r>
            <w:r w:rsidR="00BF3083" w:rsidRPr="00EB7103">
              <w:rPr>
                <w:sz w:val="15"/>
                <w:szCs w:val="15"/>
              </w:rPr>
              <w:t xml:space="preserve">Mexicana </w:t>
            </w:r>
            <w:r w:rsidRPr="00EB7103">
              <w:rPr>
                <w:sz w:val="15"/>
                <w:szCs w:val="15"/>
              </w:rPr>
              <w:t xml:space="preserve">de la Industria Automotriz y de la Asociación Nacional de Productores de Autobuses, Camiones y Tractocamiones, A. C. Para la actividad de las plantaciones agrícolas, el ganado reproductor y la perforación de pozos, se incluyeron los registros administrativos </w:t>
            </w:r>
            <w:r w:rsidR="00F1211E" w:rsidRPr="00EB7103">
              <w:rPr>
                <w:sz w:val="15"/>
                <w:szCs w:val="15"/>
              </w:rPr>
              <w:t>que provienen</w:t>
            </w:r>
            <w:r w:rsidRPr="00EB7103">
              <w:rPr>
                <w:sz w:val="15"/>
                <w:szCs w:val="15"/>
              </w:rPr>
              <w:t xml:space="preserve"> de las empresas y Unidades del Estado.</w:t>
            </w:r>
          </w:p>
        </w:tc>
      </w:tr>
      <w:tr w:rsidR="00AB1100" w:rsidRPr="00EB7103" w14:paraId="172B2148" w14:textId="77777777" w:rsidTr="00CB4360">
        <w:trPr>
          <w:jc w:val="center"/>
        </w:trPr>
        <w:tc>
          <w:tcPr>
            <w:tcW w:w="2268" w:type="dxa"/>
            <w:vAlign w:val="center"/>
          </w:tcPr>
          <w:p w14:paraId="1FB0F678" w14:textId="77777777" w:rsidR="00AB1100" w:rsidRPr="00EB7103" w:rsidRDefault="00AB1100" w:rsidP="00153F59">
            <w:pPr>
              <w:pStyle w:val="Textoindependiente"/>
              <w:kinsoku w:val="0"/>
              <w:overflowPunct w:val="0"/>
              <w:spacing w:before="0"/>
              <w:ind w:left="142" w:right="142"/>
              <w:jc w:val="right"/>
              <w:rPr>
                <w:b/>
                <w:bCs/>
                <w:color w:val="auto"/>
                <w:spacing w:val="-1"/>
                <w:sz w:val="15"/>
                <w:szCs w:val="15"/>
              </w:rPr>
            </w:pPr>
            <w:r w:rsidRPr="00EB7103">
              <w:rPr>
                <w:b/>
                <w:bCs/>
                <w:color w:val="auto"/>
                <w:spacing w:val="-1"/>
                <w:sz w:val="15"/>
                <w:szCs w:val="15"/>
              </w:rPr>
              <w:t>Cobertura geográfica</w:t>
            </w:r>
          </w:p>
        </w:tc>
        <w:tc>
          <w:tcPr>
            <w:tcW w:w="7689" w:type="dxa"/>
            <w:vAlign w:val="center"/>
          </w:tcPr>
          <w:p w14:paraId="62EC1D41" w14:textId="7BA6DDD4" w:rsidR="00AB1100" w:rsidRPr="00EB7103" w:rsidRDefault="00AB1100" w:rsidP="00153F59">
            <w:pPr>
              <w:pStyle w:val="Texto"/>
              <w:keepNext/>
              <w:keepLines/>
              <w:widowControl w:val="0"/>
              <w:autoSpaceDE w:val="0"/>
              <w:autoSpaceDN w:val="0"/>
              <w:adjustRightInd w:val="0"/>
              <w:spacing w:after="0" w:line="240" w:lineRule="auto"/>
              <w:ind w:left="142" w:right="142" w:firstLine="0"/>
              <w:jc w:val="left"/>
              <w:rPr>
                <w:sz w:val="15"/>
                <w:szCs w:val="15"/>
              </w:rPr>
            </w:pPr>
            <w:r w:rsidRPr="00EB7103">
              <w:rPr>
                <w:sz w:val="15"/>
                <w:szCs w:val="15"/>
              </w:rPr>
              <w:t>Nacional</w:t>
            </w:r>
          </w:p>
        </w:tc>
      </w:tr>
      <w:tr w:rsidR="00AB1100" w:rsidRPr="00EB7103" w14:paraId="4F42F018" w14:textId="77777777" w:rsidTr="00CB4360">
        <w:trPr>
          <w:jc w:val="center"/>
        </w:trPr>
        <w:tc>
          <w:tcPr>
            <w:tcW w:w="2268" w:type="dxa"/>
            <w:vAlign w:val="center"/>
          </w:tcPr>
          <w:p w14:paraId="6CA87263" w14:textId="77777777" w:rsidR="00AB1100" w:rsidRPr="00EB7103" w:rsidRDefault="00AB1100" w:rsidP="00153F59">
            <w:pPr>
              <w:pStyle w:val="Textoindependiente"/>
              <w:kinsoku w:val="0"/>
              <w:overflowPunct w:val="0"/>
              <w:spacing w:before="0"/>
              <w:ind w:left="142" w:right="142"/>
              <w:jc w:val="right"/>
              <w:rPr>
                <w:b/>
                <w:bCs/>
                <w:color w:val="auto"/>
                <w:spacing w:val="-1"/>
                <w:sz w:val="15"/>
                <w:szCs w:val="15"/>
              </w:rPr>
            </w:pPr>
            <w:r w:rsidRPr="00EB7103">
              <w:rPr>
                <w:b/>
                <w:bCs/>
                <w:color w:val="auto"/>
                <w:spacing w:val="-1"/>
                <w:sz w:val="15"/>
                <w:szCs w:val="15"/>
              </w:rPr>
              <w:t>Periodicidad</w:t>
            </w:r>
          </w:p>
        </w:tc>
        <w:tc>
          <w:tcPr>
            <w:tcW w:w="7689" w:type="dxa"/>
            <w:vAlign w:val="center"/>
          </w:tcPr>
          <w:p w14:paraId="153938C1" w14:textId="2C0E6CF4" w:rsidR="00AB1100" w:rsidRPr="00EB7103" w:rsidRDefault="00AB1100" w:rsidP="00153F59">
            <w:pPr>
              <w:pStyle w:val="Texto"/>
              <w:keepNext/>
              <w:keepLines/>
              <w:widowControl w:val="0"/>
              <w:autoSpaceDE w:val="0"/>
              <w:autoSpaceDN w:val="0"/>
              <w:adjustRightInd w:val="0"/>
              <w:spacing w:after="0" w:line="240" w:lineRule="auto"/>
              <w:ind w:left="142" w:right="142" w:firstLine="0"/>
              <w:rPr>
                <w:sz w:val="15"/>
                <w:szCs w:val="15"/>
                <w:lang w:val="es-ES_tradnl"/>
              </w:rPr>
            </w:pPr>
            <w:r w:rsidRPr="00EB7103">
              <w:rPr>
                <w:sz w:val="15"/>
                <w:szCs w:val="15"/>
              </w:rPr>
              <w:t>Mensual</w:t>
            </w:r>
          </w:p>
        </w:tc>
      </w:tr>
      <w:tr w:rsidR="00AB1100" w:rsidRPr="00EB7103" w14:paraId="2D36897C" w14:textId="77777777" w:rsidTr="00CB4360">
        <w:trPr>
          <w:jc w:val="center"/>
        </w:trPr>
        <w:tc>
          <w:tcPr>
            <w:tcW w:w="2268" w:type="dxa"/>
            <w:vAlign w:val="center"/>
          </w:tcPr>
          <w:p w14:paraId="5601BA75" w14:textId="77777777" w:rsidR="00AB1100" w:rsidRPr="00EB7103" w:rsidRDefault="00AB1100" w:rsidP="00153F59">
            <w:pPr>
              <w:pStyle w:val="Textoindependiente"/>
              <w:kinsoku w:val="0"/>
              <w:overflowPunct w:val="0"/>
              <w:spacing w:before="0"/>
              <w:ind w:left="142" w:right="142"/>
              <w:jc w:val="right"/>
              <w:rPr>
                <w:b/>
                <w:bCs/>
                <w:color w:val="auto"/>
                <w:spacing w:val="-1"/>
                <w:sz w:val="15"/>
                <w:szCs w:val="15"/>
              </w:rPr>
            </w:pPr>
            <w:r w:rsidRPr="00EB7103">
              <w:rPr>
                <w:b/>
                <w:bCs/>
                <w:color w:val="auto"/>
                <w:spacing w:val="-1"/>
                <w:sz w:val="15"/>
                <w:szCs w:val="15"/>
              </w:rPr>
              <w:t xml:space="preserve">Cálculo del </w:t>
            </w:r>
            <w:r w:rsidRPr="00EB7103">
              <w:rPr>
                <w:b/>
                <w:bCs/>
                <w:smallCaps/>
                <w:color w:val="auto"/>
                <w:spacing w:val="-1"/>
                <w:sz w:val="15"/>
                <w:szCs w:val="15"/>
              </w:rPr>
              <w:t>imfbcf</w:t>
            </w:r>
          </w:p>
        </w:tc>
        <w:tc>
          <w:tcPr>
            <w:tcW w:w="7689" w:type="dxa"/>
            <w:vAlign w:val="center"/>
          </w:tcPr>
          <w:p w14:paraId="1B5B105E" w14:textId="7535E12C" w:rsidR="00AB1100" w:rsidRPr="00EB7103" w:rsidRDefault="00AB1100" w:rsidP="00153F59">
            <w:pPr>
              <w:pStyle w:val="Texto"/>
              <w:widowControl w:val="0"/>
              <w:autoSpaceDE w:val="0"/>
              <w:autoSpaceDN w:val="0"/>
              <w:adjustRightInd w:val="0"/>
              <w:spacing w:after="0" w:line="240" w:lineRule="auto"/>
              <w:ind w:left="142" w:right="142" w:firstLine="0"/>
              <w:rPr>
                <w:sz w:val="15"/>
                <w:szCs w:val="15"/>
              </w:rPr>
            </w:pPr>
            <w:r w:rsidRPr="00EB7103">
              <w:rPr>
                <w:sz w:val="15"/>
                <w:szCs w:val="15"/>
              </w:rPr>
              <w:t>Para el cálculo se utiliza el Sistema de Clasificación Industrial de América del Norte (</w:t>
            </w:r>
            <w:r w:rsidRPr="00EB7103">
              <w:rPr>
                <w:smallCaps/>
                <w:sz w:val="15"/>
                <w:szCs w:val="15"/>
              </w:rPr>
              <w:t>scian</w:t>
            </w:r>
            <w:r w:rsidRPr="00EB7103">
              <w:rPr>
                <w:sz w:val="15"/>
                <w:szCs w:val="15"/>
              </w:rPr>
              <w:t>) 2018, así como los criterios metodológicos, clasificadores y datos fuente que se emplean en los cálculos anuales y trimestrales de la Formación Bruta de Capital Fijo</w:t>
            </w:r>
            <w:r w:rsidRPr="00EB7103">
              <w:rPr>
                <w:smallCaps/>
                <w:sz w:val="15"/>
                <w:szCs w:val="15"/>
              </w:rPr>
              <w:t xml:space="preserve"> (</w:t>
            </w:r>
            <w:proofErr w:type="spellStart"/>
            <w:r w:rsidRPr="00EB7103">
              <w:rPr>
                <w:smallCaps/>
                <w:sz w:val="15"/>
                <w:szCs w:val="15"/>
              </w:rPr>
              <w:t>fbcf</w:t>
            </w:r>
            <w:proofErr w:type="spellEnd"/>
            <w:r w:rsidRPr="00EB7103">
              <w:rPr>
                <w:smallCaps/>
                <w:sz w:val="15"/>
                <w:szCs w:val="15"/>
              </w:rPr>
              <w:t>)</w:t>
            </w:r>
            <w:r w:rsidRPr="00EB7103">
              <w:rPr>
                <w:sz w:val="15"/>
                <w:szCs w:val="15"/>
              </w:rPr>
              <w:t xml:space="preserve">. </w:t>
            </w:r>
          </w:p>
          <w:p w14:paraId="0F8FB547" w14:textId="38FC7DD3" w:rsidR="00AB1100" w:rsidRPr="00EB7103" w:rsidRDefault="00AB1100" w:rsidP="00153F59">
            <w:pPr>
              <w:autoSpaceDE w:val="0"/>
              <w:autoSpaceDN w:val="0"/>
              <w:ind w:left="142" w:right="142"/>
              <w:rPr>
                <w:sz w:val="15"/>
                <w:szCs w:val="15"/>
              </w:rPr>
            </w:pPr>
            <w:r w:rsidRPr="00EB7103">
              <w:rPr>
                <w:sz w:val="15"/>
                <w:szCs w:val="15"/>
              </w:rPr>
              <w:t xml:space="preserve">El </w:t>
            </w:r>
            <w:r w:rsidRPr="00EB7103">
              <w:rPr>
                <w:smallCaps/>
                <w:sz w:val="15"/>
                <w:szCs w:val="15"/>
              </w:rPr>
              <w:t>imfbcf</w:t>
            </w:r>
            <w:r w:rsidRPr="00EB7103">
              <w:rPr>
                <w:sz w:val="15"/>
                <w:szCs w:val="15"/>
              </w:rPr>
              <w:t xml:space="preserve"> tiene una representatividad de 97.</w:t>
            </w:r>
            <w:r w:rsidR="00411732" w:rsidRPr="00EB7103">
              <w:rPr>
                <w:sz w:val="15"/>
                <w:szCs w:val="15"/>
              </w:rPr>
              <w:t>5</w:t>
            </w:r>
            <w:r w:rsidR="00411732" w:rsidRPr="00EB7103">
              <w:rPr>
                <w:spacing w:val="6"/>
                <w:sz w:val="15"/>
                <w:szCs w:val="15"/>
              </w:rPr>
              <w:t> </w:t>
            </w:r>
            <w:r w:rsidRPr="00EB7103">
              <w:rPr>
                <w:sz w:val="15"/>
                <w:szCs w:val="15"/>
              </w:rPr>
              <w:t>% del valor alcanzado en 2018, año base de los productos del Sistema de Cuentas Nacionales de México (</w:t>
            </w:r>
            <w:r w:rsidRPr="00EB7103">
              <w:rPr>
                <w:smallCaps/>
                <w:sz w:val="15"/>
                <w:szCs w:val="15"/>
              </w:rPr>
              <w:t>scnm)</w:t>
            </w:r>
            <w:r w:rsidRPr="00EB7103">
              <w:rPr>
                <w:sz w:val="15"/>
                <w:szCs w:val="15"/>
              </w:rPr>
              <w:t>.</w:t>
            </w:r>
          </w:p>
          <w:p w14:paraId="172A1114" w14:textId="34BEBE1F" w:rsidR="00AB1100" w:rsidRPr="00EB7103" w:rsidRDefault="00AB1100" w:rsidP="00153F59">
            <w:pPr>
              <w:ind w:left="142" w:right="142"/>
              <w:rPr>
                <w:sz w:val="15"/>
                <w:szCs w:val="15"/>
              </w:rPr>
            </w:pPr>
            <w:r w:rsidRPr="00EB7103">
              <w:rPr>
                <w:sz w:val="15"/>
                <w:szCs w:val="15"/>
              </w:rPr>
              <w:t xml:space="preserve">El cálculo de construcción tiene como fuente principal de información los registros del valor de la producción de 23 tipos de obra de la </w:t>
            </w:r>
            <w:r w:rsidRPr="00EB7103">
              <w:rPr>
                <w:smallCaps/>
                <w:sz w:val="15"/>
                <w:szCs w:val="15"/>
              </w:rPr>
              <w:t>enec</w:t>
            </w:r>
            <w:r w:rsidR="008A0C7A" w:rsidRPr="00EB7103">
              <w:rPr>
                <w:smallCaps/>
                <w:sz w:val="15"/>
                <w:szCs w:val="15"/>
              </w:rPr>
              <w:t>:</w:t>
            </w:r>
            <w:r w:rsidRPr="00EB7103">
              <w:rPr>
                <w:smallCaps/>
                <w:sz w:val="15"/>
                <w:szCs w:val="15"/>
              </w:rPr>
              <w:t xml:space="preserve"> </w:t>
            </w:r>
            <w:r w:rsidRPr="00EB7103">
              <w:rPr>
                <w:sz w:val="15"/>
                <w:szCs w:val="15"/>
              </w:rPr>
              <w:t>incluye las clases económicas dedicadas a la construcción de obras de los subsectores 236, Edificación; 237, Construcción de obras de ingeniería civil</w:t>
            </w:r>
            <w:r w:rsidR="00287540">
              <w:rPr>
                <w:sz w:val="15"/>
                <w:szCs w:val="15"/>
              </w:rPr>
              <w:t>;</w:t>
            </w:r>
            <w:r w:rsidRPr="00EB7103">
              <w:rPr>
                <w:sz w:val="15"/>
                <w:szCs w:val="15"/>
              </w:rPr>
              <w:t xml:space="preserve"> y 238, Trabajos especializados para la construcción, incluidos en el Indicador Mensual de la Actividad Industrial (</w:t>
            </w:r>
            <w:proofErr w:type="spellStart"/>
            <w:r w:rsidRPr="00EB7103">
              <w:rPr>
                <w:smallCaps/>
                <w:sz w:val="15"/>
                <w:szCs w:val="15"/>
              </w:rPr>
              <w:t>imai</w:t>
            </w:r>
            <w:proofErr w:type="spellEnd"/>
            <w:r w:rsidRPr="00EB7103">
              <w:rPr>
                <w:sz w:val="15"/>
                <w:szCs w:val="15"/>
              </w:rPr>
              <w:t xml:space="preserve">), más la clase de Perforación de pozos petroleros y de gas, clasificada en la </w:t>
            </w:r>
            <w:r w:rsidR="008A0C7A" w:rsidRPr="00EB7103">
              <w:rPr>
                <w:sz w:val="15"/>
                <w:szCs w:val="15"/>
              </w:rPr>
              <w:t>minería</w:t>
            </w:r>
            <w:r w:rsidRPr="00EB7103">
              <w:rPr>
                <w:sz w:val="15"/>
                <w:szCs w:val="15"/>
              </w:rPr>
              <w:t xml:space="preserve">, y las plantaciones en la agricultura, con una duración mayor a un año. </w:t>
            </w:r>
          </w:p>
          <w:p w14:paraId="43DDED27" w14:textId="453DA896" w:rsidR="00AB1100" w:rsidRPr="00EB7103" w:rsidRDefault="00AB1100" w:rsidP="00153F59">
            <w:pPr>
              <w:ind w:left="142" w:right="142"/>
              <w:rPr>
                <w:sz w:val="15"/>
                <w:szCs w:val="15"/>
              </w:rPr>
            </w:pPr>
            <w:r w:rsidRPr="00EB7103">
              <w:rPr>
                <w:sz w:val="15"/>
                <w:szCs w:val="15"/>
              </w:rPr>
              <w:t>Para el cálculo de la maquinaria y equipo de origen nacional se elaboran índices del volumen de ventas o de producción para cada clase de actividad cuya producción</w:t>
            </w:r>
            <w:r w:rsidR="007B13C3" w:rsidRPr="00EB7103">
              <w:rPr>
                <w:sz w:val="15"/>
                <w:szCs w:val="15"/>
              </w:rPr>
              <w:t xml:space="preserve"> se destina </w:t>
            </w:r>
            <w:r w:rsidRPr="00EB7103">
              <w:rPr>
                <w:sz w:val="15"/>
                <w:szCs w:val="15"/>
              </w:rPr>
              <w:t xml:space="preserve">a la </w:t>
            </w:r>
            <w:proofErr w:type="spellStart"/>
            <w:r w:rsidRPr="00EB7103">
              <w:rPr>
                <w:smallCaps/>
                <w:sz w:val="15"/>
                <w:szCs w:val="15"/>
              </w:rPr>
              <w:t>fbcf</w:t>
            </w:r>
            <w:proofErr w:type="spellEnd"/>
            <w:r w:rsidRPr="00EB7103">
              <w:rPr>
                <w:sz w:val="15"/>
                <w:szCs w:val="15"/>
              </w:rPr>
              <w:t xml:space="preserve">, de acuerdo con los Cuadros de Oferta y Utilización </w:t>
            </w:r>
            <w:r w:rsidR="00975F3C" w:rsidRPr="00AD141F">
              <w:rPr>
                <w:smallCaps/>
                <w:sz w:val="15"/>
                <w:szCs w:val="15"/>
              </w:rPr>
              <w:t>(</w:t>
            </w:r>
            <w:proofErr w:type="spellStart"/>
            <w:r w:rsidR="00975F3C" w:rsidRPr="00AD141F">
              <w:rPr>
                <w:smallCaps/>
                <w:sz w:val="15"/>
                <w:szCs w:val="15"/>
              </w:rPr>
              <w:t>cou</w:t>
            </w:r>
            <w:proofErr w:type="spellEnd"/>
            <w:r w:rsidR="00975F3C" w:rsidRPr="00AD141F">
              <w:rPr>
                <w:smallCaps/>
                <w:sz w:val="15"/>
                <w:szCs w:val="15"/>
              </w:rPr>
              <w:t>)</w:t>
            </w:r>
            <w:r w:rsidR="00975F3C">
              <w:rPr>
                <w:sz w:val="15"/>
                <w:szCs w:val="15"/>
              </w:rPr>
              <w:t xml:space="preserve"> </w:t>
            </w:r>
            <w:r w:rsidRPr="00EB7103">
              <w:rPr>
                <w:sz w:val="15"/>
                <w:szCs w:val="15"/>
              </w:rPr>
              <w:t>2018</w:t>
            </w:r>
            <w:r w:rsidR="007B13C3" w:rsidRPr="00EB7103">
              <w:rPr>
                <w:sz w:val="15"/>
                <w:szCs w:val="15"/>
              </w:rPr>
              <w:t>.</w:t>
            </w:r>
            <w:r w:rsidRPr="00EB7103">
              <w:rPr>
                <w:sz w:val="15"/>
                <w:szCs w:val="15"/>
              </w:rPr>
              <w:t xml:space="preserve"> </w:t>
            </w:r>
            <w:r w:rsidR="007B13C3" w:rsidRPr="00EB7103">
              <w:rPr>
                <w:sz w:val="15"/>
                <w:szCs w:val="15"/>
              </w:rPr>
              <w:t>T</w:t>
            </w:r>
            <w:r w:rsidRPr="00EB7103">
              <w:rPr>
                <w:sz w:val="15"/>
                <w:szCs w:val="15"/>
              </w:rPr>
              <w:t xml:space="preserve">ambién se incluye </w:t>
            </w:r>
            <w:r w:rsidR="007B13C3" w:rsidRPr="00EB7103">
              <w:rPr>
                <w:sz w:val="15"/>
                <w:szCs w:val="15"/>
              </w:rPr>
              <w:t>a</w:t>
            </w:r>
            <w:r w:rsidRPr="00EB7103">
              <w:rPr>
                <w:sz w:val="15"/>
                <w:szCs w:val="15"/>
              </w:rPr>
              <w:t>l ganado reproductor y los activos intangibles</w:t>
            </w:r>
            <w:r w:rsidR="0092257C" w:rsidRPr="00EB7103">
              <w:rPr>
                <w:sz w:val="15"/>
                <w:szCs w:val="15"/>
              </w:rPr>
              <w:t>.</w:t>
            </w:r>
            <w:r w:rsidRPr="00EB7103">
              <w:rPr>
                <w:sz w:val="15"/>
                <w:szCs w:val="15"/>
              </w:rPr>
              <w:t xml:space="preserve"> </w:t>
            </w:r>
            <w:r w:rsidR="0092257C" w:rsidRPr="00EB7103">
              <w:rPr>
                <w:sz w:val="15"/>
                <w:szCs w:val="15"/>
              </w:rPr>
              <w:t>P</w:t>
            </w:r>
            <w:r w:rsidRPr="00EB7103">
              <w:rPr>
                <w:sz w:val="15"/>
                <w:szCs w:val="15"/>
              </w:rPr>
              <w:t>ara</w:t>
            </w:r>
            <w:r w:rsidR="00AF70D8">
              <w:rPr>
                <w:sz w:val="15"/>
                <w:szCs w:val="15"/>
              </w:rPr>
              <w:t> </w:t>
            </w:r>
            <w:r w:rsidRPr="00EB7103">
              <w:rPr>
                <w:sz w:val="15"/>
                <w:szCs w:val="15"/>
              </w:rPr>
              <w:t>el</w:t>
            </w:r>
            <w:r w:rsidR="00AF70D8">
              <w:rPr>
                <w:sz w:val="15"/>
                <w:szCs w:val="15"/>
              </w:rPr>
              <w:t> </w:t>
            </w:r>
            <w:r w:rsidRPr="00EB7103">
              <w:rPr>
                <w:sz w:val="15"/>
                <w:szCs w:val="15"/>
              </w:rPr>
              <w:t>cálculo de origen importado</w:t>
            </w:r>
            <w:r w:rsidR="0092257C" w:rsidRPr="00EB7103">
              <w:rPr>
                <w:sz w:val="15"/>
                <w:szCs w:val="15"/>
              </w:rPr>
              <w:t xml:space="preserve"> </w:t>
            </w:r>
            <w:r w:rsidRPr="00EB7103">
              <w:rPr>
                <w:sz w:val="15"/>
                <w:szCs w:val="15"/>
              </w:rPr>
              <w:t>se suman las fracciones arancelarias importadas de bienes de capital valoradas en pesos</w:t>
            </w:r>
            <w:r w:rsidR="00D149B7" w:rsidRPr="00EB7103">
              <w:rPr>
                <w:sz w:val="15"/>
                <w:szCs w:val="15"/>
              </w:rPr>
              <w:t xml:space="preserve">. </w:t>
            </w:r>
            <w:r w:rsidR="00411732" w:rsidRPr="00EB7103">
              <w:rPr>
                <w:sz w:val="15"/>
                <w:szCs w:val="15"/>
              </w:rPr>
              <w:t>Los</w:t>
            </w:r>
            <w:r w:rsidR="00AF70D8">
              <w:rPr>
                <w:sz w:val="15"/>
                <w:szCs w:val="15"/>
              </w:rPr>
              <w:t xml:space="preserve"> </w:t>
            </w:r>
            <w:r w:rsidRPr="00EB7103">
              <w:rPr>
                <w:sz w:val="15"/>
                <w:szCs w:val="15"/>
              </w:rPr>
              <w:t xml:space="preserve">valores se deflactan con los índices que se construyen </w:t>
            </w:r>
            <w:r w:rsidR="00D149B7" w:rsidRPr="00EB7103">
              <w:rPr>
                <w:sz w:val="15"/>
                <w:szCs w:val="15"/>
              </w:rPr>
              <w:t xml:space="preserve">con base en </w:t>
            </w:r>
            <w:r w:rsidRPr="00EB7103">
              <w:rPr>
                <w:sz w:val="15"/>
                <w:szCs w:val="15"/>
              </w:rPr>
              <w:t xml:space="preserve">los precios de exportación de los bienes de capital del Bureau of Labor Statistics de los Estados Unidos, ponderados por el tipo de cambio del peso mexicano frente al dólar americano. </w:t>
            </w:r>
          </w:p>
          <w:p w14:paraId="33DFD68C" w14:textId="3ECC4B47" w:rsidR="00AB1100" w:rsidRPr="00EB7103" w:rsidRDefault="00AB1100" w:rsidP="00153F59">
            <w:pPr>
              <w:ind w:left="142" w:right="142"/>
              <w:rPr>
                <w:sz w:val="15"/>
                <w:szCs w:val="15"/>
              </w:rPr>
            </w:pPr>
            <w:r w:rsidRPr="00EB7103">
              <w:rPr>
                <w:sz w:val="15"/>
                <w:szCs w:val="15"/>
              </w:rPr>
              <w:t>Los índices de ventas o de producción, según sea el caso, se utilizan para extrapolar el valor registrado por cada clase de actividad en el año base</w:t>
            </w:r>
            <w:r w:rsidR="00F16C6C" w:rsidRPr="00EB7103">
              <w:rPr>
                <w:sz w:val="15"/>
                <w:szCs w:val="15"/>
              </w:rPr>
              <w:t>. P</w:t>
            </w:r>
            <w:r w:rsidRPr="00EB7103">
              <w:rPr>
                <w:sz w:val="15"/>
                <w:szCs w:val="15"/>
              </w:rPr>
              <w:t>or suma de los componentes se obtiene el total del indicador que</w:t>
            </w:r>
            <w:r w:rsidR="00F16C6C" w:rsidRPr="00EB7103">
              <w:rPr>
                <w:sz w:val="15"/>
                <w:szCs w:val="15"/>
              </w:rPr>
              <w:t>,</w:t>
            </w:r>
            <w:r w:rsidRPr="00EB7103">
              <w:rPr>
                <w:sz w:val="15"/>
                <w:szCs w:val="15"/>
              </w:rPr>
              <w:t xml:space="preserve"> para su publicación</w:t>
            </w:r>
            <w:r w:rsidR="00F16C6C" w:rsidRPr="00EB7103">
              <w:rPr>
                <w:sz w:val="15"/>
                <w:szCs w:val="15"/>
              </w:rPr>
              <w:t>,</w:t>
            </w:r>
            <w:r w:rsidRPr="00EB7103">
              <w:rPr>
                <w:sz w:val="15"/>
                <w:szCs w:val="15"/>
              </w:rPr>
              <w:t xml:space="preserve"> se expresa en números índices 2018=100. A partir de la actualización del año base a 2018, los cálculos incluyen la medición y presentación de la </w:t>
            </w:r>
            <w:proofErr w:type="spellStart"/>
            <w:r w:rsidRPr="00EB7103">
              <w:rPr>
                <w:smallCaps/>
                <w:sz w:val="15"/>
                <w:szCs w:val="15"/>
              </w:rPr>
              <w:t>fbcf</w:t>
            </w:r>
            <w:proofErr w:type="spellEnd"/>
            <w:r w:rsidRPr="00EB7103">
              <w:rPr>
                <w:sz w:val="15"/>
                <w:szCs w:val="15"/>
              </w:rPr>
              <w:t xml:space="preserve"> </w:t>
            </w:r>
            <w:r w:rsidR="003F0C88">
              <w:rPr>
                <w:sz w:val="15"/>
                <w:szCs w:val="15"/>
              </w:rPr>
              <w:t xml:space="preserve">según </w:t>
            </w:r>
            <w:r w:rsidRPr="00EB7103">
              <w:rPr>
                <w:sz w:val="15"/>
                <w:szCs w:val="15"/>
              </w:rPr>
              <w:t>tipo de bien y comprador (privado y público).</w:t>
            </w:r>
          </w:p>
        </w:tc>
      </w:tr>
      <w:tr w:rsidR="00AB1100" w:rsidRPr="00EB7103" w14:paraId="2C25133B" w14:textId="77777777" w:rsidTr="00CB4360">
        <w:trPr>
          <w:jc w:val="center"/>
        </w:trPr>
        <w:tc>
          <w:tcPr>
            <w:tcW w:w="2268" w:type="dxa"/>
            <w:vAlign w:val="center"/>
          </w:tcPr>
          <w:p w14:paraId="20451E9C" w14:textId="77777777" w:rsidR="00AB1100" w:rsidRPr="00EB7103" w:rsidRDefault="00AB1100" w:rsidP="00153F59">
            <w:pPr>
              <w:pStyle w:val="Textoindependiente"/>
              <w:kinsoku w:val="0"/>
              <w:overflowPunct w:val="0"/>
              <w:spacing w:before="0"/>
              <w:ind w:left="142" w:right="142"/>
              <w:jc w:val="right"/>
              <w:rPr>
                <w:b/>
                <w:bCs/>
                <w:color w:val="auto"/>
                <w:spacing w:val="-1"/>
                <w:sz w:val="15"/>
                <w:szCs w:val="15"/>
              </w:rPr>
            </w:pPr>
            <w:r w:rsidRPr="00EB7103">
              <w:rPr>
                <w:b/>
                <w:bCs/>
                <w:color w:val="auto"/>
                <w:spacing w:val="-1"/>
                <w:sz w:val="15"/>
                <w:szCs w:val="15"/>
              </w:rPr>
              <w:t>Ajuste estacional y modelos</w:t>
            </w:r>
          </w:p>
        </w:tc>
        <w:tc>
          <w:tcPr>
            <w:tcW w:w="7689" w:type="dxa"/>
            <w:vAlign w:val="center"/>
          </w:tcPr>
          <w:p w14:paraId="16B401DE" w14:textId="76B8B17D" w:rsidR="00AB1100" w:rsidRPr="00EB7103" w:rsidRDefault="00AB1100" w:rsidP="00153F59">
            <w:pPr>
              <w:ind w:left="142" w:right="142"/>
              <w:rPr>
                <w:sz w:val="15"/>
                <w:szCs w:val="15"/>
              </w:rPr>
            </w:pPr>
            <w:r w:rsidRPr="00EB7103">
              <w:rPr>
                <w:sz w:val="15"/>
                <w:szCs w:val="15"/>
              </w:rPr>
              <w:t>Las series originales se ajustan estacionalmente mediante el paquete estadístico</w:t>
            </w:r>
            <w:r w:rsidR="004D01F0" w:rsidRPr="00EB7103">
              <w:rPr>
                <w:sz w:val="15"/>
                <w:szCs w:val="15"/>
              </w:rPr>
              <w:t xml:space="preserve"> </w:t>
            </w:r>
            <w:r w:rsidR="004D01F0" w:rsidRPr="00EB7103">
              <w:rPr>
                <w:sz w:val="15"/>
                <w:szCs w:val="15"/>
                <w:lang w:val="es-ES"/>
              </w:rPr>
              <w:t>X</w:t>
            </w:r>
            <w:r w:rsidR="004D01F0" w:rsidRPr="00EB7103">
              <w:rPr>
                <w:sz w:val="15"/>
                <w:szCs w:val="15"/>
                <w:lang w:val="es-ES"/>
              </w:rPr>
              <w:noBreakHyphen/>
              <w:t>13ARIMA</w:t>
            </w:r>
            <w:r w:rsidR="004D01F0" w:rsidRPr="00EB7103">
              <w:rPr>
                <w:sz w:val="15"/>
                <w:szCs w:val="15"/>
                <w:lang w:val="es-ES"/>
              </w:rPr>
              <w:noBreakHyphen/>
              <w:t>SEATS</w:t>
            </w:r>
            <w:r w:rsidRPr="00EB7103">
              <w:rPr>
                <w:sz w:val="15"/>
                <w:szCs w:val="15"/>
              </w:rPr>
              <w:t xml:space="preserve">. </w:t>
            </w:r>
            <w:r w:rsidR="003D65F1" w:rsidRPr="00EB7103">
              <w:rPr>
                <w:sz w:val="15"/>
                <w:szCs w:val="15"/>
              </w:rPr>
              <w:t xml:space="preserve">            </w:t>
            </w:r>
            <w:r w:rsidRPr="00EB7103">
              <w:rPr>
                <w:sz w:val="15"/>
                <w:szCs w:val="15"/>
              </w:rPr>
              <w:t xml:space="preserve">Para conocer la metodología, consúltese la siguiente liga: </w:t>
            </w:r>
          </w:p>
          <w:p w14:paraId="12B86829" w14:textId="319B6DD4" w:rsidR="00AB1100" w:rsidRPr="00EB7103" w:rsidRDefault="00AB1100" w:rsidP="00153F59">
            <w:pPr>
              <w:ind w:left="142" w:right="142"/>
              <w:rPr>
                <w:sz w:val="15"/>
                <w:szCs w:val="15"/>
              </w:rPr>
            </w:pPr>
            <w:hyperlink r:id="rId13" w:history="1">
              <w:r w:rsidRPr="00EB7103">
                <w:rPr>
                  <w:rStyle w:val="Hipervnculo"/>
                  <w:sz w:val="15"/>
                  <w:szCs w:val="15"/>
                </w:rPr>
                <w:t>https://www.inegi.org.mx/app/biblioteca/ficha.html?upc=702825099060</w:t>
              </w:r>
            </w:hyperlink>
            <w:r w:rsidR="0019327D" w:rsidRPr="00EB7103">
              <w:rPr>
                <w:rStyle w:val="Refdecomentario"/>
                <w:rFonts w:ascii="Times New Roman" w:eastAsia="Times New Roman" w:hAnsi="Times New Roman" w:cs="Times New Roman"/>
                <w:color w:val="0000FF"/>
                <w:sz w:val="15"/>
                <w:szCs w:val="15"/>
                <w:lang w:val="es-MX"/>
              </w:rPr>
              <w:t xml:space="preserve"> </w:t>
            </w:r>
          </w:p>
          <w:p w14:paraId="47809D73" w14:textId="245D62B7" w:rsidR="00AB1100" w:rsidRPr="00EB7103" w:rsidRDefault="00AB1100" w:rsidP="00153F59">
            <w:pPr>
              <w:pStyle w:val="Texto"/>
              <w:keepNext/>
              <w:keepLines/>
              <w:autoSpaceDE w:val="0"/>
              <w:autoSpaceDN w:val="0"/>
              <w:adjustRightInd w:val="0"/>
              <w:spacing w:after="0" w:line="240" w:lineRule="auto"/>
              <w:ind w:left="142" w:right="142" w:firstLine="0"/>
              <w:rPr>
                <w:sz w:val="15"/>
                <w:szCs w:val="15"/>
              </w:rPr>
            </w:pPr>
            <w:r w:rsidRPr="00EB7103">
              <w:rPr>
                <w:sz w:val="15"/>
                <w:szCs w:val="15"/>
              </w:rPr>
              <w:t>Las especificaciones de los modelos</w:t>
            </w:r>
            <w:r w:rsidR="00C56180" w:rsidRPr="00EB7103">
              <w:rPr>
                <w:sz w:val="15"/>
                <w:szCs w:val="15"/>
              </w:rPr>
              <w:t xml:space="preserve"> </w:t>
            </w:r>
            <w:r w:rsidRPr="00EB7103">
              <w:rPr>
                <w:sz w:val="15"/>
                <w:szCs w:val="15"/>
              </w:rPr>
              <w:t>están disponibles en el Banco de Información Económica (</w:t>
            </w:r>
            <w:proofErr w:type="spellStart"/>
            <w:r w:rsidR="00745887" w:rsidRPr="00EB7103">
              <w:rPr>
                <w:smallCaps/>
                <w:sz w:val="15"/>
                <w:szCs w:val="15"/>
              </w:rPr>
              <w:t>bie</w:t>
            </w:r>
            <w:proofErr w:type="spellEnd"/>
            <w:r w:rsidRPr="00EB7103">
              <w:rPr>
                <w:sz w:val="15"/>
                <w:szCs w:val="15"/>
              </w:rPr>
              <w:t xml:space="preserve">). </w:t>
            </w:r>
            <w:r w:rsidR="00D3144D" w:rsidRPr="00EB7103">
              <w:rPr>
                <w:sz w:val="15"/>
                <w:szCs w:val="15"/>
              </w:rPr>
              <w:t xml:space="preserve">                </w:t>
            </w:r>
            <w:r w:rsidRPr="00EB7103">
              <w:rPr>
                <w:sz w:val="15"/>
                <w:szCs w:val="15"/>
              </w:rPr>
              <w:t>Seleccione «Indicadores económicos de coyuntura, Indicador mensual de</w:t>
            </w:r>
            <w:r w:rsidR="00360812" w:rsidRPr="00EB7103">
              <w:rPr>
                <w:sz w:val="15"/>
                <w:szCs w:val="15"/>
              </w:rPr>
              <w:t xml:space="preserve"> </w:t>
            </w:r>
            <w:r w:rsidRPr="00EB7103">
              <w:rPr>
                <w:sz w:val="15"/>
                <w:szCs w:val="15"/>
              </w:rPr>
              <w:t>l</w:t>
            </w:r>
            <w:r w:rsidR="00360812" w:rsidRPr="00EB7103">
              <w:rPr>
                <w:sz w:val="15"/>
                <w:szCs w:val="15"/>
              </w:rPr>
              <w:t>a</w:t>
            </w:r>
            <w:r w:rsidRPr="00EB7103">
              <w:rPr>
                <w:sz w:val="15"/>
                <w:szCs w:val="15"/>
              </w:rPr>
              <w:t xml:space="preserve"> </w:t>
            </w:r>
            <w:r w:rsidR="00360812" w:rsidRPr="00EB7103">
              <w:rPr>
                <w:sz w:val="15"/>
                <w:szCs w:val="15"/>
              </w:rPr>
              <w:t>formación bruta de capital fijo</w:t>
            </w:r>
            <w:r w:rsidRPr="00EB7103">
              <w:rPr>
                <w:sz w:val="15"/>
                <w:szCs w:val="15"/>
              </w:rPr>
              <w:t>» y vaya al icono de información correspondiente a las «series desestacionalizadas y de tendencia-ciclo».</w:t>
            </w:r>
          </w:p>
        </w:tc>
      </w:tr>
      <w:tr w:rsidR="00AB1100" w:rsidRPr="00EB7103" w14:paraId="61BCA5DD" w14:textId="77777777" w:rsidTr="00CB4360">
        <w:trPr>
          <w:jc w:val="center"/>
        </w:trPr>
        <w:tc>
          <w:tcPr>
            <w:tcW w:w="2268" w:type="dxa"/>
            <w:vAlign w:val="center"/>
          </w:tcPr>
          <w:p w14:paraId="255F78BB" w14:textId="77777777" w:rsidR="00AB1100" w:rsidRPr="00EB7103" w:rsidRDefault="00AB1100" w:rsidP="00153F59">
            <w:pPr>
              <w:pStyle w:val="Textoindependiente"/>
              <w:kinsoku w:val="0"/>
              <w:overflowPunct w:val="0"/>
              <w:spacing w:before="0"/>
              <w:ind w:left="142" w:right="142"/>
              <w:jc w:val="right"/>
              <w:rPr>
                <w:b/>
                <w:bCs/>
                <w:color w:val="auto"/>
                <w:spacing w:val="-1"/>
                <w:sz w:val="15"/>
                <w:szCs w:val="15"/>
              </w:rPr>
            </w:pPr>
            <w:r w:rsidRPr="00EB7103">
              <w:rPr>
                <w:b/>
                <w:bCs/>
                <w:color w:val="auto"/>
                <w:spacing w:val="-1"/>
                <w:sz w:val="15"/>
                <w:szCs w:val="15"/>
              </w:rPr>
              <w:t>Publicación de resultados</w:t>
            </w:r>
          </w:p>
        </w:tc>
        <w:tc>
          <w:tcPr>
            <w:tcW w:w="7689" w:type="dxa"/>
            <w:vAlign w:val="center"/>
          </w:tcPr>
          <w:p w14:paraId="5AA75D8C" w14:textId="7992111A" w:rsidR="00AB1100" w:rsidRPr="00EB7103" w:rsidRDefault="00AB1100" w:rsidP="00153F59">
            <w:pPr>
              <w:pStyle w:val="Texto"/>
              <w:keepNext/>
              <w:keepLines/>
              <w:autoSpaceDE w:val="0"/>
              <w:autoSpaceDN w:val="0"/>
              <w:adjustRightInd w:val="0"/>
              <w:spacing w:after="0" w:line="240" w:lineRule="auto"/>
              <w:ind w:left="142" w:right="142" w:firstLine="0"/>
              <w:rPr>
                <w:sz w:val="15"/>
                <w:szCs w:val="15"/>
              </w:rPr>
            </w:pPr>
            <w:r w:rsidRPr="00EB7103">
              <w:rPr>
                <w:sz w:val="15"/>
                <w:szCs w:val="15"/>
              </w:rPr>
              <w:t xml:space="preserve">El </w:t>
            </w:r>
            <w:r w:rsidRPr="00EB7103">
              <w:rPr>
                <w:smallCaps/>
                <w:sz w:val="15"/>
                <w:szCs w:val="15"/>
              </w:rPr>
              <w:t>imfbcf</w:t>
            </w:r>
            <w:r w:rsidRPr="00EB7103">
              <w:rPr>
                <w:sz w:val="15"/>
                <w:szCs w:val="15"/>
              </w:rPr>
              <w:t xml:space="preserve"> se publica los primeros días de cada mes conforme al Calendario de Difusión de Información Estadística y Geográfica y de Interés Nacional</w:t>
            </w:r>
            <w:r w:rsidR="000F1E70">
              <w:rPr>
                <w:sz w:val="15"/>
                <w:szCs w:val="15"/>
              </w:rPr>
              <w:t>.</w:t>
            </w:r>
          </w:p>
        </w:tc>
      </w:tr>
      <w:tr w:rsidR="00AB1100" w:rsidRPr="00EB7103" w14:paraId="5300C464" w14:textId="77777777" w:rsidTr="00CB4360">
        <w:trPr>
          <w:jc w:val="center"/>
        </w:trPr>
        <w:tc>
          <w:tcPr>
            <w:tcW w:w="2268" w:type="dxa"/>
            <w:vAlign w:val="center"/>
          </w:tcPr>
          <w:p w14:paraId="1D33FF9B" w14:textId="3FF01C58" w:rsidR="00AB1100" w:rsidRPr="00EB7103" w:rsidRDefault="00AB1100" w:rsidP="00153F59">
            <w:pPr>
              <w:pStyle w:val="Textoindependiente"/>
              <w:kinsoku w:val="0"/>
              <w:overflowPunct w:val="0"/>
              <w:spacing w:before="0"/>
              <w:ind w:left="142" w:right="142"/>
              <w:jc w:val="right"/>
              <w:rPr>
                <w:b/>
                <w:bCs/>
                <w:color w:val="auto"/>
                <w:spacing w:val="-1"/>
                <w:sz w:val="15"/>
                <w:szCs w:val="15"/>
              </w:rPr>
            </w:pPr>
            <w:r w:rsidRPr="00EB7103">
              <w:rPr>
                <w:b/>
                <w:bCs/>
                <w:color w:val="auto"/>
                <w:spacing w:val="-1"/>
                <w:sz w:val="15"/>
                <w:szCs w:val="15"/>
              </w:rPr>
              <w:t>Nota a</w:t>
            </w:r>
            <w:r w:rsidR="00E64B8D">
              <w:rPr>
                <w:b/>
                <w:bCs/>
                <w:color w:val="auto"/>
                <w:spacing w:val="-1"/>
                <w:sz w:val="15"/>
                <w:szCs w:val="15"/>
              </w:rPr>
              <w:t xml:space="preserve">l público </w:t>
            </w:r>
            <w:r w:rsidRPr="00EB7103">
              <w:rPr>
                <w:b/>
                <w:bCs/>
                <w:color w:val="auto"/>
                <w:spacing w:val="-1"/>
                <w:sz w:val="15"/>
                <w:szCs w:val="15"/>
              </w:rPr>
              <w:t>usuari</w:t>
            </w:r>
            <w:r w:rsidR="00E64B8D">
              <w:rPr>
                <w:b/>
                <w:bCs/>
                <w:color w:val="auto"/>
                <w:spacing w:val="-1"/>
                <w:sz w:val="15"/>
                <w:szCs w:val="15"/>
              </w:rPr>
              <w:t>o</w:t>
            </w:r>
          </w:p>
        </w:tc>
        <w:tc>
          <w:tcPr>
            <w:tcW w:w="7689" w:type="dxa"/>
            <w:vAlign w:val="center"/>
          </w:tcPr>
          <w:p w14:paraId="6EE19B7F" w14:textId="082C3864" w:rsidR="00AB1100" w:rsidRPr="00EB7103" w:rsidRDefault="00AB1100" w:rsidP="00153F59">
            <w:pPr>
              <w:pStyle w:val="Texto"/>
              <w:autoSpaceDE w:val="0"/>
              <w:autoSpaceDN w:val="0"/>
              <w:adjustRightInd w:val="0"/>
              <w:spacing w:after="0" w:line="240" w:lineRule="auto"/>
              <w:ind w:left="142" w:right="142" w:firstLine="0"/>
              <w:rPr>
                <w:sz w:val="15"/>
                <w:szCs w:val="15"/>
              </w:rPr>
            </w:pPr>
            <w:bookmarkStart w:id="3" w:name="_Hlk165274495"/>
            <w:r w:rsidRPr="00A6342C">
              <w:rPr>
                <w:sz w:val="15"/>
                <w:szCs w:val="15"/>
              </w:rPr>
              <w:t xml:space="preserve">En la integración del </w:t>
            </w:r>
            <w:r w:rsidRPr="00A6342C">
              <w:rPr>
                <w:smallCaps/>
                <w:sz w:val="15"/>
                <w:szCs w:val="15"/>
              </w:rPr>
              <w:t>imfbcf</w:t>
            </w:r>
            <w:r w:rsidR="00C30332" w:rsidRPr="00A6342C">
              <w:rPr>
                <w:smallCaps/>
                <w:sz w:val="15"/>
                <w:szCs w:val="15"/>
              </w:rPr>
              <w:t>,</w:t>
            </w:r>
            <w:r w:rsidRPr="00A6342C">
              <w:rPr>
                <w:smallCaps/>
                <w:sz w:val="15"/>
                <w:szCs w:val="15"/>
              </w:rPr>
              <w:t xml:space="preserve"> </w:t>
            </w:r>
            <w:r w:rsidR="00C30332" w:rsidRPr="00A6342C">
              <w:rPr>
                <w:sz w:val="15"/>
                <w:szCs w:val="15"/>
              </w:rPr>
              <w:t>de</w:t>
            </w:r>
            <w:r w:rsidR="003C56E8" w:rsidRPr="00A6342C">
              <w:rPr>
                <w:sz w:val="15"/>
                <w:szCs w:val="15"/>
              </w:rPr>
              <w:t xml:space="preserve"> </w:t>
            </w:r>
            <w:r w:rsidR="00616D8B" w:rsidRPr="00A6342C">
              <w:rPr>
                <w:sz w:val="15"/>
                <w:szCs w:val="15"/>
              </w:rPr>
              <w:t>agost</w:t>
            </w:r>
            <w:r w:rsidR="00494136" w:rsidRPr="00A6342C">
              <w:rPr>
                <w:sz w:val="15"/>
                <w:szCs w:val="15"/>
              </w:rPr>
              <w:t>o</w:t>
            </w:r>
            <w:r w:rsidR="003C56E8" w:rsidRPr="00A6342C">
              <w:rPr>
                <w:sz w:val="15"/>
                <w:szCs w:val="15"/>
              </w:rPr>
              <w:t xml:space="preserve"> de 2026, </w:t>
            </w:r>
            <w:r w:rsidRPr="00A6342C">
              <w:rPr>
                <w:sz w:val="15"/>
                <w:szCs w:val="15"/>
              </w:rPr>
              <w:t>se consider</w:t>
            </w:r>
            <w:r w:rsidR="008E41CA" w:rsidRPr="00A6342C">
              <w:rPr>
                <w:sz w:val="15"/>
                <w:szCs w:val="15"/>
              </w:rPr>
              <w:t xml:space="preserve">ó la </w:t>
            </w:r>
            <w:r w:rsidR="00FF78A2" w:rsidRPr="00A6342C">
              <w:rPr>
                <w:sz w:val="15"/>
                <w:szCs w:val="15"/>
              </w:rPr>
              <w:t xml:space="preserve">última </w:t>
            </w:r>
            <w:r w:rsidR="008E41CA" w:rsidRPr="00A6342C">
              <w:rPr>
                <w:sz w:val="15"/>
                <w:szCs w:val="15"/>
              </w:rPr>
              <w:t xml:space="preserve">información estadística </w:t>
            </w:r>
            <w:r w:rsidR="00FF78A2" w:rsidRPr="00A6342C">
              <w:rPr>
                <w:sz w:val="15"/>
                <w:szCs w:val="15"/>
              </w:rPr>
              <w:t xml:space="preserve">disponible </w:t>
            </w:r>
            <w:r w:rsidR="008E41CA" w:rsidRPr="00A6342C">
              <w:rPr>
                <w:sz w:val="15"/>
                <w:szCs w:val="15"/>
              </w:rPr>
              <w:t xml:space="preserve">de </w:t>
            </w:r>
            <w:r w:rsidRPr="00A6342C">
              <w:rPr>
                <w:sz w:val="15"/>
                <w:szCs w:val="15"/>
              </w:rPr>
              <w:t>las encuestas económicas</w:t>
            </w:r>
            <w:r w:rsidR="00513AA8" w:rsidRPr="00A6342C">
              <w:rPr>
                <w:sz w:val="15"/>
                <w:szCs w:val="15"/>
              </w:rPr>
              <w:t xml:space="preserve"> </w:t>
            </w:r>
            <w:r w:rsidR="00513AA8" w:rsidRPr="00A6342C">
              <w:rPr>
                <w:smallCaps/>
                <w:sz w:val="15"/>
                <w:szCs w:val="15"/>
              </w:rPr>
              <w:t>(enec</w:t>
            </w:r>
            <w:r w:rsidR="00513AA8" w:rsidRPr="00A6342C">
              <w:rPr>
                <w:sz w:val="15"/>
                <w:szCs w:val="15"/>
              </w:rPr>
              <w:t xml:space="preserve"> y </w:t>
            </w:r>
            <w:r w:rsidR="00513AA8" w:rsidRPr="00A6342C">
              <w:rPr>
                <w:smallCaps/>
                <w:sz w:val="15"/>
                <w:szCs w:val="15"/>
              </w:rPr>
              <w:t>emim)</w:t>
            </w:r>
            <w:r w:rsidRPr="00A6342C">
              <w:rPr>
                <w:sz w:val="15"/>
                <w:szCs w:val="15"/>
              </w:rPr>
              <w:t xml:space="preserve">, </w:t>
            </w:r>
            <w:r w:rsidR="007C2EA2">
              <w:rPr>
                <w:sz w:val="15"/>
                <w:szCs w:val="15"/>
              </w:rPr>
              <w:t xml:space="preserve">de </w:t>
            </w:r>
            <w:r w:rsidRPr="00A6342C">
              <w:rPr>
                <w:sz w:val="15"/>
                <w:szCs w:val="15"/>
              </w:rPr>
              <w:t xml:space="preserve">los registros administrativos y </w:t>
            </w:r>
            <w:r w:rsidR="007C2EA2">
              <w:rPr>
                <w:sz w:val="15"/>
                <w:szCs w:val="15"/>
              </w:rPr>
              <w:t xml:space="preserve">de </w:t>
            </w:r>
            <w:r w:rsidRPr="00A6342C">
              <w:rPr>
                <w:sz w:val="15"/>
                <w:szCs w:val="15"/>
              </w:rPr>
              <w:t xml:space="preserve">los datos primarios que divulga el </w:t>
            </w:r>
            <w:r w:rsidR="00495D00" w:rsidRPr="00A6342C">
              <w:rPr>
                <w:sz w:val="15"/>
                <w:szCs w:val="15"/>
              </w:rPr>
              <w:t>Instituto</w:t>
            </w:r>
            <w:r w:rsidR="009E102C" w:rsidRPr="00A6342C">
              <w:rPr>
                <w:sz w:val="15"/>
                <w:szCs w:val="15"/>
              </w:rPr>
              <w:t>. Para</w:t>
            </w:r>
            <w:r w:rsidR="00AF70D8" w:rsidRPr="00A6342C">
              <w:rPr>
                <w:sz w:val="15"/>
                <w:szCs w:val="15"/>
              </w:rPr>
              <w:t> </w:t>
            </w:r>
            <w:r w:rsidR="009E102C" w:rsidRPr="00A6342C">
              <w:rPr>
                <w:sz w:val="15"/>
                <w:szCs w:val="15"/>
              </w:rPr>
              <w:t>las</w:t>
            </w:r>
            <w:r w:rsidR="00AF70D8" w:rsidRPr="00A6342C">
              <w:rPr>
                <w:sz w:val="15"/>
                <w:szCs w:val="15"/>
              </w:rPr>
              <w:t> </w:t>
            </w:r>
            <w:r w:rsidR="009E102C" w:rsidRPr="00A6342C">
              <w:rPr>
                <w:sz w:val="15"/>
                <w:szCs w:val="15"/>
              </w:rPr>
              <w:t xml:space="preserve">actividades agropecuarias, </w:t>
            </w:r>
            <w:r w:rsidR="00F41D12" w:rsidRPr="00A6342C">
              <w:rPr>
                <w:sz w:val="15"/>
                <w:szCs w:val="15"/>
              </w:rPr>
              <w:t xml:space="preserve">de </w:t>
            </w:r>
            <w:r w:rsidR="009E102C" w:rsidRPr="00A6342C">
              <w:rPr>
                <w:sz w:val="15"/>
                <w:szCs w:val="15"/>
              </w:rPr>
              <w:t>energía, gas, agua, servicios financieros y del gobierno</w:t>
            </w:r>
            <w:r w:rsidR="009D5ED1" w:rsidRPr="00A6342C">
              <w:rPr>
                <w:sz w:val="15"/>
                <w:szCs w:val="15"/>
              </w:rPr>
              <w:t xml:space="preserve">, </w:t>
            </w:r>
            <w:r w:rsidR="009E102C" w:rsidRPr="00A6342C">
              <w:rPr>
                <w:sz w:val="15"/>
                <w:szCs w:val="15"/>
              </w:rPr>
              <w:t xml:space="preserve">se incluyeron </w:t>
            </w:r>
            <w:r w:rsidR="00F92C9B" w:rsidRPr="00A6342C">
              <w:rPr>
                <w:sz w:val="15"/>
                <w:szCs w:val="15"/>
              </w:rPr>
              <w:t xml:space="preserve">los registros administrativos </w:t>
            </w:r>
            <w:r w:rsidR="00CD0AB1" w:rsidRPr="00A6342C">
              <w:rPr>
                <w:sz w:val="15"/>
                <w:szCs w:val="15"/>
              </w:rPr>
              <w:t>p</w:t>
            </w:r>
            <w:r w:rsidR="00531AE1" w:rsidRPr="00A6342C">
              <w:rPr>
                <w:sz w:val="15"/>
                <w:szCs w:val="15"/>
              </w:rPr>
              <w:t>rov</w:t>
            </w:r>
            <w:r w:rsidR="0049336A" w:rsidRPr="00A6342C">
              <w:rPr>
                <w:sz w:val="15"/>
                <w:szCs w:val="15"/>
              </w:rPr>
              <w:t>en</w:t>
            </w:r>
            <w:r w:rsidR="00F41D12" w:rsidRPr="00A6342C">
              <w:rPr>
                <w:sz w:val="15"/>
                <w:szCs w:val="15"/>
              </w:rPr>
              <w:t>i</w:t>
            </w:r>
            <w:r w:rsidR="0049336A" w:rsidRPr="00A6342C">
              <w:rPr>
                <w:sz w:val="15"/>
                <w:szCs w:val="15"/>
              </w:rPr>
              <w:t>en</w:t>
            </w:r>
            <w:r w:rsidR="00F41D12" w:rsidRPr="00A6342C">
              <w:rPr>
                <w:sz w:val="15"/>
                <w:szCs w:val="15"/>
              </w:rPr>
              <w:t>tes</w:t>
            </w:r>
            <w:r w:rsidR="0049336A" w:rsidRPr="00A6342C">
              <w:rPr>
                <w:sz w:val="15"/>
                <w:szCs w:val="15"/>
              </w:rPr>
              <w:t xml:space="preserve"> </w:t>
            </w:r>
            <w:r w:rsidR="00531AE1" w:rsidRPr="00A6342C">
              <w:rPr>
                <w:sz w:val="15"/>
                <w:szCs w:val="15"/>
              </w:rPr>
              <w:t>de las empresas y Unidades del Estado que se recibieron oportunamente vía correo electrónico e internet</w:t>
            </w:r>
            <w:r w:rsidR="0075504B" w:rsidRPr="00A6342C">
              <w:rPr>
                <w:sz w:val="15"/>
                <w:szCs w:val="15"/>
              </w:rPr>
              <w:t xml:space="preserve">. </w:t>
            </w:r>
            <w:r w:rsidR="00D94845" w:rsidRPr="00A6342C">
              <w:rPr>
                <w:sz w:val="15"/>
                <w:szCs w:val="15"/>
              </w:rPr>
              <w:t>L</w:t>
            </w:r>
            <w:r w:rsidR="00683D7B" w:rsidRPr="00A6342C">
              <w:rPr>
                <w:sz w:val="15"/>
                <w:szCs w:val="15"/>
              </w:rPr>
              <w:t xml:space="preserve">o </w:t>
            </w:r>
            <w:r w:rsidR="00D94845" w:rsidRPr="00A6342C">
              <w:rPr>
                <w:sz w:val="15"/>
                <w:szCs w:val="15"/>
              </w:rPr>
              <w:t xml:space="preserve">anterior </w:t>
            </w:r>
            <w:r w:rsidR="00531AE1" w:rsidRPr="00A6342C">
              <w:rPr>
                <w:sz w:val="15"/>
                <w:szCs w:val="15"/>
              </w:rPr>
              <w:t xml:space="preserve">permitió la generación de estadísticas con niveles altos de </w:t>
            </w:r>
            <w:r w:rsidRPr="00A6342C">
              <w:rPr>
                <w:sz w:val="15"/>
                <w:szCs w:val="15"/>
              </w:rPr>
              <w:t>cobertura</w:t>
            </w:r>
            <w:bookmarkEnd w:id="3"/>
            <w:r w:rsidRPr="00A6342C">
              <w:rPr>
                <w:sz w:val="15"/>
                <w:szCs w:val="15"/>
              </w:rPr>
              <w:t>.</w:t>
            </w:r>
          </w:p>
          <w:p w14:paraId="60174E32" w14:textId="70BF0BCD" w:rsidR="00AB1100" w:rsidRPr="00EB7103" w:rsidRDefault="00AB1100" w:rsidP="00411732">
            <w:pPr>
              <w:pStyle w:val="Texto"/>
              <w:autoSpaceDE w:val="0"/>
              <w:autoSpaceDN w:val="0"/>
              <w:adjustRightInd w:val="0"/>
              <w:spacing w:after="0" w:line="240" w:lineRule="auto"/>
              <w:ind w:left="142" w:right="142" w:firstLine="0"/>
              <w:rPr>
                <w:sz w:val="15"/>
                <w:szCs w:val="15"/>
              </w:rPr>
            </w:pPr>
            <w:r w:rsidRPr="00EB7103">
              <w:rPr>
                <w:sz w:val="15"/>
                <w:szCs w:val="15"/>
              </w:rPr>
              <w:t xml:space="preserve">El </w:t>
            </w:r>
            <w:r w:rsidRPr="00682AAE">
              <w:rPr>
                <w:smallCaps/>
                <w:sz w:val="15"/>
                <w:szCs w:val="15"/>
              </w:rPr>
              <w:t>inegi</w:t>
            </w:r>
            <w:r w:rsidRPr="00EB7103">
              <w:rPr>
                <w:sz w:val="15"/>
                <w:szCs w:val="15"/>
              </w:rPr>
              <w:t xml:space="preserve"> invita a conocer la metodología del </w:t>
            </w:r>
            <w:r w:rsidRPr="00682AAE">
              <w:rPr>
                <w:smallCaps/>
                <w:sz w:val="15"/>
                <w:szCs w:val="15"/>
              </w:rPr>
              <w:t>imfbcf</w:t>
            </w:r>
            <w:r w:rsidRPr="00EB7103">
              <w:rPr>
                <w:sz w:val="15"/>
                <w:szCs w:val="15"/>
              </w:rPr>
              <w:t xml:space="preserve"> en la siguiente liga:</w:t>
            </w:r>
          </w:p>
          <w:p w14:paraId="791FC620" w14:textId="3444EE4D" w:rsidR="00AB1100" w:rsidRPr="00EB7103" w:rsidRDefault="00D14601" w:rsidP="00200CEA">
            <w:pPr>
              <w:ind w:left="142" w:right="142"/>
              <w:rPr>
                <w:sz w:val="15"/>
                <w:szCs w:val="15"/>
              </w:rPr>
            </w:pPr>
            <w:hyperlink r:id="rId14" w:history="1">
              <w:r w:rsidRPr="00EB7103">
                <w:rPr>
                  <w:rStyle w:val="Hipervnculo"/>
                  <w:sz w:val="15"/>
                  <w:szCs w:val="15"/>
                </w:rPr>
                <w:t>https://www.inegi.org.mx/programas/ifb/2018/</w:t>
              </w:r>
            </w:hyperlink>
            <w:r w:rsidR="001958EA" w:rsidRPr="00EB7103">
              <w:rPr>
                <w:rStyle w:val="Hipervnculo"/>
                <w:sz w:val="15"/>
                <w:szCs w:val="15"/>
              </w:rPr>
              <w:t xml:space="preserve"> </w:t>
            </w:r>
          </w:p>
        </w:tc>
      </w:tr>
    </w:tbl>
    <w:p w14:paraId="5F7B1973" w14:textId="71E37AC0" w:rsidR="00AB1100" w:rsidRPr="00AA037A" w:rsidRDefault="00AB1100" w:rsidP="00344B83">
      <w:pPr>
        <w:pStyle w:val="NormalWeb"/>
        <w:spacing w:before="240" w:beforeAutospacing="0" w:after="0" w:afterAutospacing="0"/>
        <w:contextualSpacing/>
        <w:jc w:val="center"/>
        <w:rPr>
          <w:rFonts w:ascii="Arial" w:hAnsi="Arial" w:cs="Arial"/>
          <w:i/>
          <w:iCs/>
          <w:color w:val="404040" w:themeColor="text1" w:themeTint="BF"/>
          <w:sz w:val="20"/>
          <w:szCs w:val="20"/>
          <w:lang w:val="es-ES_tradnl"/>
        </w:rPr>
      </w:pPr>
      <w:r w:rsidRPr="00AA037A">
        <w:rPr>
          <w:rFonts w:ascii="Arial" w:hAnsi="Arial" w:cs="Arial"/>
          <w:i/>
          <w:iCs/>
          <w:color w:val="404040" w:themeColor="text1" w:themeTint="BF"/>
          <w:sz w:val="20"/>
          <w:szCs w:val="20"/>
          <w:lang w:val="es-ES_tradnl"/>
        </w:rPr>
        <w:t>La información estadística y geográfica que genera el</w:t>
      </w:r>
      <w:r w:rsidR="003340B7" w:rsidRPr="003340B7">
        <w:rPr>
          <w:rFonts w:ascii="Arial" w:hAnsi="Arial" w:cs="Arial"/>
          <w:i/>
          <w:iCs/>
          <w:smallCaps/>
          <w:color w:val="404040" w:themeColor="text1" w:themeTint="BF"/>
          <w:sz w:val="20"/>
          <w:szCs w:val="20"/>
          <w:lang w:val="es-ES_tradnl"/>
        </w:rPr>
        <w:t xml:space="preserve"> inegi</w:t>
      </w:r>
      <w:r w:rsidR="003340B7" w:rsidRPr="00AA037A">
        <w:rPr>
          <w:rFonts w:ascii="Arial" w:hAnsi="Arial" w:cs="Arial"/>
          <w:i/>
          <w:iCs/>
          <w:color w:val="404040" w:themeColor="text1" w:themeTint="BF"/>
          <w:sz w:val="20"/>
          <w:szCs w:val="20"/>
          <w:lang w:val="es-ES_tradnl"/>
        </w:rPr>
        <w:t xml:space="preserve"> </w:t>
      </w:r>
      <w:r w:rsidRPr="00AA037A">
        <w:rPr>
          <w:rFonts w:ascii="Arial" w:hAnsi="Arial" w:cs="Arial"/>
          <w:i/>
          <w:iCs/>
          <w:color w:val="404040" w:themeColor="text1" w:themeTint="BF"/>
          <w:sz w:val="20"/>
          <w:szCs w:val="20"/>
          <w:lang w:val="es-ES_tradnl"/>
        </w:rPr>
        <w:t xml:space="preserve">es un bien público y nos permite </w:t>
      </w:r>
    </w:p>
    <w:p w14:paraId="108C4AEA" w14:textId="77777777" w:rsidR="00AB1100" w:rsidRPr="00AA037A" w:rsidRDefault="00AB1100" w:rsidP="00652E6F">
      <w:pPr>
        <w:pStyle w:val="NormalWeb"/>
        <w:spacing w:before="0" w:beforeAutospacing="0" w:after="0" w:afterAutospacing="0"/>
        <w:contextualSpacing/>
        <w:jc w:val="center"/>
        <w:rPr>
          <w:rFonts w:ascii="Arial" w:hAnsi="Arial" w:cs="Arial"/>
          <w:i/>
          <w:iCs/>
          <w:color w:val="404040" w:themeColor="text1" w:themeTint="BF"/>
          <w:sz w:val="20"/>
          <w:szCs w:val="20"/>
          <w:lang w:val="es-ES_tradnl"/>
        </w:rPr>
      </w:pPr>
      <w:r w:rsidRPr="00AA037A">
        <w:rPr>
          <w:rFonts w:ascii="Arial" w:hAnsi="Arial" w:cs="Arial"/>
          <w:i/>
          <w:iCs/>
          <w:color w:val="404040" w:themeColor="text1" w:themeTint="BF"/>
          <w:sz w:val="20"/>
          <w:szCs w:val="20"/>
          <w:lang w:val="es-ES_tradnl"/>
        </w:rPr>
        <w:t>a todas y a todos tomar mejores decisiones. ¡Conócela, úsala y compártela!</w:t>
      </w:r>
    </w:p>
    <w:p w14:paraId="26D40B75" w14:textId="5F5107FF" w:rsidR="0017183B" w:rsidRDefault="00AB1100" w:rsidP="001F6089">
      <w:pPr>
        <w:spacing w:before="120"/>
        <w:contextualSpacing/>
        <w:jc w:val="center"/>
        <w:rPr>
          <w:rFonts w:ascii="Arial Negrita" w:hAnsi="Arial Negrita"/>
          <w:b/>
          <w:bCs/>
          <w:szCs w:val="28"/>
        </w:rPr>
      </w:pPr>
      <w:r w:rsidRPr="00642716">
        <w:rPr>
          <w:noProof/>
        </w:rPr>
        <w:drawing>
          <wp:inline distT="0" distB="0" distL="0" distR="0" wp14:anchorId="7029143E" wp14:editId="52C8E4E3">
            <wp:extent cx="229711" cy="222140"/>
            <wp:effectExtent l="0" t="0" r="0" b="6985"/>
            <wp:docPr id="1823378697" name="Imagen 1823378697" descr="Icono&#10;&#10;Descripción generada automáticamente">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descr="Icono&#10;&#10;Descripción generada automáticamente">
                      <a:hlinkClick r:id="rId15"/>
                    </pic:cNvPr>
                    <pic:cNvPicPr>
                      <a:picLocks noChangeAspect="1" noChangeArrowheads="1"/>
                    </pic:cNvPicPr>
                  </pic:nvPicPr>
                  <pic:blipFill>
                    <a:blip r:embed="rId16" cstate="print">
                      <a:extLst>
                        <a:ext uri="{28A0092B-C50C-407E-A947-70E740481C1C}">
                          <a14:useLocalDpi xmlns:a14="http://schemas.microsoft.com/office/drawing/2010/main" val="0"/>
                        </a:ext>
                      </a:extLst>
                    </a:blip>
                    <a:srcRect t="1648" b="1648"/>
                    <a:stretch>
                      <a:fillRect/>
                    </a:stretch>
                  </pic:blipFill>
                  <pic:spPr bwMode="auto">
                    <a:xfrm>
                      <a:off x="0" y="0"/>
                      <a:ext cx="252970" cy="244632"/>
                    </a:xfrm>
                    <a:prstGeom prst="rect">
                      <a:avLst/>
                    </a:prstGeom>
                    <a:noFill/>
                    <a:ln>
                      <a:noFill/>
                    </a:ln>
                    <a:extLst>
                      <a:ext uri="{53640926-AAD7-44D8-BBD7-CCE9431645EC}">
                        <a14:shadowObscured xmlns:a14="http://schemas.microsoft.com/office/drawing/2010/main"/>
                      </a:ext>
                    </a:extLst>
                  </pic:spPr>
                </pic:pic>
              </a:graphicData>
            </a:graphic>
          </wp:inline>
        </w:drawing>
      </w:r>
      <w:r w:rsidRPr="00642716">
        <w:rPr>
          <w:noProof/>
        </w:rPr>
        <w:t xml:space="preserve"> </w:t>
      </w:r>
      <w:r w:rsidRPr="00642716">
        <w:rPr>
          <w:noProof/>
        </w:rPr>
        <w:drawing>
          <wp:inline distT="0" distB="0" distL="0" distR="0" wp14:anchorId="117BC4BC" wp14:editId="543714AC">
            <wp:extent cx="234725" cy="234725"/>
            <wp:effectExtent l="0" t="0" r="0" b="0"/>
            <wp:docPr id="1318967661" name="Imagen 1318967661" descr="Icono&#10;&#10;Descripción generada automáticamente">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748279" name="Imagen 2097748279" descr="Icono&#10;&#10;Descripción generada automáticamente">
                      <a:hlinkClick r:id="rId17"/>
                    </pic:cNvPr>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242886" cy="242886"/>
                    </a:xfrm>
                    <a:prstGeom prst="rect">
                      <a:avLst/>
                    </a:prstGeom>
                    <a:noFill/>
                    <a:ln>
                      <a:noFill/>
                    </a:ln>
                  </pic:spPr>
                </pic:pic>
              </a:graphicData>
            </a:graphic>
          </wp:inline>
        </w:drawing>
      </w:r>
      <w:r w:rsidRPr="00642716">
        <w:rPr>
          <w:noProof/>
        </w:rPr>
        <w:t xml:space="preserve"> </w:t>
      </w:r>
      <w:r w:rsidRPr="00642716">
        <w:rPr>
          <w:noProof/>
        </w:rPr>
        <w:drawing>
          <wp:inline distT="0" distB="0" distL="0" distR="0" wp14:anchorId="6020E30C" wp14:editId="68B33805">
            <wp:extent cx="237490" cy="237490"/>
            <wp:effectExtent l="0" t="0" r="0" b="0"/>
            <wp:docPr id="2012627452" name="Imagen 2012627452" descr="Imagen que contiene objeto, reloj&#10;&#10;Descripción generada automáticamente">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343980" name="Imagen 384343980" descr="Imagen que contiene objeto, reloj&#10;&#10;Descripción generada automáticamente">
                      <a:hlinkClick r:id="rId19"/>
                    </pic:cNvPr>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241202" cy="241202"/>
                    </a:xfrm>
                    <a:prstGeom prst="rect">
                      <a:avLst/>
                    </a:prstGeom>
                    <a:noFill/>
                    <a:ln>
                      <a:noFill/>
                    </a:ln>
                  </pic:spPr>
                </pic:pic>
              </a:graphicData>
            </a:graphic>
          </wp:inline>
        </w:drawing>
      </w:r>
      <w:r w:rsidRPr="00642716">
        <w:rPr>
          <w:noProof/>
        </w:rPr>
        <w:t xml:space="preserve"> </w:t>
      </w:r>
      <w:r w:rsidRPr="00642716">
        <w:rPr>
          <w:noProof/>
        </w:rPr>
        <w:drawing>
          <wp:inline distT="0" distB="0" distL="0" distR="0" wp14:anchorId="3E7910E7" wp14:editId="458A35C6">
            <wp:extent cx="233654" cy="233654"/>
            <wp:effectExtent l="0" t="0" r="0" b="0"/>
            <wp:docPr id="366264702" name="Imagen 366264702" descr="Logotipo&#10;&#10;Descripción generada automáticamente">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Logotipo&#10;&#10;Descripción generada automáticamente">
                      <a:hlinkClick r:id="rId21"/>
                    </pic:cNvPr>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240777" cy="240777"/>
                    </a:xfrm>
                    <a:prstGeom prst="rect">
                      <a:avLst/>
                    </a:prstGeom>
                    <a:noFill/>
                    <a:ln>
                      <a:noFill/>
                    </a:ln>
                  </pic:spPr>
                </pic:pic>
              </a:graphicData>
            </a:graphic>
          </wp:inline>
        </w:drawing>
      </w:r>
      <w:r w:rsidRPr="00642716">
        <w:rPr>
          <w:noProof/>
        </w:rPr>
        <w:t xml:space="preserve"> </w:t>
      </w:r>
      <w:r>
        <w:rPr>
          <w:noProof/>
        </w:rPr>
        <w:t xml:space="preserve">   </w:t>
      </w:r>
      <w:r w:rsidRPr="00642716">
        <w:rPr>
          <w:noProof/>
        </w:rPr>
        <w:t xml:space="preserve"> </w:t>
      </w:r>
      <w:r w:rsidRPr="00642716">
        <w:rPr>
          <w:noProof/>
        </w:rPr>
        <w:drawing>
          <wp:inline distT="0" distB="0" distL="0" distR="0" wp14:anchorId="623DCE2F" wp14:editId="2B82ACAC">
            <wp:extent cx="1436914" cy="152592"/>
            <wp:effectExtent l="0" t="0" r="0" b="0"/>
            <wp:docPr id="2073755813" name="Imagen 2073755813" descr="Icono&#10;&#10;Descripción generada automáticamente">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n 33" descr="Icono&#10;&#10;Descripción generada automáticamente">
                      <a:hlinkClick r:id="rId23"/>
                    </pic:cNvPr>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1436914" cy="152592"/>
                    </a:xfrm>
                    <a:prstGeom prst="rect">
                      <a:avLst/>
                    </a:prstGeom>
                    <a:noFill/>
                    <a:ln>
                      <a:noFill/>
                    </a:ln>
                  </pic:spPr>
                </pic:pic>
              </a:graphicData>
            </a:graphic>
          </wp:inline>
        </w:drawing>
      </w:r>
      <w:bookmarkEnd w:id="0"/>
    </w:p>
    <w:sectPr w:rsidR="0017183B" w:rsidSect="00177937">
      <w:headerReference w:type="default" r:id="rId25"/>
      <w:pgSz w:w="12242" w:h="15842" w:code="1"/>
      <w:pgMar w:top="2268" w:right="1134" w:bottom="1418" w:left="1134" w:header="284" w:footer="0" w:gutter="0"/>
      <w:paperSrc w:first="7" w:other="7"/>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887060" w14:textId="77777777" w:rsidR="004339A2" w:rsidRDefault="004339A2">
      <w:r>
        <w:separator/>
      </w:r>
    </w:p>
  </w:endnote>
  <w:endnote w:type="continuationSeparator" w:id="0">
    <w:p w14:paraId="0AE85227" w14:textId="77777777" w:rsidR="004339A2" w:rsidRDefault="004339A2">
      <w:r>
        <w:continuationSeparator/>
      </w:r>
    </w:p>
  </w:endnote>
  <w:endnote w:type="continuationNotice" w:id="1">
    <w:p w14:paraId="77592B60" w14:textId="77777777" w:rsidR="004339A2" w:rsidRDefault="004339A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Univers (W1)">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Univers">
    <w:charset w:val="00"/>
    <w:family w:val="swiss"/>
    <w:pitch w:val="variable"/>
    <w:sig w:usb0="80000287" w:usb1="00000000" w:usb2="00000000" w:usb3="00000000" w:csb0="0000000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Negrita">
    <w:altName w:val="Arial"/>
    <w:panose1 w:val="020B0704020202020204"/>
    <w:charset w:val="00"/>
    <w:family w:val="roman"/>
    <w:notTrueType/>
    <w:pitch w:val="default"/>
  </w:font>
  <w:font w:name="Arial Black">
    <w:panose1 w:val="020B0A04020102020204"/>
    <w:charset w:val="00"/>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E6F607" w14:textId="77777777" w:rsidR="004339A2" w:rsidRDefault="004339A2">
      <w:r>
        <w:separator/>
      </w:r>
    </w:p>
  </w:footnote>
  <w:footnote w:type="continuationSeparator" w:id="0">
    <w:p w14:paraId="5AD9E570" w14:textId="77777777" w:rsidR="004339A2" w:rsidRDefault="004339A2">
      <w:r>
        <w:continuationSeparator/>
      </w:r>
    </w:p>
  </w:footnote>
  <w:footnote w:type="continuationNotice" w:id="1">
    <w:p w14:paraId="6B7AF82B" w14:textId="77777777" w:rsidR="004339A2" w:rsidRDefault="004339A2"/>
  </w:footnote>
  <w:footnote w:id="2">
    <w:p w14:paraId="63F84B74" w14:textId="4321FEB6" w:rsidR="000938AA" w:rsidRDefault="000938AA" w:rsidP="001D1307">
      <w:pPr>
        <w:widowControl w:val="0"/>
        <w:ind w:left="170" w:hanging="170"/>
        <w:outlineLvl w:val="0"/>
        <w:rPr>
          <w:sz w:val="16"/>
          <w:szCs w:val="16"/>
          <w:lang w:val="es-MX"/>
        </w:rPr>
      </w:pPr>
      <w:r w:rsidRPr="003E49FF">
        <w:rPr>
          <w:rStyle w:val="Refdenotaalpie"/>
          <w:sz w:val="16"/>
          <w:szCs w:val="16"/>
        </w:rPr>
        <w:footnoteRef/>
      </w:r>
      <w:r w:rsidRPr="003E49FF">
        <w:rPr>
          <w:sz w:val="16"/>
          <w:szCs w:val="16"/>
        </w:rPr>
        <w:tab/>
      </w:r>
      <w:r w:rsidRPr="005723C4">
        <w:rPr>
          <w:sz w:val="16"/>
          <w:szCs w:val="16"/>
          <w:lang w:val="es-MX"/>
        </w:rPr>
        <w:t>La mayoría de las series económicas se ve afectada por factores estacionales y de calendario. El ajuste de los datos por dichos factores permite obtener las cifras desestacionalizadas</w:t>
      </w:r>
      <w:r>
        <w:rPr>
          <w:sz w:val="16"/>
          <w:szCs w:val="16"/>
          <w:lang w:val="es-MX"/>
        </w:rPr>
        <w:t>.</w:t>
      </w:r>
      <w:r w:rsidR="00EB72BF">
        <w:rPr>
          <w:sz w:val="16"/>
          <w:szCs w:val="16"/>
          <w:lang w:val="es-MX"/>
        </w:rPr>
        <w:t xml:space="preserve"> </w:t>
      </w:r>
    </w:p>
    <w:p w14:paraId="27629340" w14:textId="078D6DC1" w:rsidR="00EB72BF" w:rsidRPr="003E49FF" w:rsidRDefault="006332F5" w:rsidP="00344B83">
      <w:pPr>
        <w:widowControl w:val="0"/>
        <w:ind w:left="170" w:hanging="170"/>
        <w:outlineLvl w:val="0"/>
        <w:rPr>
          <w:sz w:val="16"/>
          <w:szCs w:val="16"/>
          <w:lang w:val="es-MX"/>
        </w:rPr>
      </w:pPr>
      <w:r>
        <w:rPr>
          <w:sz w:val="16"/>
          <w:szCs w:val="16"/>
        </w:rPr>
        <w:tab/>
      </w:r>
      <w:r w:rsidR="000938AA">
        <w:rPr>
          <w:sz w:val="16"/>
          <w:szCs w:val="16"/>
        </w:rPr>
        <w:t>L</w:t>
      </w:r>
      <w:r w:rsidR="000938AA" w:rsidRPr="00222757">
        <w:rPr>
          <w:sz w:val="16"/>
          <w:szCs w:val="16"/>
        </w:rPr>
        <w:t xml:space="preserve">a </w:t>
      </w:r>
      <w:r w:rsidR="00167ADE">
        <w:rPr>
          <w:sz w:val="16"/>
          <w:szCs w:val="16"/>
        </w:rPr>
        <w:t>t</w:t>
      </w:r>
      <w:r w:rsidR="000938AA" w:rsidRPr="009A168C">
        <w:rPr>
          <w:sz w:val="16"/>
          <w:szCs w:val="16"/>
        </w:rPr>
        <w:t>endencia-ciclo</w:t>
      </w:r>
      <w:r w:rsidR="000938AA">
        <w:rPr>
          <w:sz w:val="16"/>
          <w:szCs w:val="16"/>
        </w:rPr>
        <w:t xml:space="preserve"> </w:t>
      </w:r>
      <w:r w:rsidR="000938AA" w:rsidRPr="009A168C">
        <w:rPr>
          <w:sz w:val="16"/>
          <w:szCs w:val="16"/>
        </w:rPr>
        <w:t>es la combinación de los componentes de tendencia y ciclo. La tendencia se refiere a la evolución de largo plazo de la serie de tiempo, y el ciclo, a las desviaciones alrededor de la tendencia.</w:t>
      </w:r>
      <w:r w:rsidR="000938AA">
        <w:rPr>
          <w:sz w:val="16"/>
          <w:szCs w:val="16"/>
        </w:rPr>
        <w:t xml:space="preserve"> </w:t>
      </w:r>
      <w:r w:rsidR="000938AA" w:rsidRPr="00222757">
        <w:rPr>
          <w:sz w:val="16"/>
          <w:szCs w:val="16"/>
          <w:lang w:val="es-MX"/>
        </w:rPr>
        <w:t>Así, el análisis de las series ajustadas ayuda a realizar un mejor diagnóstico de la evolución de las variables.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82391" w14:textId="4F38CC8E" w:rsidR="009D653F" w:rsidRPr="004F0207" w:rsidRDefault="00D12016" w:rsidP="002F38F3">
    <w:pPr>
      <w:pStyle w:val="Encabezado"/>
      <w:jc w:val="right"/>
      <w:rPr>
        <w:rFonts w:ascii="Arial Black" w:hAnsi="Arial Black"/>
        <w:b/>
        <w:color w:val="07BFBA"/>
      </w:rPr>
    </w:pPr>
    <w:r w:rsidRPr="004F0207">
      <w:rPr>
        <w:rFonts w:ascii="Arial Black" w:hAnsi="Arial Black"/>
        <w:b/>
        <w:noProof/>
        <w:color w:val="07BFBA"/>
        <w:lang w:val="es-MX" w:eastAsia="es-MX"/>
      </w:rPr>
      <mc:AlternateContent>
        <mc:Choice Requires="wpg">
          <w:drawing>
            <wp:anchor distT="0" distB="0" distL="114300" distR="114300" simplePos="0" relativeHeight="251656704" behindDoc="1" locked="0" layoutInCell="1" allowOverlap="0" wp14:anchorId="262B1E75" wp14:editId="636EF981">
              <wp:simplePos x="0" y="0"/>
              <wp:positionH relativeFrom="page">
                <wp:posOffset>0</wp:posOffset>
              </wp:positionH>
              <wp:positionV relativeFrom="page">
                <wp:posOffset>0</wp:posOffset>
              </wp:positionV>
              <wp:extent cx="7768800" cy="1227600"/>
              <wp:effectExtent l="0" t="0" r="3810" b="0"/>
              <wp:wrapNone/>
              <wp:docPr id="1169522154" name="Grupo 4"/>
              <wp:cNvGraphicFramePr/>
              <a:graphic xmlns:a="http://schemas.openxmlformats.org/drawingml/2006/main">
                <a:graphicData uri="http://schemas.microsoft.com/office/word/2010/wordprocessingGroup">
                  <wpg:wgp>
                    <wpg:cNvGrpSpPr/>
                    <wpg:grpSpPr>
                      <a:xfrm>
                        <a:off x="0" y="0"/>
                        <a:ext cx="7768800" cy="1227600"/>
                        <a:chOff x="0" y="0"/>
                        <a:chExt cx="7768590" cy="1227455"/>
                      </a:xfrm>
                    </wpg:grpSpPr>
                    <pic:pic xmlns:pic="http://schemas.openxmlformats.org/drawingml/2006/picture">
                      <pic:nvPicPr>
                        <pic:cNvPr id="113484212" name="Imagen 1" descr="Gráfico, Icono&#10;&#10;Descripción generada automáticamente"/>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68590" cy="1227455"/>
                        </a:xfrm>
                        <a:prstGeom prst="rect">
                          <a:avLst/>
                        </a:prstGeom>
                        <a:noFill/>
                        <a:ln>
                          <a:noFill/>
                        </a:ln>
                      </pic:spPr>
                    </pic:pic>
                    <pic:pic xmlns:pic="http://schemas.openxmlformats.org/drawingml/2006/picture">
                      <pic:nvPicPr>
                        <pic:cNvPr id="765098514" name="Imagen 277445007"/>
                        <pic:cNvPicPr>
                          <a:picLocks noChangeAspect="1"/>
                        </pic:cNvPicPr>
                      </pic:nvPicPr>
                      <pic:blipFill>
                        <a:blip r:embed="rId2">
                          <a:extLst>
                            <a:ext uri="{28A0092B-C50C-407E-A947-70E740481C1C}">
                              <a14:useLocalDpi xmlns:a14="http://schemas.microsoft.com/office/drawing/2010/main" val="0"/>
                            </a:ext>
                          </a:extLst>
                        </a:blip>
                        <a:srcRect t="1604" b="1604"/>
                        <a:stretch>
                          <a:fillRect/>
                        </a:stretch>
                      </pic:blipFill>
                      <pic:spPr bwMode="auto">
                        <a:xfrm>
                          <a:off x="719667" y="457200"/>
                          <a:ext cx="1590675" cy="30924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71ADE534" id="Grupo 4" o:spid="_x0000_s1026" style="position:absolute;margin-left:0;margin-top:0;width:611.7pt;height:96.65pt;z-index:-251628544;mso-position-horizontal-relative:page;mso-position-vertical-relative:page;mso-width-relative:margin;mso-height-relative:margin" coordsize="77685,1227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tgnFsdwCAAAgCAAADgAAAGRycy9lMm9Eb2MueG1s1FVZ&#10;btswEP0v0DsQKtCvJlqixVZjB0HdGAHS1uhyAJqiJCLiApJecpycoUfIxTqkHMd2ijYN0I98mJ4h&#10;NcM3j4+c07M179CSasOkGAXxcRQgKoismGhGwY/vF0eDABmLRYU7KegouKEmOBu/fnW6UiVNZCu7&#10;imoESYQpV2oUtNaqMgwNaSnH5lgqKmCxlppjC65uwkrjFWTnXZhEUR6upK6UloQaA7OTfjEY+/x1&#10;TYn9UteGWtSNAsBm/aj9OHdjOD7FZaOxahnZwMDPQMExE7DpNtUEW4wWmj1KxRnR0sjaHhPJQ1nX&#10;jFBfA1QTRwfVTLVcKF9LU64ataUJqD3g6dlpyeflVKtvaqaBiZVqgAvvuVrWtebuH1CitafsZksZ&#10;XVtEYLIo8sEgAmYJrMVJUuTgeFJJC8w/iiPtx53IbLgTmWaZiwzvNw734ChGSvhtOADrEQd/1wpE&#10;2YWmwSYJf1IOjvX1Qh3BcSls2Zx1zN546cHBOFBiOWNkpnsH6JxpxCrgIj5JB2kSJwESmIPyLzlu&#10;qEBxgCpqCEhwqu9u4fjlO3RJpJBv36zP3/th4taZIuzup0AQQzWuMMILK/ndrWUE0glLHVduf7dl&#10;DwA7gq4kuTZIyA8tFg09NwquAKDxzO5/Hjp3D/28Y+qCdZ07dGdveAKsB3L7DdW9lCeSLBy6/m5q&#10;2gFlUpiWKRMgXVI+p8CNvqw8IFwaTb4CQC8YYzW1pHWb1wBiMw9y2C54xA8gHX4DykXz1SdZAcWO&#10;In8Ln6rcP+oP6NTGTqnkyBkAG5D69Hh5ZRxmwHb/iUMtpCPP19KJvQn40M14/A7xxoQC+jME48UI&#10;u8izaDjI4vRA2ElRpGkWRcXLFmbi4G+F6RpGnEdQK3QLb/xnqRbxMM+LAMFrmmYFdLgezv1zG4Ni&#10;8yLrn9uTaJik+2/mgyCfqNl/EKp/j6ENed1vWqbrc7s+2LuNffwLAAD//wMAUEsDBAoAAAAAAAAA&#10;IQA0FZIDCpgAAAqYAAAVAAAAZHJzL21lZGlhL2ltYWdlMS5qcGVn/9j/4AAQSkZJRgABAgEBLAEs&#10;AAD/7QAsUGhvdG9zaG9wIDMuMAA4QklNA+0AAAAAABABLAAAAAEAAQEsAAAAAQAB/+E/92h0dHA6&#10;Ly9ucy5hZG9iZS5jb20veGFwLzEuMC8APD94cGFja2V0IGJlZ2luPSLvu78iIGlkPSJXNU0wTXBD&#10;ZWhpSHpyZVN6TlRjemtjOWQiPz4KPHg6eG1wbWV0YSB4bWxuczp4PSJhZG9iZTpuczptZXRhLyIg&#10;eDp4bXB0az0iQWRvYmUgWE1QIENvcmUgOS4xLWMwMDEgNzkuNjc1ZDBmNywgMjAyMy8wNi8xMS0x&#10;OToyMToxNiAgICAgICAgIj4KICAgPHJkZjpSREYgeG1sbnM6cmRmPSJodHRwOi8vd3d3LnczLm9y&#10;Zy8xOTk5LzAyLzIyLXJkZi1zeW50YXgtbnMjIj4KICAgICAgPHJkZjpEZXNjcmlwdGlvbiByZGY6&#10;YWJvdXQ9IiIKICAgICAgICAgICAgeG1sbnM6ZGM9Imh0dHA6Ly9wdXJsLm9yZy9kYy9lbGVtZW50&#10;cy8xLjEvIgogICAgICAgICAgICB4bWxuczp4bXA9Imh0dHA6Ly9ucy5hZG9iZS5jb20veGFwLzEu&#10;MC8iCiAgICAgICAgICAgIHhtbG5zOnhtcEdJbWc9Imh0dHA6Ly9ucy5hZG9iZS5jb20veGFwLzEu&#10;MC9nL2ltZy8iCiAgICAgICAgICAgIHhtbG5zOnhtcE1NPSJodHRwOi8vbnMuYWRvYmUuY29tL3hh&#10;cC8xLjAvbW0vIgogICAgICAgICAgICB4bWxuczpzdFJlZj0iaHR0cDovL25zLmFkb2JlLmNvbS94&#10;YXAvMS4wL3NUeXBlL1Jlc291cmNlUmVmIyIKICAgICAgICAgICAgeG1sbnM6c3RNZnM9Imh0dHA6&#10;Ly9ucy5hZG9iZS5jb20veGFwLzEuMC9zVHlwZS9NYW5pZmVzdEl0ZW0jIgogICAgICAgICAgICB4&#10;bWxuczpzdEV2dD0iaHR0cDovL25zLmFkb2JlLmNvbS94YXAvMS4wL3NUeXBlL1Jlc291cmNlRXZl&#10;bnQjIgogICAgICAgICAgICB4bWxuczppbGx1c3RyYXRvcj0iaHR0cDovL25zLmFkb2JlLmNvbS9p&#10;bGx1c3RyYXRvci8xLjAvIgogICAgICAgICAgICB4bWxuczpwZGY9Imh0dHA6Ly9ucy5hZG9iZS5j&#10;b20vcGRmLzEuMy8iPgogICAgICAgICA8ZGM6Zm9ybWF0PmltYWdlL2pwZWc8L2RjOmZvcm1hdD4K&#10;ICAgICAgICAgPGRjOnRpdGxlPgogICAgICAgICAgICA8cmRmOkFsdD4KICAgICAgICAgICAgICAg&#10;PHJkZjpsaSB4bWw6bGFuZz0ieC1kZWZhdWx0Ij5QcmludDwvcmRmOmxpPgogICAgICAgICAgICA8&#10;L3JkZjpBbHQ+CiAgICAgICAgIDwvZGM6dGl0bGU+CiAgICAgICAgIDx4bXA6TWV0YWRhdGFEYXRl&#10;PjIwMjQtMDItMTZUMTQ6MjA6NTgtMDY6MDA8L3htcDpNZXRhZGF0YURhdGU+CiAgICAgICAgIDx4&#10;bXA6TW9kaWZ5RGF0ZT4yMDI0LTAyLTE2VDIwOjIxOjAwWjwveG1wOk1vZGlmeURhdGU+CiAgICAg&#10;ICAgIDx4bXA6Q3JlYXRlRGF0ZT4yMDI0LTAyLTE2VDE0OjIwOjU4LTA2OjAwPC94bXA6Q3JlYXRl&#10;RGF0ZT4KICAgICAgICAgPHhtcDpDcmVhdG9yVG9vbD5BZG9iZSBJbGx1c3RyYXRvciAyOC4wIChX&#10;aW5kb3dzKTwveG1wOkNyZWF0b3JUb29sPgogICAgICAgICA8eG1wOlRodW1ibmFpbHM+CiAgICAg&#10;ICAgICAgIDxyZGY6QWx0PgogICAgICAgICAgICAgICA8cmRmOmxpIHJkZjpwYXJzZVR5cGU9IlJl&#10;c291cmNlIj4KICAgICAgICAgICAgICAgICAgPHhtcEdJbWc6d2lkdGg+MjU2PC94bXBHSW1nOndp&#10;ZHRoPgogICAgICAgICAgICAgICAgICA8eG1wR0ltZzpoZWlnaHQ+MTk2PC94bXBHSW1nOmhlaWdo&#10;dD4KICAgICAgICAgICAgICAgICAgPHhtcEdJbWc6Zm9ybWF0PkpQRUc8L3htcEdJbWc6Zm9ybWF0&#10;PgogICAgICAgICAgICAgICAgICA8eG1wR0ltZzppbWFnZT4vOWovNEFBUVNrWkpSZ0FCQWdFQkxB&#10;RXNBQUQvN1FBc1VHaHZkRzl6YUc5d0lETXVNQUE0UWtsTkErMEFBQUFBQUJBQkxBQUFBQUVBJiN4&#10;QTtBUUVzQUFBQUFRQUIvK0lDUUVsRFExOVFVazlHU1V4RkFBRUJBQUFDTUVGRVFrVUNFQUFBYlc1&#10;MGNsSkhRaUJZV1ZvZ0I4OEFCZ0FEJiN4QTtBQUFBQUFBQVlXTnpjRUZRVUV3QUFBQUFibTl1WlFB&#10;QUFBQUFBQUFBQUFBQUFBQUFBQUFBQVBiV0FBRUFBQUFBMHkxQlJFSkZBQUFBJiN4QTtBQUFBQUFB&#10;QUFBQUFBQUFBQUFBQUFBQUFBQUFBQUFBQUFBQUFBQUFBQUFBQUFBQUFBQUFBQUFBQUFBQUtZM0J5&#10;ZEFBQUFQd0FBQUF5JiN4QTtaR1Z6WXdBQUFUQUFBQUJyZDNSd2RBQUFBWndBQUFBVVltdHdkQUFB&#10;QWJBQUFBQVVjbFJTUXdBQUFjUUFBQUFPWjFSU1F3QUFBZFFBJiN4QTtBQUFPWWxSU1F3QUFBZVFB&#10;QUFBT2NsaFpXZ0FBQWZRQUFBQVVaMWhaV2dBQUFnZ0FBQUFVWWxoWldnQUFBaHdBQUFBVWRHVjRk&#10;QUFBJiN4QTtBQUJEYjNCNWNtbG5hSFFnTVRrNU9TQkJaRzlpWlNCVGVYTjBaVzF6SUVsdVkyOXlj&#10;Rzl5WVhSbFpBQUFBR1JsYzJNQUFBQUFBQUFBJiN4QTtFVUZrYjJKbElGSkhRaUFvTVRrNU9Da0FB&#10;QUFBQUFBQUFBQUFBQUFBQUFBQUFBQUFBQUFBQUFBQUFBQUFBQUFBQUFBQUFBQUFBQUFBJiN4QTtB&#10;QUFBQUFBQUFBQUFBQUFBQUFBQUFBQUFBQUFBQUFBQUFBQUFBQUFBQUFBQUFBQUFBQUFBQUZoWldp&#10;QUFBQUFBQUFEelVRQUJBQUFBJiN4QTtBUmJNV0ZsYUlBQUFBQUFBQUFBQUFBQUFBQUFBQUFCamRY&#10;SjJBQUFBQUFBQUFBRUNNd0FBWTNWeWRnQUFBQUFBQUFBQkFqTUFBR04xJiN4QTtjbllBQUFBQUFB&#10;QUFBUUl6QUFCWVdWb2dBQUFBQUFBQW5CZ0FBRStsQUFBRS9GaFpXaUFBQUFBQUFBQTBqUUFBb0N3&#10;QUFBK1ZXRmxhJiN4QTtJQUFBQUFBQUFDWXhBQUFRTHdBQXZwei83Z0FPUVdSdlltVUFaTUFBQUFB&#10;Qi85c0FoQUFHQkFRRUJRUUdCUVVHQ1FZRkJna0xDQVlHJiN4QTtDQXNNQ2dvTENnb01FQXdNREF3&#10;TURCQU1EZzhRRHc0TUV4TVVGQk1USEJzYkd4d2ZIeDhmSHg4Zkh4OGZBUWNIQncwTURSZ1FFQmdh&#10;JiN4QTtGUkVWR2g4Zkh4OGZIeDhmSHg4Zkh4OGZIeDhmSHg4Zkh4OGZIeDhmSHg4Zkh4OGZIeDhm&#10;SHg4Zkh4OGZIeDhmSHg4Zkh4Ly93QUFSJiN4QTtDQURFQVFBREFSRUFBaEVCQXhFQi84UUJvZ0FB&#10;QUFjQkFRRUJBUUFBQUFBQUFBQUFCQVVEQWdZQkFBY0lDUW9MQVFBQ0FnTUJBUUVCJiN4QTtBUUFB&#10;QUFBQUFBQUJBQUlEQkFVR0J3Z0pDZ3NRQUFJQkF3TUNCQUlHQndNRUFnWUNjd0VDQXhFRUFBVWhF&#10;akZCVVFZVFlTSnhnUlF5JiN4QTtrYUVIRmJGQ0k4RlMwZUV6Rm1Md0pIS0M4U1ZETkZPU29ySmpj&#10;OEkxUkNlVG83TTJGMVJrZE1QUzRnZ21nd2tLR0JtRWxFVkdwTFJXJiN4QTswMVVvR3ZMajg4VFU1&#10;UFJsZFlXVnBiWEYxZVgxWm5hR2xxYTJ4dGJtOWpkSFYyZDNoNWVudDhmWDUvYzRTRmhvZUlpWXFM&#10;akkyT2o0JiN4QTtLVGxKV1dsNWlabXB1Y25aNmZrcU9rcGFhbnFLbXFxNnl0cnEraEVBQWdJQkFn&#10;TUZCUVFGQmdRSUF3TnRBUUFDRVFNRUlSSXhRUVZSJiN4QTtFMkVpQm5HQmtUS2hzZkFVd2RIaEkw&#10;SVZVbUp5OFRNa05FT0NGcEpUSmFKanNzSUhjOUkxNGtTREYxU1RDQWtLR0JrbU5rVWFKMlIwJiN4&#10;QTtWVGZ5bzdQREtDblQ0L09FbEtTMHhOVGs5R1YxaFpXbHRjWFY1ZlZHVm1aMmhwYW10c2JXNXZa&#10;SFYyZDNoNWVudDhmWDUvYzRTRmhvJiN4QTtlSWlZcUxqSTJPajRPVWxaYVhtSm1hbTV5ZG5wK1Nv&#10;NlNscHFlb3FhcXJySzJ1cjYvOW9BREFNQkFBSVJBeEVBUHdEMVRpcnNWZGlyJiN4QTtzVllYK2FG&#10;cGIzZHRvRnRjUkpORExxeUI0cEFwUmg5VXVUUnVRSXBsV2VKbEFnYzY3NiswYmkrOGJqbU4yVUNB&#10;UmJIckhRL0pNVmphJiN4QTtYeVdHa2FqQXR4TDZrMXZIRGRwdUZwQ1BTUEdSdUd3NUQ3Ykx4V3RG&#10;Tk9HT1lTUEZSRXBFOHo2UlFBQTlPOWtXZnBxenpyZWN6RWpiJiN4QTtvUG4rUGludjVTaTNHbGEy&#10;TGFFMjFzTmJ2aERibFBTTWFjbDRwNlpBNGNSdHg3Wmx0VE9NVmRpcnNWZGlyc1ZkaXJzVmRpcnNW&#10;ZGlyJiN4QTtzVmRpcnNWZGlyc1ZkaXJzVmRpcnNWZGlyc1ZkaXJzVmRpcnNWZGlyc1ZkaXJzVmVi&#10;Zm52ZTI5bDVZMHk2dVpERkJGcWNaa2tWblFoJiN4QTtUYlhBSTVSbFdGYTAyT1JseVNIbXZtK1h5&#10;MzVqOG9RdytScGRWMW5XR21oRXRyYnpYY3NZU01KSmNSZjZXclJzcXUzcVZVRmxkbE5PJiN4QTtQ&#10;VEdqa21PRWVYcXY2dVg5SDAyWmM2MjUxYlp3amY3Tzc3ZCtUMGYvQUp4OHRiaTA4aHlXbHpDMXZj&#10;Vzk5TkZOYnZUbEc2SkdySTFBJiN4QTtvcXBGTmhtVzFQVE1WZGlyc1ZkaXJzVllacm41bzZSbytx&#10;M0dtejJseEpMYmtLenB3NG1xaHRxc0QzektocFpTRjI4N3JmYVREcDhzJiN4QTtzY295Smo3djFw&#10;ejVWODFXZm1Tem11cldHU0ZJWlBTWlplTlNlSWFvNGsrT1ZaY1JnYUxzT3pPMDRheUJsRUVVYTNU&#10;cktuWk94VjJLJiN4QTt1eFYyS3V4VjJLdXhWMkt1eFYyS3V4VjJLdXhWMkt1eFYyS3V4VjJLdXhW&#10;Mkt1eFY1bitmdHJwZDE1VTAyMzFVdU5PazFTSVhYcE1GJiN4QTtrNEMzbkpDc1F3QjhOamdKVmhm&#10;azZ4L0xMVHhiblJkZjFIVDRiYTdhVUMvdXROSENRMnJ4bWFPT1dHZm1WV0ZZbDVVQTVBcWZHcVVZ&#10;JiN4QTt5SnNXZGoxcllraXI5TjM4ZnB2K0ZtQ1FQeC9iK1BleTN5WDVlL3hGb09xcmIrWWRTczFY&#10;WE5TWmRTMHlhR0dTNVNaZlRMdWZTZU04JiN4QTtsZm1wUlJ4YWpMUWdVeVlTcm9DMHlqZldtYXdX&#10;dm1MU2JhR3lzaCtta3JMTFBxT3AzbnBYQmVhWnBTdkdLMmFQaXZQaWdVS0ZVQmFVJiN4QTtHTmc3&#10;blphSTVicEplZmx0cWIyclIybm0vV29wcTg0M2t1UzQ1VUFIS25CaXUyNEJHVEdVZHdZSEVlOHBm&#10;cEg1Y2VlN1BWYk84dXZPJiN4QTt0MWRRVzA4Y2sxcWZXS1RSSXdKallQSzQrSlJROWNsTExFajZX&#10;TWNVZ2ZxZWs1anVRN0ZYbEhtLzh1Zk0ycWVaTDYvdEVpTnZPeW1NJiN4QTt0SUZOQWlydVBtTTJH&#10;SFV3akVBdkM5cTlnYW5QcVo1SUFjTXZQeURLdnkzOHRhcG9HbDNWdHFDb3Nzcy9xSUVia09QQlY3&#10;ZTR6SDFPJiN4QTtVVElJZDU3UDluNWRMaWxISlZtVi9ZR1c1anUrZGlyc1ZkaXJzVmRpcnNWZGly&#10;c1ZkaXJzVmRpcnNWZGlyc1ZkaXJzVmRpcWlMNnlQJiN4QTtTNGovQU9EWCt1S3QvVzdYL2Z5ZjhF&#10;UDY0cTM5WnR2OStwL3dReFYzMWkzL0FOK3Avd0FFTVZYSkxFNW9qcXg2MEJCeFZkaXJ5MlgvJiN4&#10;QTtBSnlKOGt4U3ZFMWxxUlpHS2tpS0NsUWFmNy94VmFQK2NqUEpKSUMyR3BsanNBSW9DU2YrUitF&#10;Q3l4blBoaVQzTXp2L0FENTVmc0poJiN4QTtEZHZMSEl5aHd2cGx0aVNPcTFIYkpSeG1YTDd3NDJv&#10;MXVQRWFseFg1UmxML0FISUtpdjVqK1ZXZEVFOGxYSUNreHNCOFhTckhZZlRoJiN4QTtPSStYekRD&#10;UGFPSWtEMTcxL0JPdC9QaHI5WFZNb3ZNbW5Tb0pJdWNrYmZaZGVKQitSRFpXNXk4NjlaZ2tjSk52&#10;WmY2NHE3OVAyZjhBJiN4QTtKSjl5L3dETldLdk9QK2hrdktMWE45QkZvdXRTdHA4alIzVExEYWdL&#10;VVlxZnRYS250NGRNeS95Y3U4T3RIYW1QaGlTSmVyeSsrbFQvJiN4QTtBS0dJOHZmOVM1cjMvU1Bh&#10;L3dEWlZnL0tTN3drZHA0dTZYK2xLV1hYL09WbmtLMGxNTjFvK3VXOHdBSmpsdHJkR29laG8xeURo&#10;R2prJiN4QTtlb2J6cTRqb1hvZmxyejlvL21IUXJQV3JLRzRqdGIxQzhTVEtpeUFLNVQ0Z3J1dlZl&#10;eHpIbkF4TkZ5SVRFaFlUUDlQMmY4a24zTC96JiN4QTtWa0dURGRjL1BIeXJvK3EzR21YTmxxTWs5&#10;cng5Um9vb1dTaktHQkJhWlRUNGgyeVFpVHlhWlo0UkZ5SWlMcmZiOGNrQi93QkRGZVMvJiN4QTsr&#10;cmZxbi9JbUQvcXZoOE9YY1d2ODdnL253LzB3YS82R044a2Y4c09wL3dESXEzLzZyNUJ5WXlCRmpr&#10;emZ5YjV4MHp6YnBEYXBwMFUwJiN4QTtWdXNyUUZiaFVWK1NBRW1pTklLZkY0NHBUM0ZXTytjL1BX&#10;aWVVYmEydWRWV1pvN3B6SEg2Q0J6eVVWTmFzdUtzVS82R0Y4aGY3N3Z2JiN4QTsrUktmOVZNVlZi&#10;WDgvUEpWM2N4MjF0YjZoTFBNd1NLTllFTE14MkFIN3pGV2JqWHJLblJ4N1VIOWNWZCtuYkx3Zjdo&#10;L1hGVmUwMUszJiN4QTt1cERIR0c1QWNqVVUycUI0KytLb3JGWFlxN0ZYa1BtN1dmT1VOaEYvZ3V3&#10;dDlUMWIxbDllM3VXVlVGdnhiazRMUzIrNGZnUHRkK21GJiN4QTtBWXRiK2NQK2NqWkJJWXZLMmpT&#10;ZWk1aWw0enhOd2tYcWpVdjltSGNaSXhybWtHSjVGNnBFbm1wN0syTFhPbndYM3BwOWNBdHBwNHZV&#10;JiN4QTs5TkE0aVAxaUZ1UHFCeU9YN0pVZFFTWndNUDRnVDhhLzNwYWNrTWgrbVFIK2JmOEF2aDUv&#10;WjNXYjlEemVmK2xqcDMvY1BuLzdMY254JiN4QTtZdjVzdjlNUCtJWUhIbS9uUi8waC93Q0xaQnA0&#10;QXUySCtRZjFqTWN1UW1XQkx4VFQvd0FrZk9lbDNsMWM2WnIxcEFidmtzb2FEMUtvJiN4QTt6Y3FF&#10;U0s0eFZFNmwrVTM1a2FrMXMxMzVrczNlemxOeGJGYlpZK01wNy9CR3Rma2RzTVRSdHJ6UTQ0R1Bl&#10;Q0dYNnorWFNhcmRyY3ozJiN4QTtaVXJINllSVlduVW11NHIrMTA2ZnhETUNsOXYrWEdrd0VsSW8y&#10;clRaK1QwSThPUk9LVXhnOHIvVjRsaWdhT09KYThVVlNBS21wb1BtJiN4QTtjVlFXcytUcE5Uak52&#10;Y1J3ejIzSU90WnBZbTVEb2YzYTFGSy96WVZTL1RQeTJ0OUx1MHU3RzFoaXVFREJYTjFjdlFQVGxz&#10;NnNPM2hqJiN4QTtzaGhPbWZrZDU1c2RRMWkrT3JhYmR6NnFZaXIzTWR5eGdFQnBHRkNOR2pVaitE&#10;NGwrVk42NW1UVXhsMExyZEhvcFljVVlXTm9nZklJJiN4QTtYVVB5Si9ORzhlUXI1dHRMWkdsTXFM&#10;QkM2TXZndk1mR3dBb1BpUGJFYWlBNk41d1RQVklML3dENXhTODU2aE9KNzd6UmJYTXdIRVBJJiN4&#10;QTtrekVMVW1ncWRoVW5iSmpXUkhJTlowa2p6TDFyeXY4QWxyZWFQNUxzZkxWMUxCZXBid3ZEY09H&#10;a2lWdzBqUHRRRnVqZU9ZZVdmRklsJiN4QTt6TVVPR0lDcmEvbGpZMnR6RmN3VzBhend1SkkzTjFj&#10;dFJndkVHalZCMjhjcmJFbTFMOHFmTk4xNW1tMXFQVWJMaThaaGl0WjQza1ZJJiN4QTt5ZVpGVjRW&#10;UE9yVjk4a1pFdE9QQkdJSXJxVDh6YmN2NVllY0hqS3gzK21STVFLT3NFaElJNjdNU0RYY2RNRmxt&#10;TVVlNEpKcXY1RWVhJiN4QTs5VUVRdTlhc3lJT1hwQklHU2dhbFJ0L3E0R2IwVDh0UEpsMTVSOHV0&#10;cFZ6Y3BkU05jUFA2a1lLclIxVVVvMytyaXJLOFZZaitZdjVlJiN4QTt3K2RMS3p0WmIxcklXa2pT&#10;aGxqRW5Ma3ZHbEN5MHhWZ24vUXROai8xZnBmK2taZitxbUtzbzhnL2s1b3ZsTFVaTlNhNWJVcjNq&#10;d3RwJiN4QTtKSXdnaEIrMFZXcmZFM1N2aDg4VmVnNHE3RlhZcTdGWFlxN0ZYaUhrelVwSnZQTjFi&#10;bGlWRmpJNFh0dE5FUDQ1SkRONXJMVHJhSXJCJiN4QTtwVWR3c2hySkhCSEF1N2tNZVhxbUlFa2lw&#10;NjVLY2pJMlRaWTQ4Y1lBUmlPR1BjRTJCb2FWcjdqSU5xb3A5K3VLRVZwcHJlUC9BS2gvJiN4QTtX&#10;TVdJVFRBbDJLdXhWMkt1eFYyS3V4VjJLdXhWMkt1eFYyS3V4VjJLdXhWMkt1eFYyS3V4VjV4NW04&#10;bWZtNXFldFhONXBmbmlQU05PJiN4QTtkcVcybnhXS1NDTkFLRGs3a3N6SHFUbVJESmpBM2piUk9F&#10;eWRwVWxmL0t1UHp3Lzh1WC8zTDR2NjVMeGNmODM3V1BoWlA1MzJJdlIvJiN4QTtJUDV4V3VyV1Z6&#10;Zi9BSmcvWGJDQzRpa3U3UDZqRW5yUW80YVNMa0RWZWFnclhJeXlZeU5vcGpqeVh2SjZobU81RHNW&#10;UTF6QmV5UFdHJiN4QTs0RVNBZlo0MVAwMXhWUitwNm4veTIvOEFDREZYZlU5VC93Q1czL2hCaXJ3&#10;cjh2WEovTWU5WHQranBEL3lYaHlTSHA3NjVwVU0wY1RYJiN4QTswSWtlUllXcktnby94L0FWWnEx&#10;L2RzQUJ2c2ZBMFVxdHJxMm5YSHBmdjRRNlVLRDFFWWh5UkZRQlMyL051R3g2bW0rQktyYjZwWVhV&#10;JiN4QTt4aHQ3cUdhVlZFcnhSeUs3QlhDa09RcHFGSWRkL2NZcW1tbE5XK2YvQUl4bi9pUXhZaE44&#10;Q1hZcTdGWFlxN0ZYWXE3RlhZcTdGWFlxJiN4QTs3RlhZcTdGWFlxN0ZYWXE3RlhZcTdGWFlxN0ZY&#10;WXE3RlhZcTdGWFlxN0ZYem4rVzBsZnpLdlFUL0FOS3lYL3FJaHlTSHJOMXAxaGN4JiN4QTtORGMy&#10;a00wTEtPU1N4STRZRmk2MXFOL2pxM3ozNjRHUWEvUk9qbEF2MUdDZzQ3R0pLZkNBRk5LZnNoUUI4&#10;c1VxdHZwK25RWEQzRUZwJiN4QTtERk80S3ROR2lxNUROeUlMQUEwSjMrZUtFejBWcTZoSi93QVl6&#10;L3hKY1dJVHpBbDJLdXhWMkt1eFYyS3V4VjJLdXhWMkt1eFYyS3V4JiN4QTtWMkt1eFYyS3V4VjJL&#10;dXhWMkt1eFYyS3V4VjJLdXhWMkt1eFY4Mi9scklwL011OXAvd0JXeVgvcUlneVNBOWk5U3A1RTFQ&#10;aWV1MjJCJiN4QTtrRU5xT3RhUHBWdXR6cWw5YjJGdXpjRm11cFVoUXZ4TDhRMGhVRmlxRTA2N1lw&#10;UzFQekg4amJHVFdyVzNqWmF4eTNUL0FGWkhJWmtkJiN4QTtZM205TkhhTmtvNnFTeWJjZ3RSVlFM&#10;dGsvbHlUbnFFbi9HSS84U1hGaUdTWUV1eFYyS3V4VjJLdXhWMkt1eFYyS3V4VjJLdXhWMkt1JiN4&#10;QTt4VjJLdXhWMkt1eFYyS3V4VjJLdXhWMkt1eFYyS3V4VjJLdm11OS9KNzgwSTlTZSswbU9XeW5k&#10;VEcwc0YxREV4UWtFcVNzb05LcU1zJiN4QTtoazRUWXI0Z0g3MnVlTVNGRy9nU1B1ZEgrVi81N2Z0&#10;NmhmOEEvY1FUL3F0bG41bVg5SC9TeC9VMS9sbzk4djhBVFMvV28rWVB5US9NJiN4QTtuelJOQkw1&#10;amprdjJ0bGRZQTl6Q3FvSkdMdnhTT1JWcVNldE9nQTZLQUtTYmI0aXVTSTBUL25HUzBSNjZwb3Zy&#10;TDRmVzJIL0VKaGdUJiN4QTtaZTQrWGRMMUcwdkhrdVl1Q0dNcUR5VnQrU25zVDRZcXlIQXJzVmRp&#10;cnNWZGlyc1ZkaXJzVmRpcnNWZGlyc1ZkaXJzVmRpcnNWZGlyJiN4QTtzVmRpcnNWZGlyc1ZkaXJz&#10;VmRpcnNWZGlyc1ZkaXJzVmRpcnNWZGlyc1ZXeXd4U3B3bFVPbFFlSjZWVWdqOFJpQ3hsRUhtcC9V&#10;N1gvJiN4QTtBSDB2M1lza05jcEhEVWl5OVJQNWtvZnc2NHFrdXIrYmRBMG0zOWE4dCtOU1JIR0tG&#10;MllDdEFNc3g0cFRPemdhL3RMRHBZY1dROCtRJiN4QTs2bjhkL0prVmpjcmRXTnZjcXZCWjRra0Nk&#10;YUIxRFUvSElTRkVoeXNHWHhNY1ovemdEODFTZUNHNGdrZ21RU1F6SzBjc2JkR1ZoUmdmJiN4QTtt&#10;TUFOTmtnQ0tMSHYrVmJlUXY4QXF3MmYvSW9aWjRzdTloNFVlNVF1UHk5OGtSYnI1YnRKVi95WTFy&#10;OTJQaXk3MThLUGNrV3Q2ZjhBJiN4QTtsVm9sakpmYW5vTnBid1JiRW1OZVJic3FxTnlUbDJDT1hM&#10;TGhoWkxPR21FalFETGZKV3BhWnFYbGJUNzdTN1g2bHA4MFpOdGE3RGdnJiN4QTtjcUJSZHUyUTFP&#10;RTQ4aGlUWkRPZVBnUEQzSjNsREZKRzhrK1VuWXMyazJ4WmlTeE1ZcVNjVUFVS0NqUDVMOHF4clZO&#10;RHRwZkVCRkIvJiN4QTtIRktUNnJhL2w5cE5uUGU2bG85dGFXdHNwZWFXVkZBVUQ2S2tub0FOemhq&#10;RXlOQmhreUNBNHBiQUkzOHRmTTNsN3pGb0UxNzVmc3paJiN4QTthWkZkUzI4U0ZRbk1vRkprNGpv&#10;RzViVjN5ZVhFWUdpd3daaGtCSTVXeXpLMjUyS3V4VjJLdXhWMkt1eFYyS3V4VjJLdXhWMkt1eFYy&#10;JiN4QTtLdXhWMktwSHIvbEd5MXE1aXVKN3E3dG5pUm9pdHRMNmF1clYrMnBEQTA1R2h4VkM2RDVB&#10;MHpSZFNHb1FYMm9YTXdYaHd1cmd6SlRqJiN4QTt4cnhJNjBHS296Vy9MS2FzNyt0ZTNFY0xwd05z&#10;cktZdWhGZUJCM29jSWtRYkRYbHd3eVI0Wml3eG05L0xmVVZrV1cxdmhPOVFwTXRWJiN4QTtZSUNH&#10;RzlXNVVZVnB0ay9GbDN1Ti9KMkM3NEJmNExIZnpQZzh3NlBvZHBNdW1OcUtSV3dqdXJyYVNPRmc3&#10;R3JoYVBzckFCdHY5YXVXJiN4QTtZOVFZRGJtNE90N0ZocU1nTXY3dU1hcnIxK1hQbnpaNjNsbTEx&#10;dlJOR00xemRXclcxc25CcldYMCtRa2lVTXIxREJodGxCTm0zY1k4JiN4QTtZaEVSSElDbEhUdnk1&#10;MHV3MUNDOWoxRFVaWHQzNXBGTmNtU01rZGlwWHA3REF6VFR6QjVjaTF1Rm9MaTduanRuamFPVzJq&#10;SytsSUc2JiN4QTs4MUtubDlPU2hNeE5nMFFrRWcyR0p6L2xXMXNzaDAyNVdqTXRJbVgwOWdBbFM2&#10;a2lxcUFQczlCbHAxV1E4NUZrY3NqMVkvNSs4dGVaJiN4QTtOTzhxMmdqc1cxYjZvYmtYQmo0dnhT&#10;VithbDBBRE1vRzJ3TzNVOTh2MCt0T096emtXekhtNGI3MlQrUzlCdE5hL0xEUTdTV1NhMFQwJiN4&#10;QTt4TXIya2hpZFdMUHNEOFh3L0Vkam1MbHl5eVNNcGN5MVRrWkd5aS8rVlg2UDliUzVPcGFvem81&#10;a0NHNlBDcElKK0hqU2xWeXRpeVBWJiN4QTs5Sy9TVnVJRGRUMnlWUFAwR0M4MUlvVmFvTlJpckNw&#10;dnlqdElJdUdtVEpHa2RXZ3QyakNLckd2MlNteWRUMFh2a3pra2VyVU1NQjBZJiN4QTsxNTgvTGJ6&#10;Ry9rQWFiWVc0dXBMZTlodVZ0b09OUkRIQktqQkYrRXNlVHFPSThOaGx1SFB3eUpPK3ppNjNSZUxB&#10;UWo2ZlZmMkZQL3lBJiN4QTtzbHMvSUhwZWtZWkRlWEJsallFRU9DcW1vUFQ3UFRLOG1Rek5seU5Q&#10;Z0dLUENIcE9WdDdzVmRpcnNWZGlyc1ZkaXJzVmRpcnNWZGlyJiN4QTtzVmRpcnNWZGlyc1ZkaXJz&#10;VmRpcnNWZDF4VndBVUFBVUEyQUhRREZYWXE3RlhZcTdGV2xSRVhpaWhWOEFLRGZmRlc4VmRpcnNW&#10;ZGlyJiN4QTtRVlZKS2dBc2F0VHVlbFRpcmVLdXhWMkt1eFYyS3V4VjJLdXhWMkt1eFYyS3V4VjJL&#10;dXhWMkt1eFYyS3V4VjJLdXhWMkt1eFYyS3V4JiN4QTtWMkt1eFYyS3V4VjJLdXhWMkt1eFYyS3V4&#10;VjJLdXhWMkt1eFYyS3V4VjJLdXhWMkt1eFYyS3V4VjJLdXhWMkt1eFYyS3V4VjJLdXhWJiN4QTsy&#10;S3V4VjJLdXhWMkt1eFYyS3V4VjJLdXhWMkt1eFYyS3V4VjJLdXhWMkt1eFYyS3V4VjJLdXhWMkt1&#10;eFYyS3V4VjJLdXhWMkt1eFYyJiN4QTtLdXhWMkt1eFYyS3V4VjJLdXhWMkt1eFYyS3V4VjJLdXhW&#10;Mkt1eFYyS3V4VjJLdXhWMkt1eFYyS3V4VjJLdXhWMkt1eFYyS3V4VjJLJiN4QTt1eFYyS3V4VjJL&#10;dXhWMkt1eFYyS3V4VjJLdXhWMkt1eFYyS3V4VjJLdXhWMkt1eFYyS3V4VjJLdXhWMkt1eFYyS3V4&#10;VjJLdXhWMkt1JiN4QTt4VjJLdXhWMkt1eFYyS3V4VjJLdXhWMkt1eFYyS3V4VjJLdXhWMkt1eFYy&#10;S3V4VjJLdXhWMkt1eFYyS3V4VjJLdXhWMkt1eFYyS3V4JiN4QTtWOHlhYitXK3RwZDN6YXo1VzFD&#10;OFdTVVBhdmJ1c2RBR2JtR3FkdzRJK1ZNVlY5Yy9MVzl1N2VHRFFmS09wMk4yMDQ1ejNjeVNSK2tR&#10;JiN4QTtSVGFsUGlJTmZERlhwMmdma2w1YjA3Um9yZTVNbHpxUEhsY1RxNVJHbEk3QUN2QWRCbDJQ&#10;TktBMmRYcnV5TU9xa0paT0kxeTMyUWt2JiN4QTs1YlgwRnZSTk90cHp5cXdTVmkyMzJRRElGUGMx&#10;MzhQRExCckorVHJ6N0s2UTdlcjVxVnY1UHZielU0NEwvUVBTdEdrQWx1SWZTaUNnJiN4QTtnQXNQ&#10;VFBRQmV3Ni9NNEJxNWhzeWV6T2xtYk4vQ2g5d0hkK25xYmhlcS9sM3FwODU2M1BlK1c3L0FGRFM1&#10;WnBmcUwyenFoKzE4RDFKJiN4QTsrSUhNWW0zZlFpSXhBSElLR3NmbDNMTnAwc2VrK1RkVnRyOWhH&#10;SVpwcGtlTUVNT1pLMUhWZGhpeVpkbzMvT04zbFc1ME8yVHpNYmlmJiN4QTtVais5blNDWXh4SXpE&#10;WkFGQjVjQnR5K2VXWThwaHlhOG1JVDVxRmwrUXVuNlJCUEhhNk5ZWGFPNnlVdUFsMUpXTTFBUjdt&#10;TWxRZTZnJiN4QTtnTjN5eVdwbVdFZE5BZEVDL3dDVGxyTmNwYnkrVW9oQ3hpUzRtakZ0RnhqWWhY&#10;WkdYZmtxNzdEcjkrRDh6UHZYOHZEdVM3elArVlY1JiN4QTtZK2NJcmV3MEs5MUh5dmFRUlFSaUZ3&#10;SkdWWU9PMGpkMWMxM0hiS3BTTWpaYll4RVJRVzNmNWV3TnA4MGRyNUsxaEw0d2xZSjVKMFpCJiN4&#10;QTtOU2l1eUR0WGNqSXNtYWZsRitVbzBhek9yNjdFVjFpNEZJWUtpdHZFZkduN2I5L0FiZU9Lc20x&#10;dnk1cmx4Skl0dEhGOVhSZzF2d3VKJiN4QTs0WlRRZy9Id0tnOU9sYWZqaXJIWmRGODF3emh2MFhk&#10;eWxxTTNHOGxLamlDdEtldnhGUWVsT3RNVmVsYWJDWWJHRldUMDNLcTBrWlBMJiN4QTtpNUFMQ3Zl&#10;aHhWRTRxN0ZYWXE3RlhZcTdGWFlxN0ZYWXE3RlhZcTdGWFlxN0ZYWXE3RlhZcTdGWFlxN0ZYWXE3&#10;RlhZcTdGWFlxN0ZYJiN4QTtZcTdGWFlxN0ZYWXE3RlhZcTdGWFlxN0ZYWXE3RlhZcTdGWFlxN0ZY&#10;WXE3RlhZcTdGWFlxN0ZYWXE3RlhZcTdGWFlxN0ZYWXE3RlhZJiN4QTtxN0ZYWXE3RlhZcTdGWFlx&#10;N0ZYWXE3RlhZcTdGWFlxN0ZYWXE3RlhZcTdGWFlxN0ZYWXE3RlhZcTdGWFlxN0ZYWXE3RlhZcTdG&#10;WFlxJiN4QTs3RlhZcTdGWFlxN0ZYWXE3RlhZcTdGWFlxN0ZYWXE3RlhZcTdGWFlxN0ZYWXE3RlhZ&#10;cTdGWFlxN0ZYWXE3RlhZcTdGWFlxN0ZYWXE3JiN4QTtGWFlxN0ZYWXE3RlhZcTdGWFlxN0ZYWXE3&#10;RlhZcTdGWFlxN0ZYWXE3RlhZcTdGWFlxN0ZYWXE3RlhZcTdGWFlxN0ZYWXE3RlhZcTdGJiN4QTtY&#10;WXE3RlhZcTdGWFlxN0ZYWXE3RlhZcTdGWFlxN0ZYWXE3RlhZcTdGWFlxN0ZYWXE3RlhZcTdGWFlx&#10;N0ZYWXE3RlhZcTdGV0hQL3l0JiN4QTtYbTNEOUY4S25qWDFLMDdaay91Zk41NC95cGUzaGZhMS93&#10;QWhZLzdWZi9KVEg5ei9BRWtmNjYvN1Y5cnYrUXNmOXF2L0FKS1kvdWY2JiN4QTtTLzY2L3dDMWZh&#10;Ny9BSkN4L3dCcXYva3BqKzUvcEwvcnIvdFgydS81Q3gvMnEvOEFrcGorNS9wTC9yci9BTFY5cVE2&#10;dC93QkRGL3BLJiN4QTs1L1JmK0gvMGQ2aCtxK3Y2L3FlbjI1MDJyaVBDcmUzY0R4cTM0VUovMWs5&#10;LzM3Zi9BRThZZjNQOUpQNzd5ZC8xazkvMzdmOEEwOFkvJiN4QTt1ZjZTL3Z2SjMvV1QzL2Z0L3dE&#10;VHhqKzUvcEwrKzhuZjlaUGY5KzMvQU5QR1A3bitrdjc3eVovb3YrTWYwVGFmcGo2cCtsUFRIMXo2&#10;JiN4QTt2eTlMMU8vQ3U5TXg1VmUzSnZqZGI4MGIvdWIvQU9LZnh5TEozKzV2L2luOGNWZC91Yi80&#10;cC9IRlhmN20vd0RpbjhjVlJWdDlZOUwvJiN4QTtBRWpqNmxmMk9sUHB4VlZ4VjJLdXhWMkt1eFYy&#10;S3V4VjJLdXhWMkt2LzlrPTwveG1wR0ltZzppbWFnZT4KICAgICAgICAgICAgICAgPC9yZGY6bGk+&#10;CiAgICAgICAgICAgIDwvcmRmOkFsdD4KICAgICAgICAgPC94bXA6VGh1bWJuYWlscz4KICAgICAg&#10;ICAgPHhtcE1NOkluc3RhbmNlSUQ+eG1wLmlpZDowM2FjZDVlMS0wZGRhLTA5NDItOWZmNS02Njc3&#10;Njc3NjE1MWQ8L3htcE1NOkluc3RhbmNlSUQ+CiAgICAgICAgIDx4bXBNTTpEb2N1bWVudElEPnht&#10;cC5kaWQ6NjZlZDllNzMtOWFhMy0zNTRiLWE4YTctNjNkZWNkMGRjNzMzPC94bXBNTTpEb2N1bWVu&#10;dElEPgogICAgICAgICA8eG1wTU06T3JpZ2luYWxEb2N1bWVudElEPnV1aWQ6NUQyMDg5MjQ5M0JG&#10;REIxMTkxNEE4NTkwRDMxNTA4Qzg8L3htcE1NOk9yaWdpbmFsRG9jdW1lbnRJRD4KICAgICAgICAg&#10;PHhtcE1NOlJlbmRpdGlvbkNsYXNzPnByb29mOnBkZjwveG1wTU06UmVuZGl0aW9uQ2xhc3M+CiAg&#10;ICAgICAgIDx4bXBNTTpEZXJpdmVkRnJvbSByZGY6cGFyc2VUeXBlPSJSZXNvdXJjZSI+CiAgICAg&#10;ICAgICAgIDxzdFJlZjppbnN0YW5jZUlEPnV1aWQ6ZGRiNzY1NjMtMmE5YS00NjVjLTg3NjUtZDQ0&#10;NzYyYWNlMWMzPC9zdFJlZjppbnN0YW5jZUlEPgogICAgICAgICAgICA8c3RSZWY6ZG9jdW1lbnRJ&#10;RD54bXAuZGlkOmU3OGFiNzg1LTdlOGMtZjQ0MC1iNThhLWUxZDgxNWE3MjI4Yzwvc3RSZWY6ZG9j&#10;dW1lbnRJRD4KICAgICAgICAgICAgPHN0UmVmOm9yaWdpbmFsRG9jdW1lbnRJRD51dWlkOjVEMjA4&#10;OTI0OTNCRkRCMTE5MTRBODU5MEQzMTUwOEM4PC9zdFJlZjpvcmlnaW5hbERvY3VtZW50SUQ+CiAg&#10;ICAgICAgICAgIDxzdFJlZjpyZW5kaXRpb25DbGFzcz5wcm9vZjpwZGY8L3N0UmVmOnJlbmRpdGlv&#10;bkNsYXNzPgogICAgICAgICA8L3htcE1NOkRlcml2ZWRGcm9tPgogICAgICAgICA8eG1wTU06TWFu&#10;aWZlc3Q+CiAgICAgICAgICAgIDxyZGY6U2VxPgogICAgICAgICAgICAgICA8cmRmOmxpIHJkZjpw&#10;YXJzZVR5cGU9IlJlc291cmNlIj4KICAgICAgICAgICAgICAgICAgPHN0TWZzOmxpbmtGb3JtPkVt&#10;YmVkQnlSZWZlcmVuY2U8L3N0TWZzOmxpbmtGb3JtPgogICAgICAgICAgICAgICAgICA8c3RNZnM6&#10;cmVmZXJlbmNlIHJkZjpwYXJzZVR5cGU9IlJlc291cmNlIj4KICAgICAgICAgICAgICAgICAgICAg&#10;PHN0UmVmOmZpbGVQYXRoPkM6XFVzZXJzXG1hbnVlXERvd25sb2Fkc1w1MjRmNDQxNDgyNTA5OTA4&#10;MmZhNTg0OGQyNTdmNmIwYi5qcGc8L3N0UmVmOmZpbGVQYXRoPgogICAgICAgICAgICAgICAgICAg&#10;ICA8c3RSZWY6ZG9jdW1lbnRJRD4wPC9zdFJlZjpkb2N1bWVudElEPgogICAgICAgICAgICAgICAg&#10;ICAgICA8c3RSZWY6aW5zdGFuY2VJRD4wPC9zdFJlZjppbnN0YW5jZUlEPgogICAgICAgICAgICAg&#10;ICAgICA8L3N0TWZzOnJlZmVyZW5jZT4KICAgICAgICAgICAgICAgPC9yZGY6bGk+CiAgICAgICAg&#10;ICAgIDwvcmRmOlNlcT4KICAgICAgICAgPC94bXBNTTpNYW5pZmVzdD4KICAgICAgICAgPHhtcE1N&#10;Okhpc3Rvcnk+CiAgICAgICAgICAgIDxyZGY6U2VxPgogICAgICAgICAgICAgICA8cmRmOmxpIHJk&#10;ZjpwYXJzZVR5cGU9IlJlc291cmNlIj4KICAgICAgICAgICAgICAgICAgPHN0RXZ0OmFjdGlvbj5z&#10;YXZlZDwvc3RFdnQ6YWN0aW9uPgogICAgICAgICAgICAgICAgICA8c3RFdnQ6aW5zdGFuY2VJRD54&#10;bXAuaWlkOjAzYWNkNWUxLTBkZGEtMDk0Mi05ZmY1LTY2Nzc2Nzc2MTUxZDwvc3RFdnQ6aW5zdGFu&#10;Y2VJRD4KICAgICAgICAgICAgICAgICAgPHN0RXZ0OndoZW4+MjAyNC0wMi0xNlQxNDoyMDo1OC0w&#10;NjowMDwvc3RFdnQ6d2hlbj4KICAgICAgICAgICAgICAgICAgPHN0RXZ0OnNvZnR3YXJlQWdlbnQ+&#10;QWRvYmUgSWxsdXN0cmF0b3IgMjguMCAoV2luZG93cyk8L3N0RXZ0OnNvZnR3YXJlQWdlbnQ+CiAg&#10;ICAgICAgICAgICAgICAgIDxzdEV2dDpjaGFuZ2VkPi88L3N0RXZ0OmNoYW5nZWQ+CiAgICAgICAg&#10;ICAgICAgIDwvcmRmOmxpPgogICAgICAgICAgICA8L3JkZjpTZXE+CiAgICAgICAgIDwveG1wTU06&#10;SGlzdG9yeT4KICAgICAgICAgPGlsbHVzdHJhdG9yOlN0YXJ0dXBQcm9maWxlPlByaW50PC9pbGx1&#10;c3RyYXRvcjpTdGFydHVwUHJvZmlsZT4KICAgICAgICAgPGlsbHVzdHJhdG9yOkNyZWF0b3JTdWJU&#10;b29sPkFkb2JlIElsbHVzdHJhdG9yPC9pbGx1c3RyYXRvcjpDcmVhdG9yU3ViVG9vbD4KICAgICAg&#10;ICAgPHBkZjpQcm9kdWNlcj5BZG9iZSBQREYgbGlicmFyeSAxNS4wMDwvcGRmOlByb2R1Y2VyPgog&#10;ICAgICA8L3JkZjpEZXNjcmlwdGlvbj4KICAgPC9yZGY6UkRGPgo8L3g6eG1wbWV0YT4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Ao8P3hwYWNrZXQg&#10;ZW5kPSJ3Ij8+/+ICQElDQ19QUk9GSUxFAAEBAAACMEFEQkUCEAAAbW50clJHQiBYWVogB88ABgAD&#10;AAAAAAAAYWNzcEFQUEwAAAAAbm9uZQAAAAAAAAAAAAAAAAAAAAAAAPbWAAEAAAAA0y1BREJFAAAA&#10;AAAAAAAAAAAAAAAAAAAAAAAAAAAAAAAAAAAAAAAAAAAAAAAAAAAAAAAAAAAKY3BydAAAAPwAAAAy&#10;ZGVzYwAAATAAAABrd3RwdAAAAZwAAAAUYmtwdAAAAbAAAAAUclRSQwAAAcQAAAAOZ1RSQwAAAdQA&#10;AAAOYlRSQwAAAeQAAAAOclhZWgAAAfQAAAAUZ1hZWgAAAggAAAAUYlhZWgAAAhwAAAAUdGV4dAAA&#10;AABDb3B5cmlnaHQgMTk5OSBBZG9iZSBTeXN0ZW1zIEluY29ycG9yYXRlZAAAAGRlc2MAAAAAAAAA&#10;EUFkb2JlIFJHQiAoMTk5OCkAAAAAAAAAAAAAAAAAAAAAAAAAAAAAAAAAAAAAAAAAAAAAAAAAAAAA&#10;AAAAAAAAAAAAAAAAAAAAAAAAAAAAAAAAAAAAAAAAAAAAAAAAAAAAAFhZWiAAAAAAAADzUQABAAAA&#10;ARbMWFlaIAAAAAAAAAAAAAAAAAAAAABjdXJ2AAAAAAAAAAECMwAAY3VydgAAAAAAAAABAjMAAGN1&#10;cnYAAAAAAAAAAQIzAABYWVogAAAAAAAAnBgAAE+lAAAE/FhZWiAAAAAAAAA0jQAAoCwAAA+VWFla&#10;IAAAAAAAACYxAAAQLwAAvpz/7gAOQWRvYmUAZMAAAAAB/9sAhAABAQEBAQEBAQEBAQEBAQEBAQEB&#10;AQEBAQEBAQEBAQEBAQEBAQEBAQEBAQEBAgICAgICAgICAgIDAwMDAwMDAwMDAQEBAQEBAQIBAQIC&#10;AgECAgMDAwMDAwMDAwMDAwMDAwMDAwMDAwMDAwMDAwMDAwMDAwMDAwMDAwMDAwMDAwMDAwP/wAAR&#10;CAGUCfYDAREAAhEBAxEB/8QAiQABAAICAgMBAAAAAAAAAAAAAAoLCAkGBwMEBQEBAQEBAQAAAAAA&#10;AAAAAAAAAAABAgMQAQABAwIDBwQBAwEGBQUBAAADAQIEBQbSFAcRVJSmJ2cIIRITCRUxIiMWQXEy&#10;JBcYgUJSMzRRQ3NEJQoRAQEBAQEBAAMAAAAAAAAAAAABEUEhMZGhAv/aAAwDAQACEQMRAD8A1bOa&#10;gAAAAAAAAAAAAAAAAAAAAAAAAAAAAAAAAAAAAAAAAAAAAAAAAAAAAAAAAAAAAAAAAAAAAAAAAAAA&#10;AAAAAAAAAAAAAAAAAAAAAAAAAAAAAAAAAAAAAAAAAAAAAAAAAAAAAAAAAAAAAAAAAAAAAAAAAAAA&#10;AAANon6vv10bo+d3Vrmdei1HQvj509zsPK6o7vgrdjTavP2w5OL062plVsupfubXca7755raVj0v&#10;ArdPJX8t+JDkWTUT29o7R2xsHa23tk7L0LTdsbS2po+BoG3NvaPix4Wl6No2l40eJgafg4sVKWRY&#10;+NjxW220/rXs7a1rWtatjkQPja/r2m7a0rK1jVJqQ4uNZ20tpWn5ciatK/ixseytafkyJrqdltP9&#10;9a9lKVrQMEN37r1HeOsz6tqF1bLa9sWFh231uhwMS26tY8eKvZb91317b7+ylb761r2U+lKBxcAA&#10;AAAAAAAAAAAAAAAAAAAAAAAAAAAAAAAAAAAAAAAAAAAAAAAAAAAAAAAAAAAAAAAAAAAAAAAAAAAA&#10;AAAAAAAAAAAAAAAAAAAAAAAAAAAAAAAAAAAAAAAAAAAAAAAAAAAAAAAAAAAAAAAAAAAAAAAAAAAA&#10;AAAFfc5qAAAAAAAAAAAAAAAAAAAAAAAAAAAAAAAAAAAAAAAAAAAAAAAAAAAAAAAAAAAAAAAAAAAA&#10;AAAAAAAAAAAAAAAAAAAAAAAAAAAAAAAAAAAAAAAAAAAAAAAAAAAAAAAAAAAAAAAAAAAAAAAAAAAA&#10;AAAAAAAAAAy++Enw26l/N7rhofSTYMMmnaPHWLV+om+8jFlyNG2Bs2Ga23O1nN+z7bcrVMv/AOPp&#10;mFS+y/Nzb7ba3Rw2zTwpNFg58fugfTT4ydJNodF+kuh2aHs7Z+n240H31sm1TWtSmr+XVtybgzrY&#10;4q6juDXc66/Iypvttt++77I7I4rI47OiO5wetmZmLp+LkZ2bPHjYmLFfPkZEt32xxRR21uvvur/9&#10;KUp/vrX6U+oMH+o+/sre2q1/FWSDQ8G++zTMO6vZW/8A8t2fk20+lcrItp9KfWkVlftp9fuuuDrg&#10;AAAAAAAAAAAAAAAAAAAAAAAAAAAAAAAAAAAAAAAAAAAAAAAAAAAAAAAAAAAAAAAAAAAAAAAAAAAA&#10;AAAAAAAAAAAAAAAAAAAAAAAAAAAAAAAAAAAAAAAAAAAAAAAAAAAAAAAAAAAAAAAAAAAAAAAAAAAA&#10;AAAAAAFfc5qAAAAAAAAAAAAAAAAAAAAAAAAAAAAAAAAAAAAAAAAAAAAAAAAAAAAAAAAAAAAAAAAA&#10;AAAAAAAAAAAAAAAAAAAAAAAAAAAAAAAAAAAAAAAAAAAAAAAAAAAAAAAAAAAAAAAAAAAAAAAAAAAA&#10;AAAAAAAAAAAA7c6FdDupPyP6q7P6NdJtAl3DvbempWYGnY1PyR4On41tKzalruuZkcU1NM0DQ8Gy&#10;/JzMm626kUEd1aUuu+22oWDHwW+FfTf4NdENK6V7Kti1fcmoXw631M6gTYluPqu/N4X49sU+dLbW&#10;+aTB0LS4+3H0vAtvujxMalbq1vyJsmebcmIzNUfla0tpW66tKUpSta1rXspSlPrWta1+lKUoDD3q&#10;31IruTKv0DRZ6/wOFN/zGRFfWlur5Udf+Otadn3YOPfT/HT62yXU/J9f7OwOkgAAAAAAAAAAAAAA&#10;AAAAAAAAAAAAAAAAAAAAAAAAAAAAAAAAAAAAAAAAAAAAAAAAAAAAAAAAAAAAAAAAAAAAAAAAAAAA&#10;AAAAAAAAAAAAAAAAAAAAAAAAAAAAAAAAAAAAAAAAAAAAAAAAAAAAAAAAAAAAAAAAAAAAAV9zmoAA&#10;AAAAAAAAAAAAAAAAAAAAAAAAAAAAAAAAAAAAAAAAAAAAAAAAAAAAAAAAAAAAAAAAAAAAAAAAAAAA&#10;AAAAAAAAAAAAAAAAAAAAAAAAAAAAAAAAAAAAAAAAAAAAAAAAAAAAAAAAAAAAAAAAAAAAAAAAAD7u&#10;2Nsbi3ruPQ9obS0XUtx7o3NquDoe39A0bEmz9V1jV9TyI8TA07T8PHtvmycvLyZbbLLLaVrWtQTy&#10;v1Yfrf2/8Fuld2t7uxtL1r5GdRtOwpuo25YaRZce1dO7LMvG6a7XzqXzR00nScmv36hkwVtpqudZ&#10;bJdW+GDEti3JiNrSgDGrrH1K+zmdn6Dkf3VpWLXs6G6tPspX6X6VBJb2f3XU+mRWn+yv4/8A10oG&#10;MgAAAAAAAAAAAAAAAAAAAAAAAAAAAAAAAAAAAAAAAAAAAAAAAAAAAAAAAAAAAAAAAAAAAAAAAAAA&#10;AAAAAAAAAAAAAAAAAAAAAAAAAAAAAAAAAAAAAAAAAAAAAAAAAAAAAAAAAAAAAAAAAAAAAAAAAAAA&#10;AAAAAAAAAAK+5zUAAAAAAAAAAAAAAAAAAAAAAAAAAAAAAAAAAAAAAAAAAAAAAAAAAAAAAAAAAAAA&#10;AAAAAAAAAAAAAAAAAAAAAAAAAAAAAAAAAAAAAAAAAAAAAAAAAAAAAAAAAAAAAAAAAAAAAAAAAAAA&#10;AAAAAAAAAAAAAB+223XXUttpW666tLbbbaVrdddWvZSlKU+ta1qCZt+mP9Xcfx923pnyj697cpb1&#10;03fpNZen+0taxYb5uke0tWgtupqOTjS/kuweoe58GTsn7aWZOlYElcSv45psyOmpMRIKaAHS/Vnq&#10;PbtfDu0PR5qV3BnQ1/JLZWvbpOJLbWlMitadnZmzUr/hp29ttP76/T7aXBhxddW6tbrq1uuurW66&#10;66ta1urWvbWta1+ta1qD8AAAAAAAAAAAAAAAAAAAAAAAAAAAAAAAAAAAAAAAAAAAAAAAAAAAAAAA&#10;AAAAAAAAAAAAAAAAAAAAAAAAAAAAAAAAAAAAAAAAAAAAAAAAAAAAAAAAAAAAAAAAAAAAAAAAAAAA&#10;AAAAAAAAAAAAAAAAAAAAAAAAAAAAABX3OagAAAAAAAAAAAAAAAAAAAAAAAAAAAAAAAAAAAAAAAAA&#10;AAAAAAAAAAAAAAAAAAAAAAAAAAAAAAAAAAAAAAAAAAAAAAAAAAAAAAAAAAAAAAAAAAAAAAAAAAAA&#10;AAAAAAAAAAAAAAAAAAAAAAAAAAAAAAAAAJN/6Sv1d/6sy9t/NL5A6BSu19MzLNV6CbD1fHjkt3Lq&#10;eHfSuL1S17ByIpLf4DSsulbtChu+2TKzYedrS3HixrsrUnUS0mgB171E35ibI0n8tv48jWc62SPS&#10;sK7trbW+2lKX5eTS2tt1MTGrdTtpStK33VpbTs7a3Whg3nZuXqWXkZ+fkSZWZly3z5GRLX7pJZb6&#10;9t11f6UpT/ZSlKUpSn0pSlKA9UAAAAAAAAAAAAAAAAAAAAAAAAAAAAAAAAAAAAAAAAAAAAAAAAAA&#10;AAAAAAAAAAAAAAAAAAAAAAAAAAAAAAAAAAAAAAAAAAAAAAAAAAAAAAAAAAAAAAAAAAAAAAAAAAAA&#10;AAAAAAAAAAAAAAAAAAAAAAAAAAAAAAAAAAAFfc5qAAAAAAAAAAAAAAAAAAAAAAAAAAAAAAAAAAAA&#10;AAAAAAAAAAAAAAAAAAAAAAAAAAAAAAAAAAAAAAAAAAAAAAAAAAAAAAAAAAAAAAAAAAAAAAAAAAAA&#10;AAAAAAAAAAAAAAAAAAAAAAAAAAAAAAAAAAAAAA3YfqE/WPm/MHfcXWTq9o+TjfGnp7rMVuTi5P58&#10;S7q7uvBupkU2dpcltlt9+1tNvtsrrmVZfZdWyS3Egu/LJNLi2TUTiMLCw9Nw8TTtOxMbA0/AxoML&#10;BwcKCLFw8LDxYrIMbExMaCyODGxsaCO2yOOy2llllKUpSlKNj2Qca3ZunTdoaNkavqN/bSz/ABYm&#10;NbWlJs3MvturDiw0r/tu+2tbrv6WWUrdX+gMENxbg1LdGr5Ws6pL+TJybv7Y7fupDjQW1r+HFx7L&#10;q3Vsghtr2Up21rWvbWta3VrWofDAAAAAAAAAAAAAAAAAAAAAAAAAAAAAAAAAAAAAAAAAAAAAAAAA&#10;AAAAAAAAAAAAAAAAAAAAAAAAAAAAAAAAAAAAAAAAAAAAAAAAAAAAAAAAAAAAAAAAAAAAAAAAAAAA&#10;AAAAAAAAAAAAAAAAAAAAAAAAAAAAAAAAAAAAABX3OagAAAAAAAAAAAAAAAAAAAAAAAAAAAAAAAAA&#10;AAAAAAAAAAAAAAAAAAAAAAAAAAAAAAAAAAAAAAAAAAAAAAAAAAAAAAAAAAAAAAAAAAAAAAAAAAAA&#10;AAAAAAAAAAAAAAAAAAAAAAAAAAAAAAAAAAAAAAANiX64PgBvb55dZ4duxV1HbvR3ZkmHq3VvqBBj&#10;XVt03S5JK1xdraBPNFfhTbz3R+K+PEsk+63Ggsmy77JLYPxS2TRP56b9Odk9ItibV6ZdONvYO1Nj&#10;bJ0bE0DbW39Otk5XTtNw7a0ss/JPJLk5WTPJddLPkTXyT5M998st98l911do5sD5+q6rgaJp2Xqu&#10;p5FmNhYUVZZ5r/8AZTtpbZZZb/W+WWS6ltltPrdfdSlPrUGCm+t6Z29tZvz8j7oMHH++HS8DtpW3&#10;Exa3Ur91/Z20vyp/tpdLd9e2vZSn9tttKBwoAAAAAAAAAAAAAAAAAAAAAAAAAAAAAAAAAAAAAAAA&#10;AAAAAAAAAAAAAAAAAAAAAAAAAAAAAAAAAAAAAAAAAAAAAAAAAAAAAAAAAAAAAAAAAAAAAAAAAAAA&#10;AAAAAAAAAAAAAAAAAAAAAAAAAAAAAAAAAAAAAAAAAAAAAAAFfc5qAAAAAAAAAAAAAAAAAAAAAAAA&#10;AAAAAAAAAAAAAAAAAAAAAAAAAAAAAAAAAAAAAAAAAAAAAAAAAAAAAAAAAAAAAAAAAAAAAAAAAAAA&#10;AAAAAAAAAAAAAAAAAAAAAAAAAAAAAAAAAAAAAAAAAAAAAAAAya+JHxT6ofMjrVtrov0uwK1zNTkp&#10;nbn3PlY8suhbE2jizRW6zu3cEsdY6WYeBHLS2GH77Zc3Lkixou2WW2hPRYQ/Fv4y9MPiN0Y2p0U6&#10;U6XZh6Ht/HrPq2szxR01veW6MyyO7W937kyrKVvzNY1fIsp9K3VjxcayLGgpZjwQx2dJ4jIYHjll&#10;igilnnkshhhjvlmllvtsjiijtrfJJJfdWltllllK1rWteylKAwr6o9RJd46jyGn33x7d0+WvK2V/&#10;suz8i2lbLtQmt/rS2tK1pDbX/hsr21pS66tKB1OAAAAAAAAAAAAAAAAAAAAAAAAAAAAAAAAAAAAA&#10;AAAAAAAAAAAAAAAAAAAAAAAAAAAAAAAAAAAAAAAAAAAAAAAAAAAAAAAAAAAAAAAAAAAAAAAAAAAA&#10;AAAAAAAAAAAAAAAAAAAAAAAAAAAAAAAAAAAAAAAAAAAAAAAAAAACvuc1AAAAAAAAAAAAAAAAAAAA&#10;AAAAAAAAAAAAAAAAAAAAAAAAAAAAAAAAAAAAAAAAAAAAAAAAAAAAAAAAAAAAAAAAAAAAAAAAAAAA&#10;AAAAAAAAAAAAAAAAAAAAAAAAAAAAAAAAAAAAAAAAAAAAAAAAAAAdg9Kele/etvUTaXSnphtzN3Xv&#10;ve+sY+ibd0PApZSTJy5/uvknyciW6PGwNNwMaO/Iy8qe+PHxMaKSaW+yOy66gWA368/gb0/+B/Rb&#10;E2Zo1uFr/U7dFmHrHVvqJTFtszNy7htgpSzSNNmks5vF2btr8l8Om4ta0p/dLk320nyZq13JiM+l&#10;AGKPWHqT/JyzbU0LI7dNgv8At1fNhvpW3PyI7u3kob7a1pdh499tPvu7f8klOyn9tvbeGPoAAAAA&#10;AAAAAAAAAAAAAAAAAAAAAAAAAAAAAAAAAAAAAAAAAAAAAAAAAAAAAAAAAAAAAAAAAAAAAAAAAAAA&#10;AAAAAAAAAAAAAAAAAAAAAAAAAAAAAAAAAAAAAAAAAAAAAAAAAAAAAAAAAAAAAAAAAAAAAAAAAAAA&#10;AAAAAAAAK+5zUAAAAAAAAAAAAAAAAAAAAAAAAAAAAAAAAAAAAAAAAAAAAAAAAAAAAAAAAAAAAAAA&#10;AAAAAAAAAAAAAAAAAAAAAAAAAAAAAAAAAAAAAAAAAAAAAAAAAAAAAAAAAAAAAAAAAAAAAAAAAAAA&#10;AAAAAAB72l6XqWt6np2i6NgZmq6vq+diaXpWl6fjS5moalqWfkR4mDgYOJj2ST5WZmZUtscUdlt1&#10;9991LaUrWtATo/1J/rP034V9O/8AqV1N0/Cz/kt1J0XFpuSWvK5sXTDbWT+LOj6eaJmx2323anfN&#10;SO/XcqGS+DJy4Y4Ybr4MayafcmI3IKAOgOsHUr+Jhm2toOR2apkR1s1XNhvp92nY8tvZykV1O2tu&#10;bkR3f3XUrSsNladn911K2hicAAAAAAAAAAAAAAAAAAAAAAAAAAAAAAAAAAAAAAAAAAAAAAAAAAAA&#10;AAAAAAAAAAAAAAAAAAAAAAAAAAAAAAAAAAAAAAAAAAAAAAAAAAAAAAAAAAAAAAAAAAAAAAAAAAAA&#10;AAAAAAAAAAAAAAAAAAAAAAAAAAAAAAAAAAAAAACvuc1AAAAAAAAAAAAAAAAAAAAAAAAAAAAAAAAA&#10;AAAAAAAAAAAAAAAAAAAAAAAAAAAAAAAAAAAAAAAAAAAAAAAAAAAAAAAAAAAAAAAAAAAAAAAAAAAA&#10;AAAAAAAAAAAAAAAAAAAAAAAAAAAAAAAAAAAAAS9P0n/q7/6aaZt/5jfIDb/29Q9f0zn+iexdWg/y&#10;bF2/qkP2xb/13BngpdDvLXtOvrXTIa3Vpp2n5FZZLebmttw9SdRJNaAHVXU/qJDs3TuTwL45Nxah&#10;FdycVftvpgwV7bbtQyLK0rbX7a0rSKy76X307eyttt1AYUTTTZE0uRkSyTzzyXyzTS33SSyyyXVv&#10;kkkkvrW6+++6ta1rWta1rUHjAAAAAAAAAAAAAAAAAAAAAAAAAAAAAAAAAAAAAAAAAAAAAAAAAAAA&#10;AAAAAAAAAAAAAAAAAAAAAAAAAAAAAAAAAAAAAAAAAAAAAAAAAAAAAAAAAAAAAAAAAAAAAAAAAAAA&#10;AAAAAAAAAAAAAAAAAAAAAAAAAAAAAAAAAAAAAABX3OagAAAAAAAAAAAAAAAAAAAAAAAAAAAAAAAA&#10;AAAAAAAAAAAAAAAAAAAAAAAAAAAAAAAAAAAAAAAAAAAAAAAAAAAAAAAAAAAAAAAAAAAAAAAAAAAA&#10;AAAAAAAAAAAAAAAAAAAAAAAAAAAAAAAAAAAAJFf6Wf1dV6z63o3y16/7drd0i2xqnM9KNlaxjTxx&#10;9Td0aTPbWzdep400cdmXsHbWoR9kMfbdFquow3RyUrjY80eTqRExZoAcM3zvPA2Vo1+oZP2TZs/3&#10;Q6Xgff8AbfmZP29vbXs7brMaClaXS3/0pTsp/wAV1tKhgpq+rZ+uajl6rqeRfk5uZLdLNLfX6U7f&#10;pbHHb/SOGKylLbLKf2220pSn0oD5oAAAAAAAAAAAAAAAAAAAAAAAAAAAAAAAAAAAAAAAAAAAAAAA&#10;AAAAAAAAAAAAAAAAAAAAAAAAAAAAAAAAAAAAAAAAAAAAAAAAAAAAAAAAAAAAAAAAAAAAAAAAAAAA&#10;AAAAAAAAAAAAAAAAAAAAAAAAAAAAAAAAAAAAAAAAAAAAK+5zUAAAAAAAAAAAAAAAAAAAAAAAAAAA&#10;AAAAAAAAAAAAAAAAAAAAAAAAAAAAAAAAAAAAAAAAAAAAAAAAAAAAAAAAAAAAAAAAAAAAAAAAAAAA&#10;AAAAAAAAAAAAAAAAAAAAAAAAAAAAAAAAAAAAAAAABt2/VD+tXWvm/wBTK7z3/g6jpXxs6capiX70&#10;1WluXg39QdbjrZlQ9NttajDJjTUkyMfsl1fLxr6yadhX2W0rHPlY1yyaidtoWhaLtfRNI23tzStP&#10;0Lb+gabg6Noei6TiQYGl6TpOm40eHp+m6dhY1kePiYWFiQ2RxR2W22WWW0pSlKUbH1QfF3Dr+m7Z&#10;0nK1jVJqRYuNb9LafWXInu+kONj2f1knmv8ApSn9KU7bq1pbStaBghu3depbw1mfVtRu+2l3+LDx&#10;Lbq3Q4OJbdWsWPF29nbWnb233dlK331rXsp29lA4wAAAAAAAAAAAAAAAAAAAAAAAAAAAAAAAAAAA&#10;AAAAAAAAAAAAAAAAAAAAAAAAAAAAAAAAAAAAAAAAAAAAAAAAAAAAAAAAAAAAAAAAAAAAAAAAAAAA&#10;AAAAAAAAAAAAAAAAAAAAAAAAAAAAAAAAAAAAAAAAAAAAAAAAAAAAAAAAACvuc1AAAAAAAAAAAAAA&#10;AAAAAAAAAAAAAAAAAAAAAAAAAAAAAAAAAAAAAAAAAAAAAAAAAAAAAAAAAAAAAAAAAAAAAAAAAAAA&#10;AAAAAAAAAAAAAAAAAAAAAAAAAAAAAAAAAAAAAAAAAAAAAAAAAAAAAZyfAT4NdQ/nZ1swene2KZeh&#10;7F0LlNZ6rdRKYts+Dsva1891ltsFJr4oM7c+vXxX4+mYVLq3yyUvmvpTHx8iSOyaLA/o30d6d9Au&#10;me0OkXSrbmHtbY2ydJg0nRdLxLLfyX0jp92Vqep5X22zanrmr5d1+Tm5k1bp8vKlvlkurddWraOz&#10;getm5uLp2Jk5+dPHjYmJDJkZM8leyyKGK2t1993ZSta9lKfSlKVrWv0pTtBg71G37lb21at1lZIN&#10;Ewb77NLw61rSt1v/AA3ZuTb21trl5FP/AAjs7Laf+a64OugAAAAAAAAAAAAAAAAAAAAAAAAAAAAA&#10;AAAAAAAAAAAAAAAAAAAAAAAAAAAAAAAAAAAAAAAAAAAAAAAAAAAAAAAAAAAAAAAAAAAAAAAAAAAA&#10;AAAAAAAAAAAAAAAAAAAAAAAAAAAAAAAAAAAAAAAAAAAAAAAAAAAAAAAAAAAAAAAAV9zmoAAAAAAA&#10;AAAAAAAAAAAAAAAAAAAAAAAAAAAAAAAAAAAAAAAAAAAAAAAAAAAAAAAAAAAAAAAAAAAAAAAAAAAA&#10;AAAAAAAAAAAAAAAAAAAAAAAAAAAAAAAAAAAAAAAAAAAAAAAAAAAAAAAAAADvb42fHTqd8q+sO0ui&#10;nSbR/wCU3TujL/z5eRW6LR9taDi3R3a1uvcWZbbfyOhaFiX/AJZrqUullu+yGGyWeWKK8LCH4cfE&#10;Xph8LOiW3+jnTXFpkX41KanvTeOVi40Gvb+3hkxWU1TcmtXwW9tLbq20gwsat8luFgxRQW3X/ZW+&#10;/cmIyqUfla0tpW66tKUpSta1rXspSlPrWta1+lKUoDDvq11IrubLu0LRpq00DBl/zTWVrSmrZcV3&#10;/u1rSv8AdgwXU/xW/wBLrv769v8AZ9odKAAAAAAAAAAAAAAAAAAAAAAAAAAAAAAAAAAAAAAAAAAA&#10;AAAAAAAAAAAAAAAAAAAAAAAAAAAAAAAAAAAAAAAAAAAAAAAAAAAAAAAAAAAAAAAAAAAAAAAAAAAA&#10;AAAAAAAAAAAAAAAAAAAAAAAAAAAAAAAAAAAAAAAAAAAAAAAAAAAAr7nNQAAAAAAAAAAAAAAAAAAA&#10;AAAAAAAAAAAAAAAAAAAAAAAAAAAAAAAAAAAAAAAAAAAAAAAAAAAAAAAAAAAAAAAAAAAAAAAAAAAA&#10;AAAAAAAAAAAAAAAAAAAAAAAAAAAAAAAAAAAAAAAAAAAAAHK9i7G3d1N3ltnp9sHb+o7q3pvHWcHb&#10;+2tvaTFSbP1bV9Rntx8TFgtuusijpdfd23ySXWRQx0uvkutstuuoE+79aH69No/Azo9/HZf8duLr&#10;jvyHB1HqzvnGpWaCuTDH9+Hsra2RNjY2TDs7bskl9bLr7LJs/LvkyZaW21ggx9yYjZQoAxn6ydSf&#10;/kbO0Kf/ANUOv5sVf/C7SoJKV/30yK0//H2/8dAYzgAAAAAAAAAAAAAAAAAAAAAAAAAAAAAAAAAA&#10;AAAAAAAAAAAAAAAAAAAAAAAAAAAAAAAAAAAAAAAAAAAAAAAAAAAAAAAAAAAAAAAAAAAAAAAAAAAA&#10;AAAAAAAAAAAAAAAAAAAAAAAAAAAAAAAAAAAAAAAAAAAAAAAAAAAAAAAAAAAAAr7nNQAAAAAAAAAA&#10;AAAAAAAAAAAAAAAAAAAAAAAAAAAAAAAAAAAAAAAAAAAAAAAAAAAAAAAAAAAAAAAAAAAAAAAAAAAA&#10;AAAAAAAAAAAAAAAAAAAAAAAAAAAAAAAAAAAAAAAAAAAAAAAAAAAAAHnxsbIzcjHw8PHny8vLnixs&#10;XFxopJ8jJyJ5LYoMfHgitulmnmlupbZZbSt111aUpTtBNu/Tv+sOD4nbMxuvXWjRYpPkdv8A0Wz+&#10;P0nNjvuk6O7O1WCyW7blkMttlId761Dfb/MzVtrfiW0pgxVttplX5O5PyjeYoA6V6s9SKbYxLtC0&#10;aen+oM2L/LNHWla6RiSW/wDu1rSvbZnT2V/xU/rbb/fXs/s+4MOq1rdWt11a1rWta1rWvbWta/Wt&#10;a1r9a1rUH4AAAAAAAAAAAAAAAAAAAAAAAAAAAAAAAAAAAAAAAAAAAAAAAAAAAAAAAAAAAAAAAAAA&#10;AAAAAAAAAAAAAAAAAAAAAAAAAAAAAAAAAAAAAAAAAAAAAAAAAAAAAAAAAAAAAAAAAAAAAAAAAAAA&#10;AAAAAAAAAAAAAAAAAAAAAAAAAAAAACvuc1AAAAAAAAAAAAAAAAAAAAAAAAAAAAAAAAAAAAAAAAAA&#10;AAAAAAAAAAAAAAAAAAAAAAAAAAAAAAAAAAAAAAAAAAAAAAAAAAAAAAAAAAAAAAAAAAAAAAAAAAAA&#10;AAAAAAAAAAAAAAAAAAAAAASsf0lfq45CPbXzT+Q23K0z5aWat8f9ga7hSR34MX/6nVvXcDIrb25O&#10;Rb23begmi7LI626lbSt12FLZqTqJSDQA676jb8xdk6TW6ysc+tZ1l8el4da0rSl1Kdl2bk29tLqY&#10;uPWv++S/stp2f3XWhg7m5uVqOXk5+dPJk5eXNJkZM8le2+WaW6t1993ZSlKdta/SlKUpSn0pTsB6&#10;oAAAAAAAAAAAAAAAAAAAAAAAAAAAAAAAAAAAAAAAAAAAAAAAAAAAAAAAAAAAAAAAAAAAAAAAAAAA&#10;AAAAAAAAAAAAAAAAAAAAAAAAAAAAAAAAAAAAAAAAAAAAAAAAAAAAAAAAAAAAAAAAAAAAAAAAAAAA&#10;AAAAAAAAAAAAAAAAAAAAAK+5zUAAAAAAAAAAAAAAAAAAAAAAAAAAAAAAAAAAAAAAAAAAAAAAAAAA&#10;AAAAAAAAAAAAAAAAAAAAAAAAAAAAAAAAAAAAAAAAAAAAAAAAAAAAAAAAAAAAAAAAAAAAAAAAAAAA&#10;AAAAAAAAAAAABvp/TX+sCT5Obswfkh1y0CT/ALfNi65S7a+3NWw/+V6y7w0ial9+HJjz1t5zp/tv&#10;Ntt/kb62X42pZVl2BT77bM22KyImqQwxY8UUEEUcEEEdkMMMNlscUMUdtLI4oo7KW2Rxx2W0pbbS&#10;lKUpTso2PIADwyY+PNWl00EMtaU7KVkisvrSn9eylbra1pTtB4+Rwu54vh4uADkcLueL4eLgA5HC&#10;7ni+Hi4AORwu54vh4uADkcLueL4eLgA5HC7ni+Hi4AORwu54vh4uADkcLueL4eLgA5HC7ni+Hi4A&#10;ORwu54vh4uADkcLueL4eLgA5HC7ni+Hi4AORwu54vh4uADkcLueL4eLgA5HC7ni+Hi4AORwu54vh&#10;4uADkcLueL4eLgA5HC7ni+Hi4AORwu54vh4uADkcLueL4eLgA5HC7ni+Hi4AORwu54vh4uADkcLu&#10;eL4eLgA5HC7ni+Hi4AORwu54vh4uADkcLueL4eLgA5HC7ni+Hi4AORwu54vh4uADkcLueL4eLgA5&#10;HC7ni+Hi4AORwu54vh4uADkcLueL4eLgA5HC7ni+Hi4AORwu54vh4uADkcLueL4eLgA5HC7ni+Hi&#10;4AORwu54vh4uADkcLueL4eLgA5HC7ni+Hi4AORwu54vh4uADkcLueL4eLgA5HC7ni+Hi4AORwu54&#10;vh4uADkcLueL4eLgA5HC7ni+Hi4AORwu54vh4uADkcLueL4eLgA5HC7ni+Hi4AORwu54vh4uADkc&#10;LueL4eLgA5HC7ni+Hi4AORwu54vh4uADkcLueL4eLgA5HC7ni+Hi4AORwu54vh4uADkcLueL4eLg&#10;A5HC7ni+Hi4AORwu54vh4uADkcLueL4eLgA5HC7ni+Hi4AORwu54vh4uADkcLueL4eLgA5HC7ni+&#10;Hi4AORwu54vh4uADkcLueL4eLgA5HC7ni+Hi4AORwu54vh4uADkcLueL4eLgA5HC7ni+Hi4AORwu&#10;54vh4uADkcLueL4eLgA5HC7ni+Hi4AORwu54vh4uADkcLueL4eLgA5HC7ni+Hi4AORwu54vh4uAD&#10;kcLueL4eLgA5HC7ni+Hi4AORwu54vh4uADkcLueL4eLgA5HC7ni+Hi4AORwu54vh4uADkcLueL4e&#10;LgA5HC7ni+Hi4AORwu54vh4uADkcLueL4eLgA5HC7ni+Hi4AORwu54vh4uADkcLueL4eLgA5HC7n&#10;i+Hi4AORwu54vh4uADkcLueL4eLgA5HC7ni+Hi4AORwu54vh4uADkcLueL4eLgA5HC7ni+Hi4AOR&#10;wu54vh4uADkcLueL4eLgA5HC7ni+Hi4AORwu54vh4uADkcLueL4eLgA5HC7ni+Hi4AORwu54vh4u&#10;ADkcLueL4eLgA5HC7ni+Hi4AORwu54vh4uADkcLueL4eLgA5HC7ni+Hi4AORwu54vh4uADkcLueL&#10;4eLgA5HC7ni+Hi4AORwu54vh4uADkcLueL4eLgA5HC7ni+Hi4AORwu54vh4uADkcLueL4eLgA5HC&#10;7ni+Hi4AORwu54vh4uADkcLueL4eLgA5HC7ni+Hi4AORwu54vh4uADkcLueL4eLgA5HC7ni+Hi4A&#10;ORwu54vh4uADkcLueL4eLgA5HC7ni+Hi4AORwu54vh4uADkcLueL4eLgA5HC7ni+Hi4AORwu54vh&#10;4uADkcLueL4eLgA5HC7ni+Hi4AORwu54vh4uADkcLueL4eLgA5HC7ni+Hi4AORwu54vh4uADkcLu&#10;eL4eLgA5HC7ni+Hi4AORwu54vh4uADkcLueL4eLgA5HC7ni+Hi4AORwu54vh4uADkcLueL4eLgA5&#10;HC7ni+Hi4AORwu54vh4uADkcLueL4eLgA5HC7ni+Hi4AORwu54vh4uADkcLueL4eLgA5HC7ni+Hi&#10;4AORwu54vh4uADkcLueL4eLgA5HC7ni+Hi4AORwu54vh4uADkcLueL4eLgA5HC7ni+Hi4AORwu54&#10;vh4uADkcLueL4eLgA5HC7ni+Hi4AORwu54vh4uADkcLueL4eLgA5HC7ni+Hi4AORwu54vh4uADkc&#10;LueL4eLgA5HC7ni+Hi4AORwu54vh4uADkcLueL4eLgA5HC7ni+Hi4AORwu54vh4uADkcLueL4eLg&#10;A5HC7ni+Hi4AORwu54vh4uADkcLueL4eLgA5HC7ni+Hi4AVZDmoAAAAAAAAAAAAAAAAAAAAAAAAA&#10;AAAAAAAAAAAAAAAAAAAAAAAAAAAAAAAAAAAAAAAAAAAAAAAAAAAAAAAAAAAAAAAAAAAAAAAAAAAA&#10;AAAAAAAAAAAAAAAAAAAAAAAAAAAAAAAAAAAADZ/+sL9dO6fnf1a/LrVmo6B0A6fZ2DldU9443ZBk&#10;alfdWzKxen21Z76VpfubcGNStZZ6W3x6Xh1rkS0rJdiw5Fk0T3tn7P2v0/2tt/ZGydB0va+0dqaT&#10;g6Ftzbui4kWDpWj6Rp0FmNhYGDiw0tsihghspSn+2te2ta1rWta7RyQAAAAAAAAAAAAAAAAAAAAA&#10;AAAAAAAAAAAAAAAAAAAAAAAAAAAAAAAAAAAAAAAAAAAAAAAAAAAAAAAAAAAAAAAAAAAAAAAAAAAA&#10;AAAAAAAAAAAAAAAAAAAAAAAAAAAAAAAAAAAAAAAAAAAAAAAAAAAAAAAAAAAAAAAAAAAAAAAAAAAA&#10;AAAAFV85qAAAAAAAAAAAAAAAAAAAAAAAAAAAAAAAAAAAAAAAAAAAAAAAAAAAAAAAAAAAAAAAAAAA&#10;AAAAAAAAAAAAAAAAAAAAAAAAAAAAAAAAAAAAAAAAAAAAAAAAAAAAAAAAAAAAAAAAAAAAAAy6+FHw&#10;56l/NvrfofSPp/Bdg6ZZ+PWOoO9smC+XR9hbMgyI49Q1vOrT7aZOoZFb6Y+n4dt1L8zMkst7bIqT&#10;TRWTRYPfHvoB0z+MPSPaHRbpLodmi7P2hp9mNHfJ+KTVte1WW22/Vtz7jzooYKaluLXsyl0+VN9l&#10;ln33Usisjhsjis38R3SAAAAAAAAAAAAAAAAAAAAAAAAAAAAAAAAAAAAAAAAAAAAAAAAAAAAAAAAA&#10;AAAAAAAAAAAAAAAAAAAAAAAAAAAAAAAAAAAAAAAAAAAAAAAAAAAAAAAAAAAAAAAAAAAAAAAAAAAA&#10;AAAAAAAAAAAAAAAAAAAAAAAAAAAAAAAAAAAAAAAAAAAAACq+c1AAAAAAAAAAAAAAAAAAAAAAAAAA&#10;AAAAAAAAAAAAAAAAAAAAAAAAAAAAAAAAAAAAAAAAAAAAAAAAAAAAAAAAAAAAAAAAAAAAAAAAAAAA&#10;AAAAAAAAAAAAAAAAAAAAAAAAAAAAAAAAAAds9DOiPUb5GdVdm9GulGhS7g3vvfVYtN0zFpSWzCwY&#10;KUrNqOua1lxQz/xu39CwI5MrOya2XUgxor7uy6tKW1CwX+Cfwo6c/BjofpXS3ZtI9Y3RqVYNb6n7&#10;/mx6Q6lvreF0NbJsy6ytbrsHQdIjvri6XhW1+3GxbfuvrJky5E825MRmioAAAAAAAAAAAAAAAAAA&#10;AAAAAAAAAAAAAAAAAAAAAAAAAAAAAAAAAAAAAAAAAAAAAAAAAAAAAAAAAAAAAAAAAAAAAAAAAAAA&#10;AAAAAAAAAAAAAAAAAAAAAAAAAAAAAAAAAAAAAAAAAAAAAAAAAAAAAAAAAAAAAAAAAAAAAAAAAAAA&#10;AAAAAAAAAqvnNQAAAAAAAAAAAAAAAAAAAAAAAAAAAAAAAAAAAAAAAAAAAAAAAAAAAAAAAAAAAAAA&#10;AAAAAAAAAAAAAAAAAAAAAAAAAAAAAAAAAAAAAAAAAAAAAAAAAAAAAAAAAAAAAAAAAAAAAAAAH29t&#10;ba3DvLcOibT2nomqbk3PuTVMLRdA0DRcLI1LV9Z1fUsizFwNO07AxbJcjLzMvIltsjjstrdddUE8&#10;r9V/63tA+C/Syuu7wxdL1n5G9RdOxZOou5Me6zNh2rpl10eZidNts5lL5If4vSsilt+oZUHZTU8+&#10;yl9br4IMSke5MRtcUAAAAAAAAAAAAAAAAAAAAAAAAAAAAAAAAAAAAAAAAAAAAAAAAAAAAAAAAAAA&#10;AAAAAAAAAAAAAAAAAAAAAAAAAAAAAAAAAAAAAAAAAAAAAAAAAAAAAAAAAAAAAAAAAAAAAAAAAAAA&#10;AAAAAAAAAAAAAAAAAAAAAAAAAAAAAAAAAAAAAAAAAAAAAVXzmoAAAAAAAAAAAAAAAAAAAAAAAAAA&#10;AAAAAAAAAAAAAAAAAAAAAAAAAAAAAAAAAAAAAAAAAAAAAAAAAAAAAAAAAAAAAAAAAAAAAAAAAAAA&#10;AAAAAAAAAAAAAAAAAAAAAAAAAAAAAAAD9ttuuupbbSt111aW2220rW666teylKUp9a1rUEzL9MX6&#10;uo+gG3NJ+U3Xvbv29cd36PbP082hrWHbTJ6RbT1fHrX+SzcWat12H1C3Rp09KTW32WZOkYV92Ld9&#10;k82XHbqTqJBzQAAAAAAAAAAAAAAAAAAAAAAAAAAAAAAAAAAAAAAAAAAAAAAAAAAAAAAAAAAAAAAA&#10;AAAAAAAAAAAAAAAAAAAAAAAAAAAAAAAAAAAAAAAAAAAAAAAAAAAAAAAAAAAAAAAAAAAAAAAAAAAA&#10;AAAAAAAAAAAAAAAAAAAAAAAAAAAAAAAAAAAAAAAAAAqvnNQAAAAAAAAAAAAAAAAAAAAAAAAAAAAA&#10;AAAAAAAAAAAAAAAAAAAAAAAAAAAAAAAAAAAAAAAAAAAAAAAAAAAAAAAAAAAAAAAAAAAAAAAAAAAA&#10;AAAAAAAAAAAAAAAAAAAAAAAAAAAAEmz9Jn6uv9X5u3Pmd8g9vWXbR03It1ToPsLWcSGaPdOqY1/Z&#10;jdUNewci2S3/AE/pGTZW7RIJLbb8zMjtzf7ceHHrl6k6iWq0AAAAAAAAAAAAAAAAAAAAAAAAAAAA&#10;AAAAAAAAAAAAAAAAAAAAAAAAAAAAAAAAAAAAAAAAAAAAAAAAAAAAAAAAAAAAAAAAAAAAAAAAAAAA&#10;AAAAAAAAAAAAAAAAAAAAAAAAAAAAAAAAAAAAAAAAAAAAAAAAAAAAAAAAAAAAAAAAAAAAAAAAAAAA&#10;AAKr5zUAAAAAAAAAAAAAAAAAAAAAAAAAAAAAAAAAAAAAAAAAAAAAAAAAAAAAAAAAAAAAAAAAAAAA&#10;AAAAAAAAAAAAAAAAAAAAAAAAAAAAAAAAAAAAAAAAAAAAAAAAAAAAAAAAAAAAAAABus/UL+snN+Ym&#10;/YusPVvScrG+NXTrW4aZkE1b8W7q1uzT74cumydOv+z8l22MKlbK65lR1surFJbiQX0mkklxbJqJ&#10;xWBgYOl4OHpmmYeJp2m6diY+Bp+n4GPDiYOBg4kNmPiYeHiY9kcGLiYsEdtkcdlttllltKUpSlKU&#10;bHtgAAAAAAAAAAAAAAAAAAAAAAAAAAAAAAAAAAAAAAAAAAAAAAAAAAAAAAAAAAAAAAAAAAAAAAAA&#10;AAAAAAAAAAAAAAAAAAAAAAAAAAAAAAAAAAAAAAAAAAAAAAAAAAAAAAAAAAAAAAAAAAAAAAAAAAAA&#10;AAAAAAAAAAAAAAAAAAAAAAAAAAAAAAAAAAqvnNQAAAAAAAAAAAAAAAAAAAAAAAAAAAAAAAAAAAAA&#10;AAAAAAAAAAAAAAAAAAAAAAAAAAAAAAAAAAAAAAAAAAAAAAAAAAAAAAAAAAAAAAAAAAAAAAAAAAAA&#10;AAAAAAAAAAAAAAAAAAGw39cnwC3v88+s8W2cauo7d6Q7OkwdV6u9QceGn/8AH0eeS+uLtzQZsiCf&#10;Cn3nufl5I8KOS2+yCKyXKksvjgrHJZNE/wC6b9Odk9ItibV6ZdONvYO1NjbJ0bE0DbW39Otk5XTt&#10;Nw7a0ss/JPJLk5WTPJddLPkTXyT5M998st98l911do5sAAAAAAAAAAAAAAAAAAAAAAAAAAAAAAAA&#10;AAAAAAAAAAAAAAAAAAAAAAAAAAAAAAAAAAAAAAAAAAAAAAAAAAAAAAAAAAAAAAAAAAAAAAAAAAAA&#10;AAAAAAAAAAAAAAAAAAAAAAAAAAAAAAAAAAAAAAAAAAAAAAAAAAAAAAAAAAAAAAAAAAAAAAAAAAAC&#10;q+c1AAAAAAAAAAAAAAAAAAAAAAAAAAAAAAAAAAAAAAAAAAAAAAAAAAAAAAAAAAAAAAAAAAAAAAAA&#10;AAAAAAAAAAAAAAAAAAAAAAAAAAAAAAAAAAAAAAAAAAAAAAAAAAAAAAAAAAAZLfEv4rdT/mN1r2z0&#10;V6W4P3ajq992fuLcmXBPJoOxtpYUkVNa3duKaGn+HT9Psmtsij+62TMzJYcWLtmmjpVmiwi+LHxi&#10;6YfEPovtTon0q03ltE0DHpkaxreVHH/Obz3TlRQ01zeG5MmOn/M6xrORFSv20/w4sFkWNBbHjwxR&#10;29J4jIkAAAAAAAAAAAAAAAAAAAAAAAAAAAAAAAAAAAAAAAAAAAAAAAAAAAAAAAAAAAAAAAAAAAAA&#10;AAAAAAAAAAAAAAAAAAAAAAAAAAAAAAAAAAAAAAAAAAAAAAAAAAAAAAAAAAAAAAAAAAAAAAAAAAAA&#10;AAAAAAAAAAAAAAAAAAAAAAAAAAAAAAAAAAAAAAAFV85qAAAAAAAAAAAAAAAAAAAAAAAAAAAAAAAA&#10;AAAAAAAAAAAAAAAAAAAAAAAAAAAAAAAAAAAAAAAAAAAAAAAAAAAAAAAAAAAAAAAAAAAAAAAAAAAA&#10;AAAAAAAAAAAAAAAAAAAAAA7A6V9Ld+9bOoe0elXTHbmfuzfe+NZxdD27oen2UrLk5eTdWt8+TPfW&#10;3H0/S9Px7b8jMy57o8bDxYpJpr7Io77qBYB/rv8AgXsL4H9FcTZ2l0wNf6pbqjwtX6u9Q48etuRu&#10;PcFkN34tG0qWe2mVjbO2xSe+DTsev2ffWsmVJZbPkS0bkxGfygAAAAAAAAAAAAAAAAAAAAAAAAAA&#10;AAAAAAAAAAAAAAAAAAAAAAAAAAAAAAAAAAAAAAAAAAAAAAAAAAAAAAAAAAAAAAAAAAAAAAAAAAAA&#10;AAAAAAAAAAAAAAAAAAAAAAAAAAAAAAAAAAAAAAAAAAAAAAAAAAAAAAAAAAAAAAAAAAAAAAAAAAAA&#10;AAAAAACq+c1AAAAAAAAAAAAAAAAAAAAAAAAAAAAAAAAAAAAAAAAAAAAAAAAAAAAAAAAAAAAAAAAA&#10;AAAAAAAAAAAAAAAAAAAAAAAAAAAAAAAAAAAAAAAAAAAAAAAAAAAAAAAAAAAAAAAAe7pum6jrOo4G&#10;j6PgZuq6tqubi6bpel6biz52o6lqOdPHi4WBgYWLHLk5mbmZMtscUUdt0kkl1LbaVrWlATn/ANSX&#10;6zNN+F3T2nU7qjpuFn/JfqNo8FNeku5bNi6W7ZyqQ5dnT7RMyK6aKTVZpbbJNbzIL6xT5EdmPDW6&#10;DHpNkbkxG5VQAAAAAAAAAAAAAAAAAAAAAAAAAAAAAAAAAAAAAAAAAAAAAAAAAAAAAAAAAAAAAAAA&#10;AAAAAAAAAAAAAAAAAAAAAAAAAAAAAAAAAAAAAAAAAAAAAAAAAAAAAAAAAAAAAAAAAAAAAAAAAAAA&#10;AAAAAAAAAAAAAAAAAAAAAAAAAAAAAAAAAAAAAAAAAAAAABVfOagAAAAAAAAAAAAAAAAAAAAAAAAA&#10;AAAAAAAAAAAAAAAAAAAAAAAAAAAAAAAAAAAAAAAAAAAAAAAAAAAAAAAAAAAAAAAAAAAAAAAAAAAA&#10;AAAAAAAAAAAAAAAAAAAAAAAAAAAJeH6UP1dV6b6boXzF+Qe3badQNd06PUOiOxNYxraybG0LUovu&#10;i6h65hzx1rFvDXcG+n8XBd2V0zBmrNJTm5rLcLUnUSUWgAAAAAAAAAAAAAAAAAAAAAAAAAAAAAAA&#10;AAAAAAAAAAAAAAAAAAAAAAAAAAAAAAAAAAAAAAAAAAAAAAAAAAAAAAAAAAAAAAAAAAAAAAAAAAAA&#10;AAAAAAAAAAAAAAAAAAAAAAAAAAAAAAAAAAAAAAAAAAAAAAAAAAAAAAAAAAAAAAAAAAAAAAAAAAAA&#10;AAABVfOagAAAAAAAAAAAAAAAAAAAAAAAAAAAAAAAAAAAAAAAAAAAAAAAAAAAAAAAAAAAAAAAAAAA&#10;AAAAAAAAAAAAAAAAAAAAAAAAAAAAAAAAAAAAAAAAAAAAAAAAAAAAAAAAAAAAJE36Wv1dU6263o/y&#10;y+QG3aydHdsapdkdK9l6xjXUxuqW6NKnvjruTVsWeOlMvYO19Si7I4/rFqupQ1jk+7Fx54cnUnUT&#10;G2gAAAAAAAAAAAAAAAAAAAAAAAAAAAAAAAAAAAAAAAAAAAAAAAAAAAAAAAAAAAAAAAAAAAAAAAAA&#10;AAAAAAAAAAAAAAAAAAAAAAAAAAAAAAAAAAAAAAAAAAAAAAAAAAAAAAAAAAAAAAAAAAAAAAAAAAAA&#10;AAAAAAAAAAAAAAAAAAAAAAAAAAAAAAAAAAAAAABVfOagAAAAAAAAAAAAAAAAAAAAAAAAAAAAAAAA&#10;AAAAAAAAAAAAAAAAAAAAAAAAAAAAAAAAAAAAAAAAAAAAAAAAAAAAAAAAAAAAAAAAAAAAAAAAAAAA&#10;AAAAAAAAAAAAAAAAAANuX6o/1ra184eptd5b8w9Q0r42dNdYwrt86tbzODLv3WoqR50PTPbefFWG&#10;Wk2XjVsk1jKx76S6dgS2UtujyMnFuWTUTutC0LRdr6JpG29uaVp+hbf0DTcHRtD0XScSDA0vSdJ0&#10;3Gjw9P03TsLGsjx8TCwsSGyOKOy22yyy2lKUpSjY+qAAAAAAAAAAAAAAAAAAAAAAAAAAAAAAAAAA&#10;AAAAAAAAAAAAAAAAAAAAAAAAAAAAAAAAAAAAAAAAAAAAAAAAAAAAAAAAAAAAAAAAAAAAAAAAAAAA&#10;AAAAAAAAAAAAAAAAAAAAAAAAAAAAAAAAAAAAAAAAAAAAAAAAAAAAAAAAAAAAAAAAAAAAAAAAAAAA&#10;AACq+c1AAAAAAAAAAAAAAAAAAAAAAAAAAAAAAAAAAAAAAAAAAAAAAAAAAAAAAAAAAAAAAAAAAAAA&#10;AAAAAAAAAAAAAAAAAAAAAAAAAAAAAAAAAAAAAAAAAAAAAAAAAAAAAAAAAZw/Ab4OdRPnZ1t0/pzt&#10;a3L0TY+h8prXVbqJXE/Np+ytqXZNIrqQ3S/ZjZu6tcusvg0rB+7755bb5bqUxsfJlismiwR6M9HO&#10;nfQDpltHpD0p27ibX2LsnSodK0bS8an3S30t7ZMvU9Ty7qfn1PWtXzL78nNy5a3TZOTLfJfWt11W&#10;0dngAAAAAAAAAAAAAAAAAAAAAAAAAAAAAAAAAAAAAAAAAAAAAAAAAAAAAAAAAAAAAAAAAAAAAAAA&#10;AAAAAAAAAAAAAAAAAAAAAAAAAAAAAAAAAAAAAAAAAAAAAAAAAAAAAAAAAAAAAAAAAAAAAAAAAAAA&#10;AAAAAAAAAAAAAAAAAAAAAAAAAAAAAAAAAAAAAAAAAqvnNQAAAAAAAAAAAAAAAAAAAAAAAAAAAAAA&#10;AAAAAAAAAAAAAAAAAAAAAAAAAAAAAAAAAAAAAAAAAAAAAAAAAAAAAAAAAAAAAAAAAAAAAAAAAAAA&#10;AAAAAAAAAAAAAAAAAAHefxv+O3U75UdYNpdFOkui36vurdOXX8uTL90Wkbb0LE+2XWt07izuysen&#10;6FomJWskt9e2+W+tkENsmRLDFeFhF8NfiH0x+FXRHb/R3pvjUypYKWarvfeWViw4+t7+3lkwRR6r&#10;uXVvxVvrFHfWOkOFi/fJZg4UcUNLr623SX7kxGVigAAAAAAAAAAAAAAAAAAAAAAAAAAAAAAAAAAA&#10;AAAAAAAAAAAAAAAAAAAAAAAAAAAAAAAAAAAAAAAAAAAAAAAAAAAAAAAAAAAAAAAAAAAAAAAAAAAA&#10;AAAAAAAAAAAAAAAAAAAAAAAAAAAAAAAAAAAAAAAAAAAAAAAAAAAAAAAAAAAAAAAAAAAAAAAAAAAA&#10;AACq+c1AAAAAAAAAAAAAAAAAAAAAAAAAAAAAAAAAAAAAAAAAAAAAAAAAAAAAAAAAAAAAAAAAAAAA&#10;AAAAAAAAAAAAAAAAAAAAAAAAAAAAAAAAAAAAAAAAAAAAAAAAAAAAAAAcq2NsfdvUveO2en+w9B1D&#10;dG89461p+3ds7e0uO2XP1bWNUyLMXCw4KX3RxR/klkp90kl1kUVlK333W2W3XUCfV+s39eW0vgb0&#10;fph5/wDHbi66b9xsLP6r73x47JYY546VlxNkbVyZYIsuLaO3rpK0+67sv1DM+/KktstrBBj7kxGy&#10;1QAAAAAAAAAAAAAAAAAAAAAAAAAAAAAAAAAAAAAAAAAAAAAAAAAAAAAAAAAAAAAAAAAAAAAAAAAA&#10;AAAAAAAAAAAAAAAAAAAAAAAAAAAAAAAAAAAAAAAAAAAAAAAAAAAAAAAAAAAAAAAAAAAAAAAAAAAA&#10;AAAAAAAAAAAAAAAAAAAAAAAAAAAAAAAAAAAAAAAABVfOagAAAAAAAAAAAAAAAAAAAAAAAAAAAAAA&#10;AAAAAAAAAAAAAAAAAAAAAAAAAAAAAAAAAAAAAAAAAAAAAAAAAAAAAAAAAAAAAAAAAAAAAAAAAAAA&#10;AAAAAAAAAAAAAAAAPLBBPlTw4uLDLk5OTLHBj48Ed8088819I4oYYo6XSSyyyXUttttpWt1a9lPq&#10;CbX+nX9YMPxR2fj9fetmhRXfI7fmj200rR8+z8knRzZ2p4/3X6FFFJHby2+tfx5qU1mav3X4kVLc&#10;GKtlOcrk7kRvRUAAAAAAAAAAAAAAAAAAAAAAAAAAAAAAAAAAAAAAAAAAAAAAAAAAAAAAAAAAAAAA&#10;AAAAAAAAAAAAAAAAAAAAAAAAAAAAAAAAAAAAAAAAAAAAAAAAAAAAAAAAAAAAAAAAAAAAAAAAAAAA&#10;AAAAAAAAAAAAAAAAAAAAAAAAAAAAAAAAAAAAAAAAAAAAAAAAAAAAAAVXzmoAAAAAAAAAAAAAAAAA&#10;AAAAAAAAAAAAAAAAAAAAAAAAAAAAAAAAAAAAAAAAAAAAAAAAAAAAAAAAAAAAAAAAAAAAAAAAAAAA&#10;AAAAAAAAAAAAAAAAAAAAAAAAAAAAACVV+kn9XVMazbXzV+Qm3r6ZMlsOr/H3YOtYk0N2LZdWybC6&#10;u65hT2x1klnj/u27DJbdHSK/+R+2t1cKSzUnaiUu0AAAAAAAAAAAAAAAAAAAAAAAAAAAAAAAAAAA&#10;AAAAAAAAAAAAAAAAAAAAAAAAAAAAAAAAAAAAAAAAAAAAAAAAAAAAAAAAAAAAAAAAAAAAAAAAAAAA&#10;AAAAAAAAAAAAAAAAAAAAAAAAAAAAAAAAAAAAAAAAAAAAAAAAAAAAAAAAAAAAAAAAAAAAAAAAAAAA&#10;AAAAAAKr5zUAAAAAAAAAAAAAAAAAAAAAAAAAAAAAAAAAAAAAAAAAAAAAAAAAAAAAAAAAAAAAAAAA&#10;AAAAAAAAAAAAAAAAAAAAAAAAAAAAAAAAAAAAAAAAAAAAAAAAAAAAAAAABvm/Tf8Aq+n+T27cD5G9&#10;cdAvp8eNja1dXbm3tVxb7Yesu79JkpdXB/BJdHXJ2BtzOpbXUpq234+o5UddPt/JS3NpDZETV4YY&#10;seKKCCKOCCCOyGGGGy2OKGKO2lkcUUdlLbI447LaUttpSlKUp2UbHkAAAAAAAAAAAAAAAAAAAAAA&#10;AAAAAAAAAAAAAAAAAAAAAAAAAAAAAAAAAAAAAAAAAAAAAAAAAAAAAAAAAAAAAAAAAAAAAAAAAAAA&#10;AAAAAAAAAAAAAAAAAAAAAAAAAAAAAAAAAAAAAAAAAAAAAAAAAAAAAAAAAAAAAAAAAAAAAAAAAAAA&#10;AAAAAAAAAAAAAAAAAAABVfOagAAAAAAAAAAAAAAAAAAAAAAAAAAAAAAAAAAAAAAAAAAAAAAAAAAA&#10;AAAAAAAAAAAAAAAAAAAAAAAAAAAAAAAAAAAAAAAAAAAAAAAAAAAAAAAAAAAAAAAAAAAAANnn6wv1&#10;2bp+d/V2l2sxapoPQDp9n4GV1V3ni0pjzZ90n/NYnT/a2TL/AGy7m3BBFX8s1lstmlYd3MS0rffi&#10;w5Fk0T39mbM2p072nt7YuxtA0vauz9p6ThaFtzbui4seHpekaTp8NsGJhYePHSlLI4o7frWvbdfd&#10;Wt11a3VrWu0cmAAAAAAAAAAAAAAAAAAAAAAAAAAAAAAAAAAAAAAAAAAAAAAAAAAAAAAAAAAAAAAA&#10;AAAAAAAAAAAAAAAAAAAAAAAAAAAAAAAAAAAAAAAAAAAAAAAAAAAAAAAAAAAAAAAAAAAAAAAAAAAA&#10;AAAAAAAAAAAAAAAAAAAAAAAAAAAAAAAAAAAAAAAAAAAAAAAAAAAAAAABVfOagAAAAAAAAAAAAAAA&#10;AAAAAAAAAAAAAAAAAAAAAAAAAAAAAAAAAAAAAAAAAAAAAAAAAAAAAAAAAAAAAAAAAAAAAAAAAAAA&#10;AAAAAAAAAAAAAAAAAAAAAAAAAAAAMuPhV8O+pfzb636J0g6exchg0st1rf29svHvn0fYWzMbIhh1&#10;HXs+226OuXmy3y24+Bh23235mZLZZ90cVJZorJosHvjz8f8App8YOkW0Oi3SbRaaPtDaGBSCOSak&#10;Emr67qk3ZJqu5dx5uPBjW6luHXMvtmyZ/sst+6tLI7I4rI47N/Ed1gAAAAAAAAAAAAAAAAAAAAAA&#10;AAAAAAAAAAAAAAAAAAAAAAAAAAAAAAAAAAAAAAAAAAAAAAAAAAAAAAAAAAAAAAAAAAAAAAAAAAAA&#10;AAAAAAAAAAAAAAAAAAAAAAAAAAAAAAAAAAAAAAAAAAAAAAAAAAAAAAAAAAAAAAAAAAAAAAAAAAAA&#10;AAAAAAAAAAAAAAAAAAAAAqvnNQAAAAAAAAAAAAAAAAAAAAAAAAAAAAAAAAAAAAAAAAAAAAAAAAAA&#10;AAAAAAAAAAAAAAAAAAAAAAAAAAAAAAAAAAAAAAAAAAAAAAAAAAAAAAAAAAAAAAAAAAAAHbHQ7ol1&#10;H+RXVPZ/RzpPoE+498b21SPTtLw7PvsxMOG226fUda1nLsjlt03QdDwI5MrNyr7a2wY8V13ZWtKU&#10;qFgr8EPhP05+DHQ/SumGzo4NW3ZqlMXWeqW/5IKR6lvreH4brZcm6t1KSYm3tGtmvxdJwqdluNi0&#10;+6/78mbJnm3JiM1FAAAAAAAAAAAAAAAAAAAAAAAAAAAAAAAAAAAAAAAAAAAAAAAAAAAAAAAAAAAA&#10;AAAAAAAAAAAAAAAAAAAAAAAAAAAAAAAAAAAAAAAAAAAAAAAAAAAAAAAAAAAAAAAAAAAAAAAAAAAA&#10;AAAAAAAAAAAAAAAAAAAAAAAAAAAAAAAAAAAAAAAAAAAAAAAAAAAAAAAAAAAAFV85qAAAAAAAAAAA&#10;AAAAAAAAAAAAAAAAAAAAAAAAAAAAAAAAAAAAAAAAAAAAAAAAAAAAAAAAAAAAAAAAAAAAAAAAAAAA&#10;AAAAAAAAAAAAAAAAAAAAAAAAAAAAAAA+1tvbmv7w3Bom1Nq6NqW4tzbk1XA0Pb+g6Nhz6hq2s6xq&#10;mTFhadpmm4ONZJkZebm5c1kccdltbr77qUpQE8f9Vv63dv8AwZ6W13FvDH0/Wvkb1H0zFl6hbihr&#10;TJg2npMnL5mL0121kdtYv43SsiO2TUMqOlLtR1C37q3XY8OLbHuTEbYFAAAAAAAAAAAAAAAAAAAA&#10;AAAAAAAAAAAAAAAAAAAAAAAAAAAAAAAAAAAAAAAAAAAAAAAAAAAAAAAAAAAAAAAAAAAAAAAAAAAA&#10;AAAAAAAAAAAAAAAAAAAAAAAAAAAAAAAAAAAAAAAAAAAAAAAAAAAAAAAAAAAAAAAAAAAAAAAAAAAA&#10;AAAAAAAAAAAAAAAAAAAAAAAAAFV85qAAAAAAAAAAAAAAAAAAAAAAAAAAAAAAAAAAAAAAAAAAAAAA&#10;AAAAAAAAAAAAAAAAAAAAAAAAAAAAAAAAAAAAAAAAAAAAAAAAAAAAAAAAAAAAAAAAAAAAAAA/bbbr&#10;rqW20rdddWlttttK1uuurXspSlKfWta1BMt/TB+rq3oHt/S/lR19279nW7dulUn6cbP1nDvjy+km&#10;1dVxZLZNU1LEyK05Xf8AunAyKWyRyR2z6Rg3VgrWyefKij1J1EhNoAAAAAAAAAAAAAAAAAAAAAAA&#10;AAAAAAAAAAAAAAAAAAAAAAAAAAAAAAAAAAAAAAAAAAAAAAAAAAAAAAAAAAAAAAAAAAAAAAAAAAAA&#10;AAAAAAAAAAAAAAAAAAAAAAAAAAAAAAAAAAAAAAAAAAAAAAAAAAAAAAAAAAAAAAAAAAAAAAAAAAAA&#10;AAAAAAAAAAAAAAAAAAAAAAAVXzmoAAAAAAAAAAAAAAAAAAAAAAAAAAAAAAAAAAAAAAAAAAAAAAAA&#10;AAAAAAAAAAAAAAAAAAAAAAAAAAAAAAAAAAAAAAAAAAAAAAAAAAAAAAAAAAAAAAAAAAAACTL+k79X&#10;H+ts3b3zL+Qu3KX7L02amp9Ctg65hR3x7t1bFn+3G6na7hZNbq/6b0fIguro2PLFT+QyqWZvbTGh&#10;g5vUnUS3GgAAAAAAAAAAAAAAAAAAAAAAAAAAAAAAAAAAAAAAAAAAAAAAAAAAAAAAAAAAAAAAAAAA&#10;AAAAAAAAAAAAAAAAAAAAAAAAAAAAAAAAAAAAAAAAAAAAAAAAAAAAAAAAAAAAAAAAAAAAAAAAAAAA&#10;AAAAAAAAAAAAAAAAAAAAAAAAAAAAAAAAAAAAAAAAAAAAAAAAAAAAAAAABVfOagAAAAAAAAAAAAAA&#10;AAAAAAAAAAAAAAAAAAAAAAAAAAAAAAAAAAAAAAAAAAAAAAAAAAAAAAAAAAAAAAAAAAAAAAAAAAAA&#10;AAAAAAAAAAAAAAAAAAAAAAAAAN0/6h/1lZ/zH3/H1e6saXlYnxq6da1ZZqEcn/L39Vd3af8AgzI9&#10;jabddSslNu4dJYpNbyraU7Yb6YkN1Jpr5sWyaicdp+n6fpGn4Ok6Tg4emaXpmHjafpum6fjQ4Wn6&#10;fp+FDZjYeDg4eNZFj4mHiY8VscUUdttkdltLbaUpSlGx7gAAAAAAAAAAAAAAAAAAAAAAAAAAAAAA&#10;AAAAAAAAAAAAAAAAAAAAAAAAAAAAAAAAAAAAAAAAAAAAAAAAAAAAAAAAAAAAAAAAAAAAAAAAAAAA&#10;AAAAAAAAAAAAAAAAAAAAAAAAAAAAAAAAAAAAAAAAAAAAAAAAAAAAAAAAAAAAAAAAAAAAAAAAAAAA&#10;AAAAAAAAAAAAAAAAAKr5zUAAAAAAAAAAAAAAAAAAAAAAAAAAAAAAAAAAAAAAAAAAAAAAAAAAAAAA&#10;AAAAAAAAAAAAAAAAAAAAAAAAAAAAAAAAAAAAAAAAAAAAAAAAAAAAAAAAAAAABsK/XL8BN7/PPrRF&#10;tbEuztv9JNmSadq3V/f8EdttdF0TJnkpi7f0KafHycObee6KYs0eBHJZfHDHFNkyW3xwVjvsmif9&#10;006bbI6PbB2n0w6b7ewdq7G2To2LoO29B06y63GwNPxaVr/dffdfPlZmVPffNk5Et18+TkSXyy33&#10;yX3XV2jnIAAAAAAAAAAAAAAAAAAAAAAAAAAAAAAAAAAAAAAAAAAAAAAAAAAAAAAAAAAAAAAAAAAA&#10;AAAAAAAAAAAAAAAAAAAAAAAAAAAAAAAAAAAAAAAAAAAAAAAAAAAAAAAAAAAAAAAAAAAAAAAAAAAA&#10;AAAAAAAAAAAAAAAAAAAAAAAAAAAAAAAAAAAAAAAAAAAAAAAAAAAAAAAAAKr5zUAAAAAAAAAAAAAA&#10;AAAAAAAAAAAAAAAAAAAAAAAAAAAAAAAAAAAAAAAAAAAAAAAAAAAAAAAAAAAAAAAAAAAAAAAAAAAA&#10;AAAAAAAAAAAAAAAAAAAAAAABkn8T/ix1Q+YnWnbXRbpXp/5NT1e+uduDcWXBkyaBsfamJLDZq+7d&#10;yZGNHfXG0zT6T2WWW/S/Ky5YceLtlmspVJosJPiv8YemHxC6L7W6KdKdNrjaLoUNMrWday7bLtc3&#10;nurKggs1zeG4si36TatrM8FK1st7IMaG2PHgtsgijst6TxGRQAAAAAAAAAAAAAAAAAAAAAAAAAAA&#10;AAAAAAAAAAAAAAAAAAAAAAAAAAAAAAAAAAAAAAAAAAAAAAAAAAAAAAAAAAAAAAAAAAAAAAAAAAAA&#10;AAAAAAAAAAAAAAAAAAAAAAAAAAAAAAAAAAAAAAAAAAAAAAAAAAAAAAAAAAAAAAAAAAAAAAAAAAAA&#10;AAAAAAAAAAAAAAAAAAAAAAKr5zUAAAAAAAAAAAAAAAAAAAAAAAAAAAAAAAAAAAAAAAAAAAAAAAAA&#10;AAAAAAAAAAAAAAAAAAAAAAAAAAAAAAAAAAAAAAAAAAAAAAAAAAAAAAAAAAAAAAABz/pb0u351p6h&#10;bT6WdMtuahuzfW9tYxtE29oemxVvmycvIrWsk+RLXshwdN0/GsvyMvKmusx8TFikmlvsjsuuoFgF&#10;+u34E7D+B3RbF2hpnIbg6qbrjwtW6u9Q4se+yXcWvRWS3Y+jaVdkVuyMXaO17cm/HwIeyP8ALWsm&#10;VJZbNkSW03JiNgCgAAAAAAAAAAAAAAAAAAAAAAAAAAAAAAAAAAAAAAAAAAAAAAAAAAAAAAAAAAAA&#10;AAAAAAAAAAAAAAAAAAAAAAAAAAAAAAAAAAAAAAAAAAAAAAAAAAAAAAAAAAAAAAAAAAAAAAAAAAAA&#10;AAAAAAAAAAAAAAAAAAAAAAAAAAAAAAAAAAAAAAAAAAAAAAAAAAAAAAAAAAAAAAAAACsS9EfdTyk5&#10;qeiPup5SA9EfdTykB6I+6nlID0R91PKQHoj7qeUgPRH3U8pAeiPup5SA9EfdTykB6I+6nlID0R91&#10;PKQHoj7qeUgPRH3U8pAeiPup5SA9EfdTykB6I+6nlID0R91PKQHoj7qeUgPRH3U8pAeiPup5SA9E&#10;fdTykB6I+6nlID0R91PKQHoj7qeUgPRH3U8pAeiPup5SA9EfdTykB6I+6nlID0R91PKQHoj7qeUg&#10;PRH3U8pAeiPup5SA9EfdTykB6I+6nlID0R91PKQHoj7qeUgPRH3U8pAeiPup5SA9EfdTykB6I+6n&#10;lID0R91PKQHoj7qeUgPRH3U8pAeiPup5SA9EfdTykB6I+6nlID0R91PKQHoj7qeUgPRH3U8pAeiP&#10;up5SA9EfdTykB6I+6nlID0R91PKQHoj7qeUgPRH3U8pAeiPup5SA9EfdTykB6I+6nlID0R91PKQH&#10;oj7qeUgPRH3U8pAeiPup5SA9EfdTykB6I+6nlID0R91PKQHoj7qeUgPRH3U8pAeiPup5SA9EfdTy&#10;kB6I+6nlID0R91PKQHoj7qeUgPRH3U8pAeiPup5SA9EfdTykB6I+6nlID0R91PKQHoj7qeUgPRH3&#10;U8pAeiPup5SA9EfdTykB6I+6nlID0R91PKQHoj7qeUgPRH3U8pAeiPup5SA9EfdTykB6I+6nlID0&#10;R91PKQHoj7qeUgPRH3U8pAeiPup5SA9EfdTykB6I+6nlID0R91PKQHoj7qeUgPRH3U8pAeiPup5S&#10;A9EfdTykB6I+6nlID0R91PKQHoj7qeUgPRH3U8pAeiPup5SA9EfdTykB6I+6nlID0R91PKQHoj7q&#10;eUgPRH3U8pAeiPup5SA9EfdTykB6I+6nlID0R91PKQHoj7qeUgSXP/8APh/2ffzHVv8A0/8Ayv8A&#10;3R/2/wAZ/r/+D/kf+knK4PN/9OeR+n5v5/8AL/Pfb/n/AAcj/wDa+9r+f2iUi0AAAAAAAAAAAAAA&#10;AAAAAAAAAAAAAAAAAAAAAAAAAAAAAAAAAAAAAAAAAAAAAAAAAAAAAAAAAAAAAAAAAAAAAAAAAAAA&#10;AAAAAAAAAAAAAAAAAAAAAAAAAAAAAAAAAAAAAAAAAAAAAAAAAAAAAAAAAAAAAAAAAAAAAAAAAAAA&#10;AAAAAAAAAAAAAAAAAAAAAAAAAAAAAAAAAAAAAP/ZUEsDBAoAAAAAAAAAIQD41QkxPAsAADwLAAAU&#10;AAAAZHJzL21lZGlhL2ltYWdlMi5wbmeJUE5HDQoaCgAAAA1JSERSAAAA6gAAAC8IBgAAAO2xVkkA&#10;AAAJcEhZcwAAFiUAABYlAUlSJPAAAAruSURBVHicYvz//38CAwMDCBcwMDBcYEAFDlDeAyhGBhOg&#10;7AIG0sABqD301LcAiokF+MIEFwCFhwGRanGZewCKQeADVM0BLOrIAQZIcUYIkBPO2IABFCtA5RxI&#10;044VUMNtAlB3wdwD49MC4Ep7xKcXBoYCAAAAAP//YoEGoj3UsXAJBgaGBgYGBn4ksYPQxAvLsOR6&#10;zH4A9JGa2LGFCSFgQILfcJlrj8OMjdCIpSTTClAQ9qQABaSCTp4O9hELYO4KYGBg0KejvbjijPj0&#10;wsAgAAAAAP//YsEiCEoQ+VjE7aGlmQK0tB8F9AP+UHyQxFqenkAA6rb6QeguUKWDLU0PDcDAwAAA&#10;AAD//2JCc6kCAQ/xk9B8GgXUB7DWQcIgC1sDaOEx2DIpzF1DOpMyMDAwAAAAAP//Qs+oxCSAABq5&#10;ZRQQB0CF5fxBlFkDoIXHYGrmggAokw5Gd5EOGBgYAAAAAP//wtb0JQT4KbBvFFAPzIeaRMogGbUB&#10;KJOuH4RxCsukwyOtMjAwAAAAAP//Qq9RKQUKSIMeB6BsBSrbMQoQYD4NRysJAYMBLiTwAZC7hk+F&#10;wsDAAAAAAP//Qs+oxIwqbsQhDmqK3Yf2B2Cjl/nQPsJg61MNJzAQmQU0QLNhkGYG0MARPUd1aQ8Y&#10;GBgAAAAA///CllFxZUQQ+IhjDssAqSmGDvhHa1aaAn1o4qQnWDBI+36gNDbYBrQoBwwMDAAAAAD/&#10;/8LW9AXVfhOxiD+EThCjL3xgIGICmp9KE+ijADuop2NBGACdKhqMgN4FFn0AAwMDAAAA///CllE/&#10;QDOVIgMDQyIDA0MjAwODIzQh4Jq/IyaRDFRfaqQAek2bDdbpOVBzPH4QuIP6gIGBAQAAAP//wjfq&#10;+wFp6SA9FjgoIGX4C6OLKkgG/tAWD7WWHGID5K42ugjt01IDYGvRgQC54yCgliLIbaA0h8tsSgDl&#10;ZjIwMAAAAAD//8KVURuwtPXxrYohJlPhcrACtM+DvpyqcTg3ZWgEGqi0nhYXILX78hGagaiVSfEB&#10;cjLq0EhjDAwMAAAAAP//wtb0XYCjQw5bFYOtmUtMcwhbgAhAMz62NY/1g3j4f7ACexpmVAMSR1M/&#10;Qt1Cj0wKSkekjvSCunVDoyJgYGAAAAAA//9Cz6gGBNr5/Dg8dwBaOuECiThq1AkEhvjjaVxDDEdA&#10;q8RHajw40HFNMqnjH6DB0qFTCTAwMAAAAAD//0LPqMQsD8SlpgE66LQRWpo+hLId8QQKMfaNZlTS&#10;AK1qVVIyw0I6bxwgNaMOrS4VAwMDAAAA//+i9hLCAyQOZhAzYT6aUUkHtOirkjL9Q4/mLjIgZTsi&#10;aKxlaA1UMjAwAAAAAP//ImcJ4Uc8cg7Q2vMA0oZtfBGMzywYoOUo5nAFtOyrEgMGc0YYeumJgYEB&#10;AAAA//9Cz6jElIS41IBG3fZD+5WwJYTx0GWFuEbkiLFvNKOSBwayeQdKB/9phOmVHkD2kOMHUJOf&#10;UAVFGmBgYAAAAAD//0LPqBeg/Qtc4COOBOCAZwkhA1QOm8MbCNSqC0czKtnAfnSN9YAA0OgzqIIC&#10;5SXqLPJhYGAAAAAA//8iZQnhRQqWEOJS8wBq5kUschNHExrFoIHE/tsooB4Ajb9Qp6/OwMAAAAAA&#10;///CNZgEOzMJViJ8IDCKR0xiwFW6XEA6BAtmDrbD1KgJFNAKgQU0tm+ggDxSXI4C+gNQ+FO+WoyB&#10;gQEAAAD//yK0hJDezU4FOmQYbGdC1UNr8OG4cWB04cjAAsozKgMDAwAAAP//otbGcWIyF64aGXau&#10;zXloX3Y/dABqAg2abfgOucofxjXPaEYdyoCBgQEAAAD//6JWRiUmIWBbZqgALW2wLf/Kp3ICEyCi&#10;xiwYpn260YGloQwYGBgAAAAA//+iVkY9AF0miAvgWkKIfnYwOvCn4nygARELLPiH8Xa8YbsFbNgD&#10;BgYGAAAAAP//ouaZSaDazxA6pXIQihdC97XSaglhA7QAgM1hbRhdyTQKhh1gYGAAAAAA//8iZwkh&#10;PkDq+UjELCHEN1qM3mSGHVSdiKVwIHa1zFBZXnZxOJ4NNAqwAAYGBgAAAAD//6L2KYSwbU0foJhQ&#10;DUfMEkJsg1CEDrDCdkbTBRzztcjg4iA9hR4bcCAy/EYB+eHLSACDWo20BwwMDAAAAAD//6JmjYpt&#10;szm+Go4BmpEJ9Z2wTRoTqrX5oc1q9AGsBDznvX4cYgMuH5CG/gfbaYCFNCzwRt7JHwwMDAAAAAD/&#10;/6JWRnUgcPrbfGiCQh9QKoBmKFwJDdd2KWKOA8E2ensB6tYGtAO6NkLFhkptCgMXoOG3f3A4Bw6o&#10;eQsdtcHQG8NgYGAAAAAA//+iVtOXmIUC2OYoP0D7oOhNiI/Qjei0qOFgiRu5WRMwBDMpDByA1mC0&#10;BqTUZIP52pOhN6rPwMAAAAAA//+iVkYlZu4R124C2HpfRegmc9iJh/gWH+A7exjZXFzAAelE/wnD&#10;YKR4Ah36S6QUZAl0no8mxW1D7+haBgYGAAAAAP//ovZgEiUAdrGsARFbhAid0XQRz5TQAmhTMR/p&#10;NP/9w2D1TgCNB5dIPRCAnpvHSW0NIa9jH/yAgYEBAAAA//8aLEsIH0AvGwL1c/uhywk34CmV8S2w&#10;uIinyTwBz+BV/BC/UvIDjWuKA9DjdYgFsMPw6FGzgtIPKW4DFSQgtw2NmwkZGBgAAAAA//+i1mAS&#10;vgzAAC3p8S0hxDaY5E9gegd2kkQCNLN/QDpVAhsQIOKezKG+3ncBNDxodbM4rhMqcQF7aCZaQMUa&#10;FtdOLpD5pNyDCkpzoMoB1GUgd/cUfZr3DAwMAAAAAP//olZGvQCt4bBtHv8ILbnIWUJoD9WLK5If&#10;kJCxiG3qDPUlhLDLumgBJkBrbVKmg/ihGYhalwmDMha2whvXTfmEAOw0ksELGBgYAAAAAP//ovYS&#10;QkXodjHYEsJGpLsqsQFimh64Mo4ANHI+oB2DMdIvWn5A4OhWSsCHQdziAPmbbgsQ6AoYGBgAAAAA&#10;//+i9hLCByT2k8hdQiiAY9eNPrQ5MxKWEOIDDdACixZLDCdAa+3BuHwR5O/BNqdMOWBgYAAAAAD/&#10;/xroUV9iBgCw9UcKCCQUbGc0XSCixD1IwXzqYMvgtBwFpvUIM7kAVHjjO/NraAIGBgYAAAAA//8a&#10;6IxKzJQIOUsIcalJwJPAKF1CONhW4jyg4ZJIWppNKQAV4kNhDTTxg2sMDAwAAAAA//8a6Iw6gcBC&#10;+YkULCHEBh5Aa9qFSJH5Ecqn9BiYBYMwgWygYX91A4E9yAMFQC2boTBOQXxGZWBgAAAAAP//GuiM&#10;CltYjt5c+QhdFkeLecEPSCtnGKF0AhWaroN1oKWBhs3BBYM0sxI6yGAwAOIH/RgYGAAAAAD//xoM&#10;K5NgGUcQunzQEGlEFxcgZgnhQKzdnTBI+0gJNEy4oMwaOAhbE4O1EEEGxBWiDAwMAAAAAP//GkxL&#10;CGELFojJYIRqLmpenEsqSKBhc5MSADuBg9CeXHLABhybK4azn6kFCKcXBgYGAAAAAP//GkwZlRQA&#10;W2CBrRTHNSFOT9AAnVMebLUr7AzlRBKX3BEDYJsrHAdZhkX282DNsKD0AipQsLcUGRgYAAAAAP//&#10;ovY8Kj0BbFlaANJUzIUBrEnRAWxktADJjbACZKCnchZAMbaNEJSu0jkANVMB6m+Y2cQcLkdLAPMz&#10;LB5gbiTnEmRaANhiHZB7UNMLA8MHAAAAAP//AwCwWAB0KfldMQAAAABJRU5ErkJgglBLAwQUAAYA&#10;CAAAACEAlMhmft0AAAAGAQAADwAAAGRycy9kb3ducmV2LnhtbEyPT0vDQBDF74LfYRnBm938UdGY&#10;TSlFPRWhrVB6m2anSWh2NmS3Sfrt3XrRy/CGN7z3m3w+mVYM1LvGsoJ4FoEgLq1uuFLwvf14eAHh&#10;PLLG1jIpuJCDeXF7k2Om7chrGja+EiGEXYYKau+7TEpX1mTQzWxHHLyj7Q36sPaV1D2OIdy0Momi&#10;Z2mw4dBQY0fLmsrT5mwUfI44LtL4fVidjsvLfvv0tVvFpNT93bR4A+Fp8n/HcMUP6FAEpoM9s3ai&#10;VRAe8b/z6iVJ+gjiENRrmoIscvkfv/gBAAD//wMAUEsDBBQABgAIAAAAIQAr2djxyAAAAKYBAAAZ&#10;AAAAZHJzL19yZWxzL2Uyb0RvYy54bWwucmVsc7yQwYoCMQyG7wu+Q8nd6cwcZFnseJEFr4s+QGgz&#10;neo0LW130be36GUFwZvHJPzf/5H15uxn8Ucpu8AKuqYFQayDcWwVHPbfy08QuSAbnAOTggtl2AyL&#10;j/UPzVhqKE8uZlEpnBVMpcQvKbOeyGNuQiSulzEkj6WOycqI+oSWZN+2K5n+M2B4YIqdUZB2pgex&#10;v8Ta/JodxtFp2gb964nLkwrpfO2uQEyWigJPxuF92TeRLcjnDt17HLrmGOkmIR++O1wBAAD//wMA&#10;UEsBAi0AFAAGAAgAAAAhANDgc88UAQAARwIAABMAAAAAAAAAAAAAAAAAAAAAAFtDb250ZW50X1R5&#10;cGVzXS54bWxQSwECLQAUAAYACAAAACEAOP0h/9YAAACUAQAACwAAAAAAAAAAAAAAAABFAQAAX3Jl&#10;bHMvLnJlbHNQSwECLQAUAAYACAAAACEAtgnFsdwCAAAgCAAADgAAAAAAAAAAAAAAAABEAgAAZHJz&#10;L2Uyb0RvYy54bWxQSwECLQAKAAAAAAAAACEANBWSAwqYAAAKmAAAFQAAAAAAAAAAAAAAAABMBQAA&#10;ZHJzL21lZGlhL2ltYWdlMS5qcGVnUEsBAi0ACgAAAAAAAAAhAPjVCTE8CwAAPAsAABQAAAAAAAAA&#10;AAAAAAAAiZ0AAGRycy9tZWRpYS9pbWFnZTIucG5nUEsBAi0AFAAGAAgAAAAhAJTIZn7dAAAABgEA&#10;AA8AAAAAAAAAAAAAAAAA96gAAGRycy9kb3ducmV2LnhtbFBLAQItABQABgAIAAAAIQAr2djxyAAA&#10;AKYBAAAZAAAAAAAAAAAAAAAAAAGqAABkcnMvX3JlbHMvZTJvRG9jLnhtbC5yZWxzUEsFBgAAAAAH&#10;AAcAvwEAAACrAAAAAA==&#10;" o:allowoverlap="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alt="Gráfico, Icono&#10;&#10;Descripción generada automáticamente" style="position:absolute;width:77685;height:122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kl4yQAAAOIAAAAPAAAAZHJzL2Rvd25yZXYueG1sRE9dS8Mw&#10;FH0f+B/CFXwZLm3dXKnLhoiiMBms7sW3S3PXlDU3bRO3+u+NIPh4ON+rzWhbcabBN44VpLMEBHHl&#10;dMO1gsPHy20Owgdkja1jUvBNHjbrq8kKC+0uvKdzGWoRQ9gXqMCE0BVS+sqQRT9zHXHkjm6wGCIc&#10;aqkHvMRw28osSe6lxYZjg8GOngxVp/LLKli89/nnMd8d+ql5PpWL1+W290ulbq7HxwcQgcbwL/5z&#10;v+k4P72b5/MszeD3UsQg1z8AAAD//wMAUEsBAi0AFAAGAAgAAAAhANvh9svuAAAAhQEAABMAAAAA&#10;AAAAAAAAAAAAAAAAAFtDb250ZW50X1R5cGVzXS54bWxQSwECLQAUAAYACAAAACEAWvQsW78AAAAV&#10;AQAACwAAAAAAAAAAAAAAAAAfAQAAX3JlbHMvLnJlbHNQSwECLQAUAAYACAAAACEAYlpJeMkAAADi&#10;AAAADwAAAAAAAAAAAAAAAAAHAgAAZHJzL2Rvd25yZXYueG1sUEsFBgAAAAADAAMAtwAAAP0CAAAA&#10;AA==&#10;">
                <v:imagedata r:id="rId4" o:title="Gráfico, Icono&#10;&#10;Descripción generada automáticamente"/>
              </v:shape>
              <v:shape id="Imagen 277445007" o:spid="_x0000_s1028" type="#_x0000_t75" style="position:absolute;left:7196;top:4572;width:15907;height:3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2HBUywAAAOIAAAAPAAAAZHJzL2Rvd25yZXYueG1sRI9BT8JA&#10;FITvJv6HzTPxJlsUECoLwUYjJxNQOD+6z25j923prqX017skJh4nM/NNZr7sbCVaanzpWMFwkIAg&#10;zp0uuVDw+fF6NwXhA7LGyjEpOJOH5eL6ao6pdifeULsNhYgQ9ikqMCHUqZQ+N2TRD1xNHL0v11gM&#10;UTaF1A2eItxW8j5JJtJiyXHBYE2Zofx7+2MV7EzvXt6zw3PfHzftaN/x+SF7U+r2pls9gQjUhf/w&#10;X3utFTxOxslsOh6O4HIp3gG5+AUAAP//AwBQSwECLQAUAAYACAAAACEA2+H2y+4AAACFAQAAEwAA&#10;AAAAAAAAAAAAAAAAAAAAW0NvbnRlbnRfVHlwZXNdLnhtbFBLAQItABQABgAIAAAAIQBa9CxbvwAA&#10;ABUBAAALAAAAAAAAAAAAAAAAAB8BAABfcmVscy8ucmVsc1BLAQItABQABgAIAAAAIQBX2HBUywAA&#10;AOIAAAAPAAAAAAAAAAAAAAAAAAcCAABkcnMvZG93bnJldi54bWxQSwUGAAAAAAMAAwC3AAAA/wIA&#10;AAAA&#10;">
                <v:imagedata r:id="rId5" o:title="" croptop="1051f" cropbottom="1051f"/>
              </v:shape>
              <w10:wrap anchorx="page" anchory="page"/>
            </v:group>
          </w:pict>
        </mc:Fallback>
      </mc:AlternateContent>
    </w:r>
    <w:r w:rsidR="009D653F" w:rsidRPr="004F0207">
      <w:rPr>
        <w:rFonts w:ascii="Arial Black" w:hAnsi="Arial Black"/>
        <w:b/>
        <w:color w:val="07BFBA"/>
      </w:rPr>
      <w:t>BOLETÍN DE INDICADOR</w:t>
    </w:r>
    <w:r w:rsidR="00050F57">
      <w:rPr>
        <w:rFonts w:ascii="Arial Black" w:hAnsi="Arial Black"/>
        <w:b/>
        <w:color w:val="07BFBA"/>
      </w:rPr>
      <w:t xml:space="preserve"> 682/26</w:t>
    </w:r>
  </w:p>
  <w:p w14:paraId="0E4A0953" w14:textId="67A59AFE" w:rsidR="00AB1100" w:rsidRPr="008C785E" w:rsidRDefault="00AB1100" w:rsidP="00AB1100">
    <w:pPr>
      <w:pStyle w:val="Encabezado"/>
      <w:spacing w:before="240"/>
      <w:jc w:val="right"/>
      <w:rPr>
        <w:b/>
        <w:bCs/>
        <w:noProof/>
        <w:color w:val="404040"/>
      </w:rPr>
    </w:pPr>
    <w:r w:rsidRPr="008C785E">
      <w:rPr>
        <w:b/>
        <w:bCs/>
        <w:noProof/>
        <w:color w:val="404040"/>
      </w:rPr>
      <w:t>INDICADOR MENSUAL DE LA FORMACIÓN</w:t>
    </w:r>
  </w:p>
  <w:p w14:paraId="49546196" w14:textId="77777777" w:rsidR="00AB1100" w:rsidRPr="008C785E" w:rsidRDefault="00AB1100" w:rsidP="00AB1100">
    <w:pPr>
      <w:pStyle w:val="Encabezado"/>
      <w:jc w:val="right"/>
      <w:rPr>
        <w:b/>
        <w:color w:val="404040"/>
      </w:rPr>
    </w:pPr>
    <w:r w:rsidRPr="008C785E">
      <w:rPr>
        <w:b/>
        <w:bCs/>
        <w:noProof/>
        <w:color w:val="404040"/>
      </w:rPr>
      <w:t>BRUTA DE CAPITAL FIJO (IMFBCF)</w:t>
    </w:r>
  </w:p>
  <w:p w14:paraId="45308651" w14:textId="1F02E974" w:rsidR="00AB1100" w:rsidRPr="008C785E" w:rsidRDefault="00B60E93" w:rsidP="00AB1100">
    <w:pPr>
      <w:pStyle w:val="Encabezado"/>
      <w:jc w:val="right"/>
      <w:rPr>
        <w:bCs/>
        <w:color w:val="404040"/>
      </w:rPr>
    </w:pPr>
    <w:r>
      <w:rPr>
        <w:bCs/>
        <w:color w:val="404040"/>
      </w:rPr>
      <w:t>5</w:t>
    </w:r>
    <w:r w:rsidR="003A2A1F">
      <w:rPr>
        <w:bCs/>
        <w:color w:val="404040"/>
      </w:rPr>
      <w:t xml:space="preserve"> </w:t>
    </w:r>
    <w:r w:rsidR="00AB1100" w:rsidRPr="008C785E">
      <w:rPr>
        <w:bCs/>
        <w:color w:val="404040"/>
      </w:rPr>
      <w:t xml:space="preserve">de </w:t>
    </w:r>
    <w:r w:rsidR="00162209">
      <w:rPr>
        <w:bCs/>
        <w:color w:val="404040"/>
      </w:rPr>
      <w:t>n</w:t>
    </w:r>
    <w:r>
      <w:rPr>
        <w:bCs/>
        <w:color w:val="404040"/>
      </w:rPr>
      <w:t>o</w:t>
    </w:r>
    <w:r w:rsidR="00162209">
      <w:rPr>
        <w:bCs/>
        <w:color w:val="404040"/>
      </w:rPr>
      <w:t>viem</w:t>
    </w:r>
    <w:r w:rsidR="00A00BA5">
      <w:rPr>
        <w:bCs/>
        <w:color w:val="404040"/>
      </w:rPr>
      <w:t>bre</w:t>
    </w:r>
    <w:r w:rsidR="00F56DBF">
      <w:rPr>
        <w:bCs/>
        <w:color w:val="404040"/>
      </w:rPr>
      <w:t xml:space="preserve"> </w:t>
    </w:r>
    <w:r w:rsidR="00AB1100" w:rsidRPr="008C785E">
      <w:rPr>
        <w:bCs/>
        <w:color w:val="404040"/>
      </w:rPr>
      <w:t>de 202</w:t>
    </w:r>
    <w:r w:rsidR="00373E02">
      <w:rPr>
        <w:bCs/>
        <w:color w:val="404040"/>
      </w:rPr>
      <w:t>6</w:t>
    </w:r>
  </w:p>
  <w:p w14:paraId="719DAE8F" w14:textId="33E7214C" w:rsidR="00AB1100" w:rsidRPr="008C785E" w:rsidRDefault="00AB1100" w:rsidP="00AB1100">
    <w:pPr>
      <w:pStyle w:val="Encabezado"/>
      <w:jc w:val="right"/>
      <w:rPr>
        <w:bCs/>
        <w:color w:val="404040"/>
      </w:rPr>
    </w:pPr>
    <w:r w:rsidRPr="008C785E">
      <w:rPr>
        <w:bCs/>
        <w:color w:val="404040"/>
      </w:rPr>
      <w:t xml:space="preserve">Página </w:t>
    </w:r>
    <w:r w:rsidRPr="008C785E">
      <w:rPr>
        <w:bCs/>
        <w:color w:val="404040"/>
      </w:rPr>
      <w:fldChar w:fldCharType="begin"/>
    </w:r>
    <w:r w:rsidRPr="008C785E">
      <w:rPr>
        <w:bCs/>
        <w:color w:val="404040"/>
      </w:rPr>
      <w:instrText xml:space="preserve"> PAGE  \* Arabic </w:instrText>
    </w:r>
    <w:r w:rsidRPr="008C785E">
      <w:rPr>
        <w:bCs/>
        <w:color w:val="404040"/>
      </w:rPr>
      <w:fldChar w:fldCharType="separate"/>
    </w:r>
    <w:r>
      <w:rPr>
        <w:bCs/>
        <w:color w:val="404040"/>
      </w:rPr>
      <w:t>1</w:t>
    </w:r>
    <w:r w:rsidRPr="008C785E">
      <w:rPr>
        <w:bCs/>
        <w:color w:val="404040"/>
      </w:rPr>
      <w:fldChar w:fldCharType="end"/>
    </w:r>
    <w:r w:rsidRPr="008C785E">
      <w:rPr>
        <w:bCs/>
        <w:color w:val="404040"/>
      </w:rPr>
      <w:t>/</w:t>
    </w:r>
    <w:r w:rsidR="0079142A">
      <w:rPr>
        <w:bCs/>
        <w:color w:val="404040"/>
      </w:rPr>
      <w:t>4</w:t>
    </w:r>
  </w:p>
  <w:p w14:paraId="7024DFF3" w14:textId="471BBDB8" w:rsidR="00E03FB3" w:rsidRPr="004161C8" w:rsidRDefault="00E03FB3" w:rsidP="00AB1100">
    <w:pPr>
      <w:pStyle w:val="Encabezado"/>
      <w:jc w:val="right"/>
      <w:rPr>
        <w:bCs/>
        <w:color w:val="404040"/>
      </w:rP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10803B4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4A30FE9"/>
    <w:multiLevelType w:val="hybridMultilevel"/>
    <w:tmpl w:val="C48A7938"/>
    <w:lvl w:ilvl="0" w:tplc="080A0017">
      <w:start w:val="2"/>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62D1B45"/>
    <w:multiLevelType w:val="hybridMultilevel"/>
    <w:tmpl w:val="C8F2AA1C"/>
    <w:lvl w:ilvl="0" w:tplc="5CF495A6">
      <w:start w:val="1"/>
      <w:numFmt w:val="lowerLetter"/>
      <w:lvlText w:val="%1)"/>
      <w:lvlJc w:val="left"/>
      <w:pPr>
        <w:tabs>
          <w:tab w:val="num" w:pos="1080"/>
        </w:tabs>
        <w:ind w:left="1080" w:hanging="360"/>
      </w:pPr>
      <w:rPr>
        <w:rFonts w:ascii="Arial" w:hAnsi="Arial" w:hint="default"/>
        <w:b w:val="0"/>
        <w:i w:val="0"/>
        <w:sz w:val="18"/>
        <w:szCs w:val="18"/>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F0202C2"/>
    <w:multiLevelType w:val="hybridMultilevel"/>
    <w:tmpl w:val="C3E4B27C"/>
    <w:lvl w:ilvl="0" w:tplc="8EDE4748">
      <w:start w:val="1"/>
      <w:numFmt w:val="upperRoman"/>
      <w:lvlText w:val="%1."/>
      <w:lvlJc w:val="right"/>
      <w:pPr>
        <w:ind w:left="720" w:hanging="360"/>
      </w:pPr>
      <w:rPr>
        <w:rFonts w:ascii="Arial" w:hAnsi="Aria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3746B60"/>
    <w:multiLevelType w:val="hybridMultilevel"/>
    <w:tmpl w:val="24B6BE84"/>
    <w:lvl w:ilvl="0" w:tplc="080A0017">
      <w:start w:val="1"/>
      <w:numFmt w:val="lowerLetter"/>
      <w:lvlText w:val="%1)"/>
      <w:lvlJc w:val="left"/>
      <w:pPr>
        <w:ind w:left="1041" w:hanging="360"/>
      </w:pPr>
    </w:lvl>
    <w:lvl w:ilvl="1" w:tplc="080A0019" w:tentative="1">
      <w:start w:val="1"/>
      <w:numFmt w:val="lowerLetter"/>
      <w:lvlText w:val="%2."/>
      <w:lvlJc w:val="left"/>
      <w:pPr>
        <w:ind w:left="1761" w:hanging="360"/>
      </w:pPr>
    </w:lvl>
    <w:lvl w:ilvl="2" w:tplc="080A001B" w:tentative="1">
      <w:start w:val="1"/>
      <w:numFmt w:val="lowerRoman"/>
      <w:lvlText w:val="%3."/>
      <w:lvlJc w:val="right"/>
      <w:pPr>
        <w:ind w:left="2481" w:hanging="180"/>
      </w:pPr>
    </w:lvl>
    <w:lvl w:ilvl="3" w:tplc="080A000F" w:tentative="1">
      <w:start w:val="1"/>
      <w:numFmt w:val="decimal"/>
      <w:lvlText w:val="%4."/>
      <w:lvlJc w:val="left"/>
      <w:pPr>
        <w:ind w:left="3201" w:hanging="360"/>
      </w:pPr>
    </w:lvl>
    <w:lvl w:ilvl="4" w:tplc="080A0019" w:tentative="1">
      <w:start w:val="1"/>
      <w:numFmt w:val="lowerLetter"/>
      <w:lvlText w:val="%5."/>
      <w:lvlJc w:val="left"/>
      <w:pPr>
        <w:ind w:left="3921" w:hanging="360"/>
      </w:pPr>
    </w:lvl>
    <w:lvl w:ilvl="5" w:tplc="080A001B" w:tentative="1">
      <w:start w:val="1"/>
      <w:numFmt w:val="lowerRoman"/>
      <w:lvlText w:val="%6."/>
      <w:lvlJc w:val="right"/>
      <w:pPr>
        <w:ind w:left="4641" w:hanging="180"/>
      </w:pPr>
    </w:lvl>
    <w:lvl w:ilvl="6" w:tplc="080A000F" w:tentative="1">
      <w:start w:val="1"/>
      <w:numFmt w:val="decimal"/>
      <w:lvlText w:val="%7."/>
      <w:lvlJc w:val="left"/>
      <w:pPr>
        <w:ind w:left="5361" w:hanging="360"/>
      </w:pPr>
    </w:lvl>
    <w:lvl w:ilvl="7" w:tplc="080A0019" w:tentative="1">
      <w:start w:val="1"/>
      <w:numFmt w:val="lowerLetter"/>
      <w:lvlText w:val="%8."/>
      <w:lvlJc w:val="left"/>
      <w:pPr>
        <w:ind w:left="6081" w:hanging="360"/>
      </w:pPr>
    </w:lvl>
    <w:lvl w:ilvl="8" w:tplc="080A001B" w:tentative="1">
      <w:start w:val="1"/>
      <w:numFmt w:val="lowerRoman"/>
      <w:lvlText w:val="%9."/>
      <w:lvlJc w:val="right"/>
      <w:pPr>
        <w:ind w:left="6801" w:hanging="180"/>
      </w:pPr>
    </w:lvl>
  </w:abstractNum>
  <w:abstractNum w:abstractNumId="5" w15:restartNumberingAfterBreak="0">
    <w:nsid w:val="25014646"/>
    <w:multiLevelType w:val="hybridMultilevel"/>
    <w:tmpl w:val="7D62A4E6"/>
    <w:lvl w:ilvl="0" w:tplc="5422F232">
      <w:start w:val="1"/>
      <w:numFmt w:val="upperRoman"/>
      <w:lvlText w:val="%1."/>
      <w:lvlJc w:val="left"/>
      <w:pPr>
        <w:ind w:left="2160" w:hanging="720"/>
      </w:pPr>
      <w:rPr>
        <w:rFonts w:hint="default"/>
      </w:rPr>
    </w:lvl>
    <w:lvl w:ilvl="1" w:tplc="080A0019" w:tentative="1">
      <w:start w:val="1"/>
      <w:numFmt w:val="lowerLetter"/>
      <w:lvlText w:val="%2."/>
      <w:lvlJc w:val="left"/>
      <w:pPr>
        <w:ind w:left="2520" w:hanging="360"/>
      </w:pPr>
    </w:lvl>
    <w:lvl w:ilvl="2" w:tplc="080A001B" w:tentative="1">
      <w:start w:val="1"/>
      <w:numFmt w:val="lowerRoman"/>
      <w:lvlText w:val="%3."/>
      <w:lvlJc w:val="right"/>
      <w:pPr>
        <w:ind w:left="3240" w:hanging="180"/>
      </w:pPr>
    </w:lvl>
    <w:lvl w:ilvl="3" w:tplc="080A000F" w:tentative="1">
      <w:start w:val="1"/>
      <w:numFmt w:val="decimal"/>
      <w:lvlText w:val="%4."/>
      <w:lvlJc w:val="left"/>
      <w:pPr>
        <w:ind w:left="3960" w:hanging="360"/>
      </w:pPr>
    </w:lvl>
    <w:lvl w:ilvl="4" w:tplc="080A0019" w:tentative="1">
      <w:start w:val="1"/>
      <w:numFmt w:val="lowerLetter"/>
      <w:lvlText w:val="%5."/>
      <w:lvlJc w:val="left"/>
      <w:pPr>
        <w:ind w:left="4680" w:hanging="360"/>
      </w:pPr>
    </w:lvl>
    <w:lvl w:ilvl="5" w:tplc="080A001B" w:tentative="1">
      <w:start w:val="1"/>
      <w:numFmt w:val="lowerRoman"/>
      <w:lvlText w:val="%6."/>
      <w:lvlJc w:val="right"/>
      <w:pPr>
        <w:ind w:left="5400" w:hanging="180"/>
      </w:pPr>
    </w:lvl>
    <w:lvl w:ilvl="6" w:tplc="080A000F" w:tentative="1">
      <w:start w:val="1"/>
      <w:numFmt w:val="decimal"/>
      <w:lvlText w:val="%7."/>
      <w:lvlJc w:val="left"/>
      <w:pPr>
        <w:ind w:left="6120" w:hanging="360"/>
      </w:pPr>
    </w:lvl>
    <w:lvl w:ilvl="7" w:tplc="080A0019" w:tentative="1">
      <w:start w:val="1"/>
      <w:numFmt w:val="lowerLetter"/>
      <w:lvlText w:val="%8."/>
      <w:lvlJc w:val="left"/>
      <w:pPr>
        <w:ind w:left="6840" w:hanging="360"/>
      </w:pPr>
    </w:lvl>
    <w:lvl w:ilvl="8" w:tplc="080A001B" w:tentative="1">
      <w:start w:val="1"/>
      <w:numFmt w:val="lowerRoman"/>
      <w:lvlText w:val="%9."/>
      <w:lvlJc w:val="right"/>
      <w:pPr>
        <w:ind w:left="7560" w:hanging="180"/>
      </w:pPr>
    </w:lvl>
  </w:abstractNum>
  <w:abstractNum w:abstractNumId="6" w15:restartNumberingAfterBreak="0">
    <w:nsid w:val="256B28BC"/>
    <w:multiLevelType w:val="hybridMultilevel"/>
    <w:tmpl w:val="D3DC1B7E"/>
    <w:lvl w:ilvl="0" w:tplc="B3CC19F6">
      <w:start w:val="1"/>
      <w:numFmt w:val="lowerLetter"/>
      <w:lvlText w:val="%1)"/>
      <w:lvlJc w:val="left"/>
      <w:pPr>
        <w:tabs>
          <w:tab w:val="num" w:pos="1080"/>
        </w:tabs>
        <w:ind w:left="1080" w:hanging="360"/>
      </w:pPr>
      <w:rPr>
        <w:rFonts w:ascii="Arial" w:hAnsi="Arial" w:hint="default"/>
        <w:b w:val="0"/>
        <w:i w:val="0"/>
        <w:sz w:val="18"/>
        <w:szCs w:val="18"/>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26694967"/>
    <w:multiLevelType w:val="hybridMultilevel"/>
    <w:tmpl w:val="90E657B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28963FE3"/>
    <w:multiLevelType w:val="hybridMultilevel"/>
    <w:tmpl w:val="3C142B76"/>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3F1C4E7C"/>
    <w:multiLevelType w:val="hybridMultilevel"/>
    <w:tmpl w:val="6FB622B8"/>
    <w:lvl w:ilvl="0" w:tplc="080A0017">
      <w:start w:val="1"/>
      <w:numFmt w:val="lowerLetter"/>
      <w:lvlText w:val="%1)"/>
      <w:lvlJc w:val="left"/>
      <w:pPr>
        <w:ind w:left="1041" w:hanging="360"/>
      </w:pPr>
    </w:lvl>
    <w:lvl w:ilvl="1" w:tplc="080A0019" w:tentative="1">
      <w:start w:val="1"/>
      <w:numFmt w:val="lowerLetter"/>
      <w:lvlText w:val="%2."/>
      <w:lvlJc w:val="left"/>
      <w:pPr>
        <w:ind w:left="1761" w:hanging="360"/>
      </w:pPr>
    </w:lvl>
    <w:lvl w:ilvl="2" w:tplc="080A001B" w:tentative="1">
      <w:start w:val="1"/>
      <w:numFmt w:val="lowerRoman"/>
      <w:lvlText w:val="%3."/>
      <w:lvlJc w:val="right"/>
      <w:pPr>
        <w:ind w:left="2481" w:hanging="180"/>
      </w:pPr>
    </w:lvl>
    <w:lvl w:ilvl="3" w:tplc="080A000F" w:tentative="1">
      <w:start w:val="1"/>
      <w:numFmt w:val="decimal"/>
      <w:lvlText w:val="%4."/>
      <w:lvlJc w:val="left"/>
      <w:pPr>
        <w:ind w:left="3201" w:hanging="360"/>
      </w:pPr>
    </w:lvl>
    <w:lvl w:ilvl="4" w:tplc="080A0019" w:tentative="1">
      <w:start w:val="1"/>
      <w:numFmt w:val="lowerLetter"/>
      <w:lvlText w:val="%5."/>
      <w:lvlJc w:val="left"/>
      <w:pPr>
        <w:ind w:left="3921" w:hanging="360"/>
      </w:pPr>
    </w:lvl>
    <w:lvl w:ilvl="5" w:tplc="080A001B" w:tentative="1">
      <w:start w:val="1"/>
      <w:numFmt w:val="lowerRoman"/>
      <w:lvlText w:val="%6."/>
      <w:lvlJc w:val="right"/>
      <w:pPr>
        <w:ind w:left="4641" w:hanging="180"/>
      </w:pPr>
    </w:lvl>
    <w:lvl w:ilvl="6" w:tplc="080A000F" w:tentative="1">
      <w:start w:val="1"/>
      <w:numFmt w:val="decimal"/>
      <w:lvlText w:val="%7."/>
      <w:lvlJc w:val="left"/>
      <w:pPr>
        <w:ind w:left="5361" w:hanging="360"/>
      </w:pPr>
    </w:lvl>
    <w:lvl w:ilvl="7" w:tplc="080A0019" w:tentative="1">
      <w:start w:val="1"/>
      <w:numFmt w:val="lowerLetter"/>
      <w:lvlText w:val="%8."/>
      <w:lvlJc w:val="left"/>
      <w:pPr>
        <w:ind w:left="6081" w:hanging="360"/>
      </w:pPr>
    </w:lvl>
    <w:lvl w:ilvl="8" w:tplc="080A001B" w:tentative="1">
      <w:start w:val="1"/>
      <w:numFmt w:val="lowerRoman"/>
      <w:lvlText w:val="%9."/>
      <w:lvlJc w:val="right"/>
      <w:pPr>
        <w:ind w:left="6801" w:hanging="180"/>
      </w:pPr>
    </w:lvl>
  </w:abstractNum>
  <w:abstractNum w:abstractNumId="10" w15:restartNumberingAfterBreak="0">
    <w:nsid w:val="44B475F2"/>
    <w:multiLevelType w:val="hybridMultilevel"/>
    <w:tmpl w:val="09CA004E"/>
    <w:lvl w:ilvl="0" w:tplc="56E4E974">
      <w:start w:val="1"/>
      <w:numFmt w:val="lowerLetter"/>
      <w:lvlText w:val="%1)"/>
      <w:lvlJc w:val="left"/>
      <w:pPr>
        <w:tabs>
          <w:tab w:val="num" w:pos="1080"/>
        </w:tabs>
        <w:ind w:left="1080" w:hanging="360"/>
      </w:pPr>
      <w:rPr>
        <w:rFonts w:ascii="Arial" w:hAnsi="Arial" w:hint="default"/>
        <w:b w:val="0"/>
        <w:i w:val="0"/>
        <w:sz w:val="18"/>
        <w:szCs w:val="18"/>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48582D2C"/>
    <w:multiLevelType w:val="hybridMultilevel"/>
    <w:tmpl w:val="720248AE"/>
    <w:lvl w:ilvl="0" w:tplc="080A0017">
      <w:start w:val="1"/>
      <w:numFmt w:val="lowerLetter"/>
      <w:lvlText w:val="%1)"/>
      <w:lvlJc w:val="left"/>
      <w:pPr>
        <w:ind w:left="1041" w:hanging="360"/>
      </w:pPr>
    </w:lvl>
    <w:lvl w:ilvl="1" w:tplc="080A0019" w:tentative="1">
      <w:start w:val="1"/>
      <w:numFmt w:val="lowerLetter"/>
      <w:lvlText w:val="%2."/>
      <w:lvlJc w:val="left"/>
      <w:pPr>
        <w:ind w:left="1761" w:hanging="360"/>
      </w:pPr>
    </w:lvl>
    <w:lvl w:ilvl="2" w:tplc="080A001B" w:tentative="1">
      <w:start w:val="1"/>
      <w:numFmt w:val="lowerRoman"/>
      <w:lvlText w:val="%3."/>
      <w:lvlJc w:val="right"/>
      <w:pPr>
        <w:ind w:left="2481" w:hanging="180"/>
      </w:pPr>
    </w:lvl>
    <w:lvl w:ilvl="3" w:tplc="080A000F" w:tentative="1">
      <w:start w:val="1"/>
      <w:numFmt w:val="decimal"/>
      <w:lvlText w:val="%4."/>
      <w:lvlJc w:val="left"/>
      <w:pPr>
        <w:ind w:left="3201" w:hanging="360"/>
      </w:pPr>
    </w:lvl>
    <w:lvl w:ilvl="4" w:tplc="080A0019" w:tentative="1">
      <w:start w:val="1"/>
      <w:numFmt w:val="lowerLetter"/>
      <w:lvlText w:val="%5."/>
      <w:lvlJc w:val="left"/>
      <w:pPr>
        <w:ind w:left="3921" w:hanging="360"/>
      </w:pPr>
    </w:lvl>
    <w:lvl w:ilvl="5" w:tplc="080A001B" w:tentative="1">
      <w:start w:val="1"/>
      <w:numFmt w:val="lowerRoman"/>
      <w:lvlText w:val="%6."/>
      <w:lvlJc w:val="right"/>
      <w:pPr>
        <w:ind w:left="4641" w:hanging="180"/>
      </w:pPr>
    </w:lvl>
    <w:lvl w:ilvl="6" w:tplc="080A000F" w:tentative="1">
      <w:start w:val="1"/>
      <w:numFmt w:val="decimal"/>
      <w:lvlText w:val="%7."/>
      <w:lvlJc w:val="left"/>
      <w:pPr>
        <w:ind w:left="5361" w:hanging="360"/>
      </w:pPr>
    </w:lvl>
    <w:lvl w:ilvl="7" w:tplc="080A0019" w:tentative="1">
      <w:start w:val="1"/>
      <w:numFmt w:val="lowerLetter"/>
      <w:lvlText w:val="%8."/>
      <w:lvlJc w:val="left"/>
      <w:pPr>
        <w:ind w:left="6081" w:hanging="360"/>
      </w:pPr>
    </w:lvl>
    <w:lvl w:ilvl="8" w:tplc="080A001B" w:tentative="1">
      <w:start w:val="1"/>
      <w:numFmt w:val="lowerRoman"/>
      <w:lvlText w:val="%9."/>
      <w:lvlJc w:val="right"/>
      <w:pPr>
        <w:ind w:left="6801" w:hanging="180"/>
      </w:pPr>
    </w:lvl>
  </w:abstractNum>
  <w:abstractNum w:abstractNumId="12" w15:restartNumberingAfterBreak="0">
    <w:nsid w:val="4C5E6CC1"/>
    <w:multiLevelType w:val="hybridMultilevel"/>
    <w:tmpl w:val="C8F2AA1C"/>
    <w:lvl w:ilvl="0" w:tplc="5CF495A6">
      <w:start w:val="1"/>
      <w:numFmt w:val="lowerLetter"/>
      <w:lvlText w:val="%1)"/>
      <w:lvlJc w:val="left"/>
      <w:pPr>
        <w:tabs>
          <w:tab w:val="num" w:pos="1080"/>
        </w:tabs>
        <w:ind w:left="1080" w:hanging="360"/>
      </w:pPr>
      <w:rPr>
        <w:rFonts w:ascii="Arial" w:hAnsi="Arial" w:hint="default"/>
        <w:b w:val="0"/>
        <w:i w:val="0"/>
        <w:sz w:val="18"/>
        <w:szCs w:val="18"/>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51F9018A"/>
    <w:multiLevelType w:val="hybridMultilevel"/>
    <w:tmpl w:val="62909E9E"/>
    <w:lvl w:ilvl="0" w:tplc="CCB83306">
      <w:start w:val="1"/>
      <w:numFmt w:val="upperRoman"/>
      <w:lvlText w:val="%1I."/>
      <w:lvlJc w:val="center"/>
      <w:pPr>
        <w:ind w:left="4188" w:hanging="360"/>
      </w:pPr>
      <w:rPr>
        <w:rFonts w:ascii="Arial" w:hAnsi="Arial" w:hint="default"/>
      </w:rPr>
    </w:lvl>
    <w:lvl w:ilvl="1" w:tplc="080A0019" w:tentative="1">
      <w:start w:val="1"/>
      <w:numFmt w:val="lowerLetter"/>
      <w:lvlText w:val="%2."/>
      <w:lvlJc w:val="left"/>
      <w:pPr>
        <w:ind w:left="4908" w:hanging="360"/>
      </w:pPr>
    </w:lvl>
    <w:lvl w:ilvl="2" w:tplc="080A001B" w:tentative="1">
      <w:start w:val="1"/>
      <w:numFmt w:val="lowerRoman"/>
      <w:lvlText w:val="%3."/>
      <w:lvlJc w:val="right"/>
      <w:pPr>
        <w:ind w:left="5628" w:hanging="180"/>
      </w:pPr>
    </w:lvl>
    <w:lvl w:ilvl="3" w:tplc="080A000F" w:tentative="1">
      <w:start w:val="1"/>
      <w:numFmt w:val="decimal"/>
      <w:lvlText w:val="%4."/>
      <w:lvlJc w:val="left"/>
      <w:pPr>
        <w:ind w:left="6348" w:hanging="360"/>
      </w:pPr>
    </w:lvl>
    <w:lvl w:ilvl="4" w:tplc="080A0019" w:tentative="1">
      <w:start w:val="1"/>
      <w:numFmt w:val="lowerLetter"/>
      <w:lvlText w:val="%5."/>
      <w:lvlJc w:val="left"/>
      <w:pPr>
        <w:ind w:left="7068" w:hanging="360"/>
      </w:pPr>
    </w:lvl>
    <w:lvl w:ilvl="5" w:tplc="080A001B" w:tentative="1">
      <w:start w:val="1"/>
      <w:numFmt w:val="lowerRoman"/>
      <w:lvlText w:val="%6."/>
      <w:lvlJc w:val="right"/>
      <w:pPr>
        <w:ind w:left="7788" w:hanging="180"/>
      </w:pPr>
    </w:lvl>
    <w:lvl w:ilvl="6" w:tplc="080A000F" w:tentative="1">
      <w:start w:val="1"/>
      <w:numFmt w:val="decimal"/>
      <w:lvlText w:val="%7."/>
      <w:lvlJc w:val="left"/>
      <w:pPr>
        <w:ind w:left="8508" w:hanging="360"/>
      </w:pPr>
    </w:lvl>
    <w:lvl w:ilvl="7" w:tplc="080A0019" w:tentative="1">
      <w:start w:val="1"/>
      <w:numFmt w:val="lowerLetter"/>
      <w:lvlText w:val="%8."/>
      <w:lvlJc w:val="left"/>
      <w:pPr>
        <w:ind w:left="9228" w:hanging="360"/>
      </w:pPr>
    </w:lvl>
    <w:lvl w:ilvl="8" w:tplc="080A001B" w:tentative="1">
      <w:start w:val="1"/>
      <w:numFmt w:val="lowerRoman"/>
      <w:lvlText w:val="%9."/>
      <w:lvlJc w:val="right"/>
      <w:pPr>
        <w:ind w:left="9948" w:hanging="180"/>
      </w:pPr>
    </w:lvl>
  </w:abstractNum>
  <w:abstractNum w:abstractNumId="14" w15:restartNumberingAfterBreak="0">
    <w:nsid w:val="55C81CCA"/>
    <w:multiLevelType w:val="hybridMultilevel"/>
    <w:tmpl w:val="C8F2AA1C"/>
    <w:lvl w:ilvl="0" w:tplc="5CF495A6">
      <w:start w:val="1"/>
      <w:numFmt w:val="lowerLetter"/>
      <w:lvlText w:val="%1)"/>
      <w:lvlJc w:val="left"/>
      <w:pPr>
        <w:tabs>
          <w:tab w:val="num" w:pos="1080"/>
        </w:tabs>
        <w:ind w:left="1080" w:hanging="360"/>
      </w:pPr>
      <w:rPr>
        <w:rFonts w:ascii="Arial" w:hAnsi="Arial" w:hint="default"/>
        <w:b w:val="0"/>
        <w:i w:val="0"/>
        <w:sz w:val="18"/>
        <w:szCs w:val="18"/>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627A1B87"/>
    <w:multiLevelType w:val="hybridMultilevel"/>
    <w:tmpl w:val="BD90EC74"/>
    <w:lvl w:ilvl="0" w:tplc="C1E60DB8">
      <w:start w:val="1"/>
      <w:numFmt w:val="upperRoman"/>
      <w:lvlText w:val="%1."/>
      <w:lvlJc w:val="left"/>
      <w:pPr>
        <w:ind w:left="3981" w:hanging="720"/>
      </w:pPr>
      <w:rPr>
        <w:rFonts w:hint="default"/>
      </w:rPr>
    </w:lvl>
    <w:lvl w:ilvl="1" w:tplc="080A0019" w:tentative="1">
      <w:start w:val="1"/>
      <w:numFmt w:val="lowerLetter"/>
      <w:lvlText w:val="%2."/>
      <w:lvlJc w:val="left"/>
      <w:pPr>
        <w:ind w:left="4341" w:hanging="360"/>
      </w:pPr>
    </w:lvl>
    <w:lvl w:ilvl="2" w:tplc="080A001B" w:tentative="1">
      <w:start w:val="1"/>
      <w:numFmt w:val="lowerRoman"/>
      <w:lvlText w:val="%3."/>
      <w:lvlJc w:val="right"/>
      <w:pPr>
        <w:ind w:left="5061" w:hanging="180"/>
      </w:pPr>
    </w:lvl>
    <w:lvl w:ilvl="3" w:tplc="080A000F" w:tentative="1">
      <w:start w:val="1"/>
      <w:numFmt w:val="decimal"/>
      <w:lvlText w:val="%4."/>
      <w:lvlJc w:val="left"/>
      <w:pPr>
        <w:ind w:left="5781" w:hanging="360"/>
      </w:pPr>
    </w:lvl>
    <w:lvl w:ilvl="4" w:tplc="080A0019" w:tentative="1">
      <w:start w:val="1"/>
      <w:numFmt w:val="lowerLetter"/>
      <w:lvlText w:val="%5."/>
      <w:lvlJc w:val="left"/>
      <w:pPr>
        <w:ind w:left="6501" w:hanging="360"/>
      </w:pPr>
    </w:lvl>
    <w:lvl w:ilvl="5" w:tplc="080A001B" w:tentative="1">
      <w:start w:val="1"/>
      <w:numFmt w:val="lowerRoman"/>
      <w:lvlText w:val="%6."/>
      <w:lvlJc w:val="right"/>
      <w:pPr>
        <w:ind w:left="7221" w:hanging="180"/>
      </w:pPr>
    </w:lvl>
    <w:lvl w:ilvl="6" w:tplc="080A000F" w:tentative="1">
      <w:start w:val="1"/>
      <w:numFmt w:val="decimal"/>
      <w:lvlText w:val="%7."/>
      <w:lvlJc w:val="left"/>
      <w:pPr>
        <w:ind w:left="7941" w:hanging="360"/>
      </w:pPr>
    </w:lvl>
    <w:lvl w:ilvl="7" w:tplc="080A0019" w:tentative="1">
      <w:start w:val="1"/>
      <w:numFmt w:val="lowerLetter"/>
      <w:lvlText w:val="%8."/>
      <w:lvlJc w:val="left"/>
      <w:pPr>
        <w:ind w:left="8661" w:hanging="360"/>
      </w:pPr>
    </w:lvl>
    <w:lvl w:ilvl="8" w:tplc="080A001B" w:tentative="1">
      <w:start w:val="1"/>
      <w:numFmt w:val="lowerRoman"/>
      <w:lvlText w:val="%9."/>
      <w:lvlJc w:val="right"/>
      <w:pPr>
        <w:ind w:left="9381" w:hanging="180"/>
      </w:pPr>
    </w:lvl>
  </w:abstractNum>
  <w:abstractNum w:abstractNumId="16" w15:restartNumberingAfterBreak="0">
    <w:nsid w:val="77F3762C"/>
    <w:multiLevelType w:val="hybridMultilevel"/>
    <w:tmpl w:val="E9B8F994"/>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78313AF2"/>
    <w:multiLevelType w:val="hybridMultilevel"/>
    <w:tmpl w:val="2786A34A"/>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7C77344B"/>
    <w:multiLevelType w:val="hybridMultilevel"/>
    <w:tmpl w:val="C764CACC"/>
    <w:lvl w:ilvl="0" w:tplc="F9CE02A4">
      <w:start w:val="1"/>
      <w:numFmt w:val="lowerLetter"/>
      <w:lvlText w:val="%1)"/>
      <w:lvlJc w:val="left"/>
      <w:pPr>
        <w:tabs>
          <w:tab w:val="num" w:pos="609"/>
        </w:tabs>
        <w:ind w:left="609" w:hanging="360"/>
      </w:pPr>
      <w:rPr>
        <w:rFonts w:ascii="Arial" w:hAnsi="Arial" w:hint="default"/>
        <w:b w:val="0"/>
        <w:i w:val="0"/>
        <w:sz w:val="18"/>
        <w:szCs w:val="18"/>
      </w:rPr>
    </w:lvl>
    <w:lvl w:ilvl="1" w:tplc="0C0A0019" w:tentative="1">
      <w:start w:val="1"/>
      <w:numFmt w:val="lowerLetter"/>
      <w:lvlText w:val="%2."/>
      <w:lvlJc w:val="left"/>
      <w:pPr>
        <w:tabs>
          <w:tab w:val="num" w:pos="969"/>
        </w:tabs>
        <w:ind w:left="969" w:hanging="360"/>
      </w:pPr>
    </w:lvl>
    <w:lvl w:ilvl="2" w:tplc="0C0A001B" w:tentative="1">
      <w:start w:val="1"/>
      <w:numFmt w:val="lowerRoman"/>
      <w:lvlText w:val="%3."/>
      <w:lvlJc w:val="right"/>
      <w:pPr>
        <w:tabs>
          <w:tab w:val="num" w:pos="1689"/>
        </w:tabs>
        <w:ind w:left="1689" w:hanging="180"/>
      </w:pPr>
    </w:lvl>
    <w:lvl w:ilvl="3" w:tplc="0C0A000F" w:tentative="1">
      <w:start w:val="1"/>
      <w:numFmt w:val="decimal"/>
      <w:lvlText w:val="%4."/>
      <w:lvlJc w:val="left"/>
      <w:pPr>
        <w:tabs>
          <w:tab w:val="num" w:pos="2409"/>
        </w:tabs>
        <w:ind w:left="2409" w:hanging="360"/>
      </w:pPr>
    </w:lvl>
    <w:lvl w:ilvl="4" w:tplc="0C0A0019" w:tentative="1">
      <w:start w:val="1"/>
      <w:numFmt w:val="lowerLetter"/>
      <w:lvlText w:val="%5."/>
      <w:lvlJc w:val="left"/>
      <w:pPr>
        <w:tabs>
          <w:tab w:val="num" w:pos="3129"/>
        </w:tabs>
        <w:ind w:left="3129" w:hanging="360"/>
      </w:pPr>
    </w:lvl>
    <w:lvl w:ilvl="5" w:tplc="0C0A001B" w:tentative="1">
      <w:start w:val="1"/>
      <w:numFmt w:val="lowerRoman"/>
      <w:lvlText w:val="%6."/>
      <w:lvlJc w:val="right"/>
      <w:pPr>
        <w:tabs>
          <w:tab w:val="num" w:pos="3849"/>
        </w:tabs>
        <w:ind w:left="3849" w:hanging="180"/>
      </w:pPr>
    </w:lvl>
    <w:lvl w:ilvl="6" w:tplc="0C0A000F" w:tentative="1">
      <w:start w:val="1"/>
      <w:numFmt w:val="decimal"/>
      <w:lvlText w:val="%7."/>
      <w:lvlJc w:val="left"/>
      <w:pPr>
        <w:tabs>
          <w:tab w:val="num" w:pos="4569"/>
        </w:tabs>
        <w:ind w:left="4569" w:hanging="360"/>
      </w:pPr>
    </w:lvl>
    <w:lvl w:ilvl="7" w:tplc="0C0A0019" w:tentative="1">
      <w:start w:val="1"/>
      <w:numFmt w:val="lowerLetter"/>
      <w:lvlText w:val="%8."/>
      <w:lvlJc w:val="left"/>
      <w:pPr>
        <w:tabs>
          <w:tab w:val="num" w:pos="5289"/>
        </w:tabs>
        <w:ind w:left="5289" w:hanging="360"/>
      </w:pPr>
    </w:lvl>
    <w:lvl w:ilvl="8" w:tplc="0C0A001B" w:tentative="1">
      <w:start w:val="1"/>
      <w:numFmt w:val="lowerRoman"/>
      <w:lvlText w:val="%9."/>
      <w:lvlJc w:val="right"/>
      <w:pPr>
        <w:tabs>
          <w:tab w:val="num" w:pos="6009"/>
        </w:tabs>
        <w:ind w:left="6009" w:hanging="180"/>
      </w:pPr>
    </w:lvl>
  </w:abstractNum>
  <w:abstractNum w:abstractNumId="19" w15:restartNumberingAfterBreak="0">
    <w:nsid w:val="7DBA0C88"/>
    <w:multiLevelType w:val="hybridMultilevel"/>
    <w:tmpl w:val="C8588224"/>
    <w:lvl w:ilvl="0" w:tplc="F9CE02A4">
      <w:start w:val="1"/>
      <w:numFmt w:val="lowerLetter"/>
      <w:lvlText w:val="%1)"/>
      <w:lvlJc w:val="left"/>
      <w:pPr>
        <w:tabs>
          <w:tab w:val="num" w:pos="609"/>
        </w:tabs>
        <w:ind w:left="609" w:hanging="360"/>
      </w:pPr>
      <w:rPr>
        <w:rFonts w:ascii="Arial" w:hAnsi="Arial" w:hint="default"/>
        <w:b w:val="0"/>
        <w:i w:val="0"/>
        <w:sz w:val="18"/>
        <w:szCs w:val="18"/>
      </w:rPr>
    </w:lvl>
    <w:lvl w:ilvl="1" w:tplc="0C0A0019" w:tentative="1">
      <w:start w:val="1"/>
      <w:numFmt w:val="lowerLetter"/>
      <w:lvlText w:val="%2."/>
      <w:lvlJc w:val="left"/>
      <w:pPr>
        <w:tabs>
          <w:tab w:val="num" w:pos="969"/>
        </w:tabs>
        <w:ind w:left="969" w:hanging="360"/>
      </w:pPr>
    </w:lvl>
    <w:lvl w:ilvl="2" w:tplc="0C0A001B" w:tentative="1">
      <w:start w:val="1"/>
      <w:numFmt w:val="lowerRoman"/>
      <w:lvlText w:val="%3."/>
      <w:lvlJc w:val="right"/>
      <w:pPr>
        <w:tabs>
          <w:tab w:val="num" w:pos="1689"/>
        </w:tabs>
        <w:ind w:left="1689" w:hanging="180"/>
      </w:pPr>
    </w:lvl>
    <w:lvl w:ilvl="3" w:tplc="0C0A000F" w:tentative="1">
      <w:start w:val="1"/>
      <w:numFmt w:val="decimal"/>
      <w:lvlText w:val="%4."/>
      <w:lvlJc w:val="left"/>
      <w:pPr>
        <w:tabs>
          <w:tab w:val="num" w:pos="2409"/>
        </w:tabs>
        <w:ind w:left="2409" w:hanging="360"/>
      </w:pPr>
    </w:lvl>
    <w:lvl w:ilvl="4" w:tplc="0C0A0019" w:tentative="1">
      <w:start w:val="1"/>
      <w:numFmt w:val="lowerLetter"/>
      <w:lvlText w:val="%5."/>
      <w:lvlJc w:val="left"/>
      <w:pPr>
        <w:tabs>
          <w:tab w:val="num" w:pos="3129"/>
        </w:tabs>
        <w:ind w:left="3129" w:hanging="360"/>
      </w:pPr>
    </w:lvl>
    <w:lvl w:ilvl="5" w:tplc="0C0A001B" w:tentative="1">
      <w:start w:val="1"/>
      <w:numFmt w:val="lowerRoman"/>
      <w:lvlText w:val="%6."/>
      <w:lvlJc w:val="right"/>
      <w:pPr>
        <w:tabs>
          <w:tab w:val="num" w:pos="3849"/>
        </w:tabs>
        <w:ind w:left="3849" w:hanging="180"/>
      </w:pPr>
    </w:lvl>
    <w:lvl w:ilvl="6" w:tplc="0C0A000F" w:tentative="1">
      <w:start w:val="1"/>
      <w:numFmt w:val="decimal"/>
      <w:lvlText w:val="%7."/>
      <w:lvlJc w:val="left"/>
      <w:pPr>
        <w:tabs>
          <w:tab w:val="num" w:pos="4569"/>
        </w:tabs>
        <w:ind w:left="4569" w:hanging="360"/>
      </w:pPr>
    </w:lvl>
    <w:lvl w:ilvl="7" w:tplc="0C0A0019" w:tentative="1">
      <w:start w:val="1"/>
      <w:numFmt w:val="lowerLetter"/>
      <w:lvlText w:val="%8."/>
      <w:lvlJc w:val="left"/>
      <w:pPr>
        <w:tabs>
          <w:tab w:val="num" w:pos="5289"/>
        </w:tabs>
        <w:ind w:left="5289" w:hanging="360"/>
      </w:pPr>
    </w:lvl>
    <w:lvl w:ilvl="8" w:tplc="0C0A001B" w:tentative="1">
      <w:start w:val="1"/>
      <w:numFmt w:val="lowerRoman"/>
      <w:lvlText w:val="%9."/>
      <w:lvlJc w:val="right"/>
      <w:pPr>
        <w:tabs>
          <w:tab w:val="num" w:pos="6009"/>
        </w:tabs>
        <w:ind w:left="6009" w:hanging="180"/>
      </w:pPr>
    </w:lvl>
  </w:abstractNum>
  <w:num w:numId="1" w16cid:durableId="778530013">
    <w:abstractNumId w:val="0"/>
  </w:num>
  <w:num w:numId="2" w16cid:durableId="1639919121">
    <w:abstractNumId w:val="19"/>
  </w:num>
  <w:num w:numId="3" w16cid:durableId="1620137346">
    <w:abstractNumId w:val="10"/>
  </w:num>
  <w:num w:numId="4" w16cid:durableId="1663587415">
    <w:abstractNumId w:val="6"/>
  </w:num>
  <w:num w:numId="5" w16cid:durableId="119343723">
    <w:abstractNumId w:val="18"/>
  </w:num>
  <w:num w:numId="6" w16cid:durableId="218900679">
    <w:abstractNumId w:val="15"/>
  </w:num>
  <w:num w:numId="7" w16cid:durableId="344988036">
    <w:abstractNumId w:val="11"/>
  </w:num>
  <w:num w:numId="8" w16cid:durableId="369842738">
    <w:abstractNumId w:val="16"/>
  </w:num>
  <w:num w:numId="9" w16cid:durableId="424738951">
    <w:abstractNumId w:val="13"/>
  </w:num>
  <w:num w:numId="10" w16cid:durableId="1491407734">
    <w:abstractNumId w:val="12"/>
  </w:num>
  <w:num w:numId="11" w16cid:durableId="2136829856">
    <w:abstractNumId w:val="2"/>
  </w:num>
  <w:num w:numId="12" w16cid:durableId="573512296">
    <w:abstractNumId w:val="14"/>
  </w:num>
  <w:num w:numId="13" w16cid:durableId="1413163414">
    <w:abstractNumId w:val="17"/>
  </w:num>
  <w:num w:numId="14" w16cid:durableId="1487428657">
    <w:abstractNumId w:val="1"/>
  </w:num>
  <w:num w:numId="15" w16cid:durableId="1334382628">
    <w:abstractNumId w:val="8"/>
  </w:num>
  <w:num w:numId="16" w16cid:durableId="268008392">
    <w:abstractNumId w:val="9"/>
  </w:num>
  <w:num w:numId="17" w16cid:durableId="418646907">
    <w:abstractNumId w:val="4"/>
  </w:num>
  <w:num w:numId="18" w16cid:durableId="1165125190">
    <w:abstractNumId w:val="7"/>
  </w:num>
  <w:num w:numId="19" w16cid:durableId="1949923312">
    <w:abstractNumId w:val="3"/>
  </w:num>
  <w:num w:numId="20" w16cid:durableId="1235236060">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activeWritingStyle w:appName="MSWord" w:lang="en-US" w:vendorID="64" w:dllVersion="0" w:nlCheck="1" w:checkStyle="0"/>
  <w:activeWritingStyle w:appName="MSWord" w:lang="es-ES_tradnl" w:vendorID="64" w:dllVersion="0" w:nlCheck="1" w:checkStyle="0"/>
  <w:activeWritingStyle w:appName="MSWord" w:lang="es-MX" w:vendorID="64" w:dllVersion="0" w:nlCheck="1" w:checkStyle="0"/>
  <w:activeWritingStyle w:appName="MSWord" w:lang="es-ES" w:vendorID="64" w:dllVersion="0" w:nlCheck="1" w:checkStyle="0"/>
  <w:activeWritingStyle w:appName="MSWord" w:lang="pt-BR" w:vendorID="64" w:dllVersion="0" w:nlCheck="1" w:checkStyle="0"/>
  <w:activeWritingStyle w:appName="MSWord" w:lang="es-ES_tradnl" w:vendorID="64" w:dllVersion="4096" w:nlCheck="1" w:checkStyle="0"/>
  <w:activeWritingStyle w:appName="MSWord" w:lang="es-ES_tradnl" w:vendorID="64" w:dllVersion="6" w:nlCheck="1" w:checkStyle="0"/>
  <w:activeWritingStyle w:appName="MSWord" w:lang="es-MX" w:vendorID="64" w:dllVersion="6"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680"/>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1F7A"/>
    <w:rsid w:val="000001B0"/>
    <w:rsid w:val="00000203"/>
    <w:rsid w:val="0000043F"/>
    <w:rsid w:val="000004F4"/>
    <w:rsid w:val="0000076D"/>
    <w:rsid w:val="00000BEA"/>
    <w:rsid w:val="0000180F"/>
    <w:rsid w:val="00001FB3"/>
    <w:rsid w:val="00002071"/>
    <w:rsid w:val="00002466"/>
    <w:rsid w:val="00002605"/>
    <w:rsid w:val="00002665"/>
    <w:rsid w:val="000027BD"/>
    <w:rsid w:val="00002915"/>
    <w:rsid w:val="00002B26"/>
    <w:rsid w:val="00003B70"/>
    <w:rsid w:val="00003C25"/>
    <w:rsid w:val="00003C68"/>
    <w:rsid w:val="00004291"/>
    <w:rsid w:val="000042CB"/>
    <w:rsid w:val="0000458A"/>
    <w:rsid w:val="00004D58"/>
    <w:rsid w:val="000050C6"/>
    <w:rsid w:val="000050F5"/>
    <w:rsid w:val="00005613"/>
    <w:rsid w:val="00005748"/>
    <w:rsid w:val="0000585C"/>
    <w:rsid w:val="00005940"/>
    <w:rsid w:val="00005EB0"/>
    <w:rsid w:val="00006358"/>
    <w:rsid w:val="00006586"/>
    <w:rsid w:val="000067CD"/>
    <w:rsid w:val="00006B5A"/>
    <w:rsid w:val="00006DE4"/>
    <w:rsid w:val="00006F44"/>
    <w:rsid w:val="000076D4"/>
    <w:rsid w:val="000078B1"/>
    <w:rsid w:val="00007965"/>
    <w:rsid w:val="00007A1A"/>
    <w:rsid w:val="00010A59"/>
    <w:rsid w:val="00010D36"/>
    <w:rsid w:val="000112A7"/>
    <w:rsid w:val="0001151F"/>
    <w:rsid w:val="00011840"/>
    <w:rsid w:val="00011856"/>
    <w:rsid w:val="00011AC0"/>
    <w:rsid w:val="00011BD3"/>
    <w:rsid w:val="00011C47"/>
    <w:rsid w:val="00011E5D"/>
    <w:rsid w:val="00012278"/>
    <w:rsid w:val="00012A27"/>
    <w:rsid w:val="00012E16"/>
    <w:rsid w:val="0001302A"/>
    <w:rsid w:val="000132A4"/>
    <w:rsid w:val="00013319"/>
    <w:rsid w:val="00013BF2"/>
    <w:rsid w:val="00013E55"/>
    <w:rsid w:val="0001447E"/>
    <w:rsid w:val="000144BA"/>
    <w:rsid w:val="000144ED"/>
    <w:rsid w:val="000146B2"/>
    <w:rsid w:val="000147EC"/>
    <w:rsid w:val="00014BA2"/>
    <w:rsid w:val="00014FBD"/>
    <w:rsid w:val="00015137"/>
    <w:rsid w:val="00015302"/>
    <w:rsid w:val="00015A5A"/>
    <w:rsid w:val="000164B2"/>
    <w:rsid w:val="00016590"/>
    <w:rsid w:val="00016653"/>
    <w:rsid w:val="0001686F"/>
    <w:rsid w:val="00016B4E"/>
    <w:rsid w:val="00016CD6"/>
    <w:rsid w:val="00016D3A"/>
    <w:rsid w:val="0001718D"/>
    <w:rsid w:val="000176AC"/>
    <w:rsid w:val="00017B51"/>
    <w:rsid w:val="00017DF3"/>
    <w:rsid w:val="00017EBC"/>
    <w:rsid w:val="0002075C"/>
    <w:rsid w:val="000209BE"/>
    <w:rsid w:val="00021432"/>
    <w:rsid w:val="00021492"/>
    <w:rsid w:val="000216A3"/>
    <w:rsid w:val="00021926"/>
    <w:rsid w:val="00021E31"/>
    <w:rsid w:val="0002203C"/>
    <w:rsid w:val="00022563"/>
    <w:rsid w:val="00022797"/>
    <w:rsid w:val="000228C4"/>
    <w:rsid w:val="00022B9E"/>
    <w:rsid w:val="00022C2F"/>
    <w:rsid w:val="00022CA3"/>
    <w:rsid w:val="00022E0C"/>
    <w:rsid w:val="000236F9"/>
    <w:rsid w:val="000252FB"/>
    <w:rsid w:val="00025468"/>
    <w:rsid w:val="00025D36"/>
    <w:rsid w:val="00025DA7"/>
    <w:rsid w:val="000260EE"/>
    <w:rsid w:val="00026698"/>
    <w:rsid w:val="0002696A"/>
    <w:rsid w:val="00026AC0"/>
    <w:rsid w:val="00026B3C"/>
    <w:rsid w:val="00026B52"/>
    <w:rsid w:val="00026D77"/>
    <w:rsid w:val="00026F8D"/>
    <w:rsid w:val="000274DB"/>
    <w:rsid w:val="000275AA"/>
    <w:rsid w:val="00027D1F"/>
    <w:rsid w:val="00027EBA"/>
    <w:rsid w:val="00030480"/>
    <w:rsid w:val="0003065F"/>
    <w:rsid w:val="000306E2"/>
    <w:rsid w:val="000308BA"/>
    <w:rsid w:val="00030D10"/>
    <w:rsid w:val="00030E81"/>
    <w:rsid w:val="0003119F"/>
    <w:rsid w:val="00031231"/>
    <w:rsid w:val="000314D3"/>
    <w:rsid w:val="000318C1"/>
    <w:rsid w:val="00031BCF"/>
    <w:rsid w:val="00031CE1"/>
    <w:rsid w:val="00031CEA"/>
    <w:rsid w:val="00031F45"/>
    <w:rsid w:val="000320C6"/>
    <w:rsid w:val="00032714"/>
    <w:rsid w:val="00032891"/>
    <w:rsid w:val="00032B16"/>
    <w:rsid w:val="00033603"/>
    <w:rsid w:val="00033A14"/>
    <w:rsid w:val="000340AC"/>
    <w:rsid w:val="00034356"/>
    <w:rsid w:val="000343E1"/>
    <w:rsid w:val="0003447A"/>
    <w:rsid w:val="00034BC3"/>
    <w:rsid w:val="000353F3"/>
    <w:rsid w:val="00035600"/>
    <w:rsid w:val="000357CC"/>
    <w:rsid w:val="00035994"/>
    <w:rsid w:val="00035B2D"/>
    <w:rsid w:val="00035D49"/>
    <w:rsid w:val="00035DA7"/>
    <w:rsid w:val="00036196"/>
    <w:rsid w:val="00036599"/>
    <w:rsid w:val="00036D72"/>
    <w:rsid w:val="00037089"/>
    <w:rsid w:val="00037177"/>
    <w:rsid w:val="00037381"/>
    <w:rsid w:val="00037CC4"/>
    <w:rsid w:val="00040193"/>
    <w:rsid w:val="0004066E"/>
    <w:rsid w:val="00040766"/>
    <w:rsid w:val="00040F75"/>
    <w:rsid w:val="00041A06"/>
    <w:rsid w:val="00041B3D"/>
    <w:rsid w:val="00041E29"/>
    <w:rsid w:val="00041FF7"/>
    <w:rsid w:val="0004225C"/>
    <w:rsid w:val="0004230B"/>
    <w:rsid w:val="00042951"/>
    <w:rsid w:val="00042A47"/>
    <w:rsid w:val="00042E89"/>
    <w:rsid w:val="00043535"/>
    <w:rsid w:val="0004365F"/>
    <w:rsid w:val="00043B32"/>
    <w:rsid w:val="00043E2B"/>
    <w:rsid w:val="00044296"/>
    <w:rsid w:val="000445E2"/>
    <w:rsid w:val="00044699"/>
    <w:rsid w:val="00044700"/>
    <w:rsid w:val="00044A22"/>
    <w:rsid w:val="00044C5E"/>
    <w:rsid w:val="00044F7F"/>
    <w:rsid w:val="00044FA9"/>
    <w:rsid w:val="0004500F"/>
    <w:rsid w:val="000450E9"/>
    <w:rsid w:val="0004529C"/>
    <w:rsid w:val="00045523"/>
    <w:rsid w:val="0004596A"/>
    <w:rsid w:val="00045AF1"/>
    <w:rsid w:val="00045E9B"/>
    <w:rsid w:val="00046139"/>
    <w:rsid w:val="000465BF"/>
    <w:rsid w:val="00046822"/>
    <w:rsid w:val="00046AB6"/>
    <w:rsid w:val="00046D06"/>
    <w:rsid w:val="000471CD"/>
    <w:rsid w:val="0004735D"/>
    <w:rsid w:val="0004744D"/>
    <w:rsid w:val="0004777C"/>
    <w:rsid w:val="000477FE"/>
    <w:rsid w:val="000501E0"/>
    <w:rsid w:val="000507D2"/>
    <w:rsid w:val="00050934"/>
    <w:rsid w:val="00050F57"/>
    <w:rsid w:val="00050FB5"/>
    <w:rsid w:val="00051509"/>
    <w:rsid w:val="00051C72"/>
    <w:rsid w:val="00051D1C"/>
    <w:rsid w:val="00051D9E"/>
    <w:rsid w:val="000523E0"/>
    <w:rsid w:val="00052784"/>
    <w:rsid w:val="00052F04"/>
    <w:rsid w:val="00052F1E"/>
    <w:rsid w:val="00053112"/>
    <w:rsid w:val="000536D2"/>
    <w:rsid w:val="00053B2C"/>
    <w:rsid w:val="00053D27"/>
    <w:rsid w:val="00053EB7"/>
    <w:rsid w:val="00053FEE"/>
    <w:rsid w:val="00054332"/>
    <w:rsid w:val="00054592"/>
    <w:rsid w:val="00054675"/>
    <w:rsid w:val="00054A4F"/>
    <w:rsid w:val="00054BE5"/>
    <w:rsid w:val="00055047"/>
    <w:rsid w:val="0005519E"/>
    <w:rsid w:val="00055B54"/>
    <w:rsid w:val="00055CAA"/>
    <w:rsid w:val="00056182"/>
    <w:rsid w:val="0005680F"/>
    <w:rsid w:val="00056A1D"/>
    <w:rsid w:val="00056BC9"/>
    <w:rsid w:val="00056F51"/>
    <w:rsid w:val="000573F5"/>
    <w:rsid w:val="00057AB9"/>
    <w:rsid w:val="00057F37"/>
    <w:rsid w:val="000601FF"/>
    <w:rsid w:val="000602B0"/>
    <w:rsid w:val="0006045B"/>
    <w:rsid w:val="0006056C"/>
    <w:rsid w:val="00060C7A"/>
    <w:rsid w:val="0006228A"/>
    <w:rsid w:val="000626E2"/>
    <w:rsid w:val="00062EA2"/>
    <w:rsid w:val="00063614"/>
    <w:rsid w:val="00063838"/>
    <w:rsid w:val="00063D18"/>
    <w:rsid w:val="0006433F"/>
    <w:rsid w:val="000646BA"/>
    <w:rsid w:val="00064BBC"/>
    <w:rsid w:val="00064E9D"/>
    <w:rsid w:val="00064F2C"/>
    <w:rsid w:val="00064FDB"/>
    <w:rsid w:val="00065106"/>
    <w:rsid w:val="000651F1"/>
    <w:rsid w:val="00065506"/>
    <w:rsid w:val="00065708"/>
    <w:rsid w:val="00065A07"/>
    <w:rsid w:val="00065BC1"/>
    <w:rsid w:val="00065BD2"/>
    <w:rsid w:val="0006634F"/>
    <w:rsid w:val="00066575"/>
    <w:rsid w:val="00066638"/>
    <w:rsid w:val="00066D66"/>
    <w:rsid w:val="00066EA7"/>
    <w:rsid w:val="00066F41"/>
    <w:rsid w:val="00067112"/>
    <w:rsid w:val="0006782D"/>
    <w:rsid w:val="00067974"/>
    <w:rsid w:val="00067FCA"/>
    <w:rsid w:val="0007012A"/>
    <w:rsid w:val="0007017F"/>
    <w:rsid w:val="00070431"/>
    <w:rsid w:val="00070669"/>
    <w:rsid w:val="000707FF"/>
    <w:rsid w:val="00070806"/>
    <w:rsid w:val="00070864"/>
    <w:rsid w:val="0007145A"/>
    <w:rsid w:val="000715CA"/>
    <w:rsid w:val="00071C34"/>
    <w:rsid w:val="00071E37"/>
    <w:rsid w:val="00071F0D"/>
    <w:rsid w:val="00071F33"/>
    <w:rsid w:val="000725AC"/>
    <w:rsid w:val="00072B18"/>
    <w:rsid w:val="000730D8"/>
    <w:rsid w:val="000730F3"/>
    <w:rsid w:val="00073491"/>
    <w:rsid w:val="000739D2"/>
    <w:rsid w:val="00073DE1"/>
    <w:rsid w:val="00073E58"/>
    <w:rsid w:val="00073EF4"/>
    <w:rsid w:val="000748B1"/>
    <w:rsid w:val="00074C54"/>
    <w:rsid w:val="000753EC"/>
    <w:rsid w:val="0007555A"/>
    <w:rsid w:val="0007567F"/>
    <w:rsid w:val="000756E4"/>
    <w:rsid w:val="00075B3A"/>
    <w:rsid w:val="00075DEC"/>
    <w:rsid w:val="00076234"/>
    <w:rsid w:val="000767F7"/>
    <w:rsid w:val="00076A6C"/>
    <w:rsid w:val="00076EE9"/>
    <w:rsid w:val="000773A9"/>
    <w:rsid w:val="00077545"/>
    <w:rsid w:val="00077763"/>
    <w:rsid w:val="00077C46"/>
    <w:rsid w:val="00077E57"/>
    <w:rsid w:val="00077ECE"/>
    <w:rsid w:val="0008027F"/>
    <w:rsid w:val="0008084D"/>
    <w:rsid w:val="000809B5"/>
    <w:rsid w:val="00080D54"/>
    <w:rsid w:val="00080DC3"/>
    <w:rsid w:val="00081417"/>
    <w:rsid w:val="000814ED"/>
    <w:rsid w:val="0008175A"/>
    <w:rsid w:val="0008195B"/>
    <w:rsid w:val="000826F7"/>
    <w:rsid w:val="00082AE3"/>
    <w:rsid w:val="00082EA7"/>
    <w:rsid w:val="00082F11"/>
    <w:rsid w:val="0008325D"/>
    <w:rsid w:val="000834DD"/>
    <w:rsid w:val="000834F9"/>
    <w:rsid w:val="000838EB"/>
    <w:rsid w:val="00083FAF"/>
    <w:rsid w:val="00083FB5"/>
    <w:rsid w:val="000843D7"/>
    <w:rsid w:val="00084687"/>
    <w:rsid w:val="00084A57"/>
    <w:rsid w:val="00084B97"/>
    <w:rsid w:val="00084BED"/>
    <w:rsid w:val="00084EDB"/>
    <w:rsid w:val="00084F2F"/>
    <w:rsid w:val="00084FF2"/>
    <w:rsid w:val="000850FA"/>
    <w:rsid w:val="000851B7"/>
    <w:rsid w:val="0008524D"/>
    <w:rsid w:val="000856E9"/>
    <w:rsid w:val="000857E4"/>
    <w:rsid w:val="00085A5D"/>
    <w:rsid w:val="00085CF4"/>
    <w:rsid w:val="00085F5E"/>
    <w:rsid w:val="00086295"/>
    <w:rsid w:val="00086EDE"/>
    <w:rsid w:val="000870C4"/>
    <w:rsid w:val="0008756B"/>
    <w:rsid w:val="0008782E"/>
    <w:rsid w:val="00087CFE"/>
    <w:rsid w:val="00087DB7"/>
    <w:rsid w:val="0009025D"/>
    <w:rsid w:val="00090B52"/>
    <w:rsid w:val="00090B9C"/>
    <w:rsid w:val="00090CC0"/>
    <w:rsid w:val="00090D7B"/>
    <w:rsid w:val="00091474"/>
    <w:rsid w:val="000915F7"/>
    <w:rsid w:val="00091EEF"/>
    <w:rsid w:val="00092764"/>
    <w:rsid w:val="0009292F"/>
    <w:rsid w:val="00092C02"/>
    <w:rsid w:val="00092F4C"/>
    <w:rsid w:val="000934D3"/>
    <w:rsid w:val="000938AA"/>
    <w:rsid w:val="000939F8"/>
    <w:rsid w:val="00093D17"/>
    <w:rsid w:val="00093E36"/>
    <w:rsid w:val="0009421A"/>
    <w:rsid w:val="00094496"/>
    <w:rsid w:val="000950E7"/>
    <w:rsid w:val="00095360"/>
    <w:rsid w:val="000954A2"/>
    <w:rsid w:val="000955AA"/>
    <w:rsid w:val="00095781"/>
    <w:rsid w:val="000957BC"/>
    <w:rsid w:val="00095861"/>
    <w:rsid w:val="00095A6A"/>
    <w:rsid w:val="00095BAC"/>
    <w:rsid w:val="00095DEA"/>
    <w:rsid w:val="00095EA0"/>
    <w:rsid w:val="00096737"/>
    <w:rsid w:val="00096F5B"/>
    <w:rsid w:val="00097AEA"/>
    <w:rsid w:val="00097C0A"/>
    <w:rsid w:val="00097C29"/>
    <w:rsid w:val="00097C41"/>
    <w:rsid w:val="00097FE0"/>
    <w:rsid w:val="000A0344"/>
    <w:rsid w:val="000A0823"/>
    <w:rsid w:val="000A086F"/>
    <w:rsid w:val="000A0B84"/>
    <w:rsid w:val="000A0DE9"/>
    <w:rsid w:val="000A0EF3"/>
    <w:rsid w:val="000A1738"/>
    <w:rsid w:val="000A196F"/>
    <w:rsid w:val="000A1F9D"/>
    <w:rsid w:val="000A21D6"/>
    <w:rsid w:val="000A260D"/>
    <w:rsid w:val="000A2F4F"/>
    <w:rsid w:val="000A31EF"/>
    <w:rsid w:val="000A3354"/>
    <w:rsid w:val="000A3733"/>
    <w:rsid w:val="000A3878"/>
    <w:rsid w:val="000A3BD9"/>
    <w:rsid w:val="000A43B0"/>
    <w:rsid w:val="000A45F0"/>
    <w:rsid w:val="000A4D4C"/>
    <w:rsid w:val="000A4FEA"/>
    <w:rsid w:val="000A53E6"/>
    <w:rsid w:val="000A5727"/>
    <w:rsid w:val="000A574B"/>
    <w:rsid w:val="000A5B04"/>
    <w:rsid w:val="000A5D1E"/>
    <w:rsid w:val="000A5E2A"/>
    <w:rsid w:val="000A6375"/>
    <w:rsid w:val="000A6416"/>
    <w:rsid w:val="000A643B"/>
    <w:rsid w:val="000A682B"/>
    <w:rsid w:val="000A707A"/>
    <w:rsid w:val="000A7095"/>
    <w:rsid w:val="000A78BA"/>
    <w:rsid w:val="000A7BB9"/>
    <w:rsid w:val="000B0710"/>
    <w:rsid w:val="000B0CB5"/>
    <w:rsid w:val="000B0E46"/>
    <w:rsid w:val="000B1790"/>
    <w:rsid w:val="000B1C11"/>
    <w:rsid w:val="000B1D13"/>
    <w:rsid w:val="000B25D2"/>
    <w:rsid w:val="000B29B8"/>
    <w:rsid w:val="000B2A27"/>
    <w:rsid w:val="000B2CF2"/>
    <w:rsid w:val="000B3324"/>
    <w:rsid w:val="000B3622"/>
    <w:rsid w:val="000B380F"/>
    <w:rsid w:val="000B3952"/>
    <w:rsid w:val="000B418B"/>
    <w:rsid w:val="000B4292"/>
    <w:rsid w:val="000B4A6A"/>
    <w:rsid w:val="000B4BC0"/>
    <w:rsid w:val="000B50FB"/>
    <w:rsid w:val="000B515D"/>
    <w:rsid w:val="000B5725"/>
    <w:rsid w:val="000B5A74"/>
    <w:rsid w:val="000B5C4E"/>
    <w:rsid w:val="000B5FA3"/>
    <w:rsid w:val="000B6571"/>
    <w:rsid w:val="000B6756"/>
    <w:rsid w:val="000B6763"/>
    <w:rsid w:val="000B6AF6"/>
    <w:rsid w:val="000B7FF2"/>
    <w:rsid w:val="000C1051"/>
    <w:rsid w:val="000C1374"/>
    <w:rsid w:val="000C19CD"/>
    <w:rsid w:val="000C1F04"/>
    <w:rsid w:val="000C2892"/>
    <w:rsid w:val="000C2B3C"/>
    <w:rsid w:val="000C2D4D"/>
    <w:rsid w:val="000C2D99"/>
    <w:rsid w:val="000C305A"/>
    <w:rsid w:val="000C30D7"/>
    <w:rsid w:val="000C3105"/>
    <w:rsid w:val="000C34DD"/>
    <w:rsid w:val="000C37BC"/>
    <w:rsid w:val="000C3B6E"/>
    <w:rsid w:val="000C417E"/>
    <w:rsid w:val="000C482F"/>
    <w:rsid w:val="000C4992"/>
    <w:rsid w:val="000C4FA1"/>
    <w:rsid w:val="000C5299"/>
    <w:rsid w:val="000C5468"/>
    <w:rsid w:val="000C55CC"/>
    <w:rsid w:val="000C5852"/>
    <w:rsid w:val="000C5D0E"/>
    <w:rsid w:val="000C6081"/>
    <w:rsid w:val="000C60C9"/>
    <w:rsid w:val="000C67C7"/>
    <w:rsid w:val="000C6A4A"/>
    <w:rsid w:val="000C6AFD"/>
    <w:rsid w:val="000C702C"/>
    <w:rsid w:val="000C7272"/>
    <w:rsid w:val="000D06FA"/>
    <w:rsid w:val="000D0B60"/>
    <w:rsid w:val="000D0DDA"/>
    <w:rsid w:val="000D0ED5"/>
    <w:rsid w:val="000D113E"/>
    <w:rsid w:val="000D1169"/>
    <w:rsid w:val="000D15C5"/>
    <w:rsid w:val="000D1687"/>
    <w:rsid w:val="000D1972"/>
    <w:rsid w:val="000D1BC0"/>
    <w:rsid w:val="000D1D0F"/>
    <w:rsid w:val="000D1DAF"/>
    <w:rsid w:val="000D218F"/>
    <w:rsid w:val="000D255E"/>
    <w:rsid w:val="000D28A5"/>
    <w:rsid w:val="000D2AD9"/>
    <w:rsid w:val="000D31C1"/>
    <w:rsid w:val="000D36B2"/>
    <w:rsid w:val="000D36BF"/>
    <w:rsid w:val="000D39FD"/>
    <w:rsid w:val="000D3E10"/>
    <w:rsid w:val="000D422B"/>
    <w:rsid w:val="000D4635"/>
    <w:rsid w:val="000D4833"/>
    <w:rsid w:val="000D49D2"/>
    <w:rsid w:val="000D4A88"/>
    <w:rsid w:val="000D4BBC"/>
    <w:rsid w:val="000D4D90"/>
    <w:rsid w:val="000D4E26"/>
    <w:rsid w:val="000D4F00"/>
    <w:rsid w:val="000D5000"/>
    <w:rsid w:val="000D5176"/>
    <w:rsid w:val="000D5704"/>
    <w:rsid w:val="000D5C91"/>
    <w:rsid w:val="000D5EDB"/>
    <w:rsid w:val="000D6C0F"/>
    <w:rsid w:val="000D6F1E"/>
    <w:rsid w:val="000D7A95"/>
    <w:rsid w:val="000D7BBD"/>
    <w:rsid w:val="000E00B0"/>
    <w:rsid w:val="000E039A"/>
    <w:rsid w:val="000E03C0"/>
    <w:rsid w:val="000E0654"/>
    <w:rsid w:val="000E13AF"/>
    <w:rsid w:val="000E19B3"/>
    <w:rsid w:val="000E1CA2"/>
    <w:rsid w:val="000E2555"/>
    <w:rsid w:val="000E28E2"/>
    <w:rsid w:val="000E2970"/>
    <w:rsid w:val="000E2B40"/>
    <w:rsid w:val="000E2B6F"/>
    <w:rsid w:val="000E2E04"/>
    <w:rsid w:val="000E35A3"/>
    <w:rsid w:val="000E369A"/>
    <w:rsid w:val="000E382F"/>
    <w:rsid w:val="000E3CC1"/>
    <w:rsid w:val="000E4327"/>
    <w:rsid w:val="000E438C"/>
    <w:rsid w:val="000E4917"/>
    <w:rsid w:val="000E49B2"/>
    <w:rsid w:val="000E5331"/>
    <w:rsid w:val="000E535E"/>
    <w:rsid w:val="000E5526"/>
    <w:rsid w:val="000E59FC"/>
    <w:rsid w:val="000E5A5A"/>
    <w:rsid w:val="000E5D6B"/>
    <w:rsid w:val="000E5FE0"/>
    <w:rsid w:val="000E62DF"/>
    <w:rsid w:val="000E6D5D"/>
    <w:rsid w:val="000E7168"/>
    <w:rsid w:val="000E71C3"/>
    <w:rsid w:val="000F0440"/>
    <w:rsid w:val="000F04CC"/>
    <w:rsid w:val="000F05D5"/>
    <w:rsid w:val="000F0891"/>
    <w:rsid w:val="000F1DEB"/>
    <w:rsid w:val="000F1E70"/>
    <w:rsid w:val="000F1F7A"/>
    <w:rsid w:val="000F202E"/>
    <w:rsid w:val="000F2E77"/>
    <w:rsid w:val="000F3025"/>
    <w:rsid w:val="000F308A"/>
    <w:rsid w:val="000F3444"/>
    <w:rsid w:val="000F3491"/>
    <w:rsid w:val="000F3986"/>
    <w:rsid w:val="000F3A3E"/>
    <w:rsid w:val="000F3AF5"/>
    <w:rsid w:val="000F3C45"/>
    <w:rsid w:val="000F3DE6"/>
    <w:rsid w:val="000F448C"/>
    <w:rsid w:val="000F44E7"/>
    <w:rsid w:val="000F49F1"/>
    <w:rsid w:val="000F4A5C"/>
    <w:rsid w:val="000F4C41"/>
    <w:rsid w:val="000F4FA7"/>
    <w:rsid w:val="000F50B5"/>
    <w:rsid w:val="000F52D1"/>
    <w:rsid w:val="000F536A"/>
    <w:rsid w:val="000F541D"/>
    <w:rsid w:val="000F5A75"/>
    <w:rsid w:val="000F5AD1"/>
    <w:rsid w:val="000F5B0E"/>
    <w:rsid w:val="000F5C8B"/>
    <w:rsid w:val="000F5CED"/>
    <w:rsid w:val="000F6336"/>
    <w:rsid w:val="000F64D7"/>
    <w:rsid w:val="000F69FA"/>
    <w:rsid w:val="000F6A7F"/>
    <w:rsid w:val="000F7577"/>
    <w:rsid w:val="000F7974"/>
    <w:rsid w:val="000F7ECD"/>
    <w:rsid w:val="000F7F0E"/>
    <w:rsid w:val="000F7F38"/>
    <w:rsid w:val="000F7FB5"/>
    <w:rsid w:val="00100317"/>
    <w:rsid w:val="001004C1"/>
    <w:rsid w:val="001004EE"/>
    <w:rsid w:val="001006DC"/>
    <w:rsid w:val="001011EC"/>
    <w:rsid w:val="001017C1"/>
    <w:rsid w:val="00101A86"/>
    <w:rsid w:val="00101E92"/>
    <w:rsid w:val="00101F40"/>
    <w:rsid w:val="00102298"/>
    <w:rsid w:val="00102C79"/>
    <w:rsid w:val="00102EC2"/>
    <w:rsid w:val="00103847"/>
    <w:rsid w:val="00103913"/>
    <w:rsid w:val="00103929"/>
    <w:rsid w:val="001044E2"/>
    <w:rsid w:val="00105234"/>
    <w:rsid w:val="00105316"/>
    <w:rsid w:val="001057E1"/>
    <w:rsid w:val="0010581C"/>
    <w:rsid w:val="00105E16"/>
    <w:rsid w:val="00105E2B"/>
    <w:rsid w:val="0010619C"/>
    <w:rsid w:val="0010664D"/>
    <w:rsid w:val="00106A20"/>
    <w:rsid w:val="00106D16"/>
    <w:rsid w:val="00107324"/>
    <w:rsid w:val="001075FA"/>
    <w:rsid w:val="00107B62"/>
    <w:rsid w:val="00110510"/>
    <w:rsid w:val="0011076D"/>
    <w:rsid w:val="00110DB1"/>
    <w:rsid w:val="00110DF0"/>
    <w:rsid w:val="0011149E"/>
    <w:rsid w:val="001114D0"/>
    <w:rsid w:val="00111703"/>
    <w:rsid w:val="001119D9"/>
    <w:rsid w:val="00111AA3"/>
    <w:rsid w:val="00111F29"/>
    <w:rsid w:val="00111F40"/>
    <w:rsid w:val="00112688"/>
    <w:rsid w:val="00113348"/>
    <w:rsid w:val="00113404"/>
    <w:rsid w:val="0011344B"/>
    <w:rsid w:val="001134B4"/>
    <w:rsid w:val="00113DE8"/>
    <w:rsid w:val="0011424C"/>
    <w:rsid w:val="0011478A"/>
    <w:rsid w:val="001149C9"/>
    <w:rsid w:val="00114B56"/>
    <w:rsid w:val="00114B96"/>
    <w:rsid w:val="00114E47"/>
    <w:rsid w:val="00115123"/>
    <w:rsid w:val="0011520D"/>
    <w:rsid w:val="0011548C"/>
    <w:rsid w:val="001156A8"/>
    <w:rsid w:val="00115A20"/>
    <w:rsid w:val="00115F66"/>
    <w:rsid w:val="001160ED"/>
    <w:rsid w:val="00116647"/>
    <w:rsid w:val="00116A85"/>
    <w:rsid w:val="00116CA9"/>
    <w:rsid w:val="00116F84"/>
    <w:rsid w:val="001178B8"/>
    <w:rsid w:val="00117BB9"/>
    <w:rsid w:val="00117D38"/>
    <w:rsid w:val="00117D7A"/>
    <w:rsid w:val="00120112"/>
    <w:rsid w:val="001201B0"/>
    <w:rsid w:val="0012081E"/>
    <w:rsid w:val="00120EA1"/>
    <w:rsid w:val="001216C9"/>
    <w:rsid w:val="00121789"/>
    <w:rsid w:val="0012181E"/>
    <w:rsid w:val="00121B2B"/>
    <w:rsid w:val="00122048"/>
    <w:rsid w:val="00122870"/>
    <w:rsid w:val="001228A0"/>
    <w:rsid w:val="0012292B"/>
    <w:rsid w:val="00122B7D"/>
    <w:rsid w:val="00122DEA"/>
    <w:rsid w:val="00122E2D"/>
    <w:rsid w:val="001234CA"/>
    <w:rsid w:val="00123C48"/>
    <w:rsid w:val="00123EFF"/>
    <w:rsid w:val="00123F10"/>
    <w:rsid w:val="001241F7"/>
    <w:rsid w:val="00124D1A"/>
    <w:rsid w:val="001250F5"/>
    <w:rsid w:val="001251A0"/>
    <w:rsid w:val="001251AF"/>
    <w:rsid w:val="0012554D"/>
    <w:rsid w:val="00125654"/>
    <w:rsid w:val="00125D0D"/>
    <w:rsid w:val="00125D9D"/>
    <w:rsid w:val="00125DC1"/>
    <w:rsid w:val="00125EA7"/>
    <w:rsid w:val="001263E8"/>
    <w:rsid w:val="0012652E"/>
    <w:rsid w:val="00126B84"/>
    <w:rsid w:val="00127810"/>
    <w:rsid w:val="0012798A"/>
    <w:rsid w:val="001300A8"/>
    <w:rsid w:val="001301E6"/>
    <w:rsid w:val="001304F2"/>
    <w:rsid w:val="0013060A"/>
    <w:rsid w:val="00130C4C"/>
    <w:rsid w:val="00130F93"/>
    <w:rsid w:val="0013113F"/>
    <w:rsid w:val="001313EB"/>
    <w:rsid w:val="00131CCF"/>
    <w:rsid w:val="00131DC2"/>
    <w:rsid w:val="00131E80"/>
    <w:rsid w:val="0013222E"/>
    <w:rsid w:val="00132284"/>
    <w:rsid w:val="001322B2"/>
    <w:rsid w:val="001328D2"/>
    <w:rsid w:val="00132D73"/>
    <w:rsid w:val="001337E0"/>
    <w:rsid w:val="00133CE6"/>
    <w:rsid w:val="00133F4D"/>
    <w:rsid w:val="00134213"/>
    <w:rsid w:val="00134419"/>
    <w:rsid w:val="001344B7"/>
    <w:rsid w:val="00134904"/>
    <w:rsid w:val="001349AB"/>
    <w:rsid w:val="00134F4E"/>
    <w:rsid w:val="00134FB0"/>
    <w:rsid w:val="001350AC"/>
    <w:rsid w:val="001352EC"/>
    <w:rsid w:val="0013543B"/>
    <w:rsid w:val="00135A2E"/>
    <w:rsid w:val="00135E0B"/>
    <w:rsid w:val="001361A8"/>
    <w:rsid w:val="001362EC"/>
    <w:rsid w:val="001365A5"/>
    <w:rsid w:val="001368CC"/>
    <w:rsid w:val="00136AB1"/>
    <w:rsid w:val="001372CA"/>
    <w:rsid w:val="001373BC"/>
    <w:rsid w:val="00137AFD"/>
    <w:rsid w:val="00137EBB"/>
    <w:rsid w:val="00137F2E"/>
    <w:rsid w:val="0014012A"/>
    <w:rsid w:val="00140505"/>
    <w:rsid w:val="001405D6"/>
    <w:rsid w:val="00140AD8"/>
    <w:rsid w:val="00140BE4"/>
    <w:rsid w:val="00140C76"/>
    <w:rsid w:val="00141130"/>
    <w:rsid w:val="001411DE"/>
    <w:rsid w:val="00141399"/>
    <w:rsid w:val="0014150B"/>
    <w:rsid w:val="00141962"/>
    <w:rsid w:val="00141A0B"/>
    <w:rsid w:val="00141AF4"/>
    <w:rsid w:val="00141B4A"/>
    <w:rsid w:val="00141F00"/>
    <w:rsid w:val="00142241"/>
    <w:rsid w:val="00142D7E"/>
    <w:rsid w:val="00142E09"/>
    <w:rsid w:val="0014377B"/>
    <w:rsid w:val="00143D3A"/>
    <w:rsid w:val="00144C37"/>
    <w:rsid w:val="00144D09"/>
    <w:rsid w:val="00145228"/>
    <w:rsid w:val="00145753"/>
    <w:rsid w:val="00145772"/>
    <w:rsid w:val="00145808"/>
    <w:rsid w:val="00145F65"/>
    <w:rsid w:val="001460E0"/>
    <w:rsid w:val="00146902"/>
    <w:rsid w:val="00146942"/>
    <w:rsid w:val="00146DFA"/>
    <w:rsid w:val="00146EDA"/>
    <w:rsid w:val="001472C8"/>
    <w:rsid w:val="001478CE"/>
    <w:rsid w:val="00147B68"/>
    <w:rsid w:val="00147BB3"/>
    <w:rsid w:val="0015018D"/>
    <w:rsid w:val="00150228"/>
    <w:rsid w:val="001502C3"/>
    <w:rsid w:val="001504E8"/>
    <w:rsid w:val="00150536"/>
    <w:rsid w:val="00151ADE"/>
    <w:rsid w:val="001529CB"/>
    <w:rsid w:val="00152D63"/>
    <w:rsid w:val="00152DCD"/>
    <w:rsid w:val="001533B2"/>
    <w:rsid w:val="001534CA"/>
    <w:rsid w:val="0015369A"/>
    <w:rsid w:val="0015386A"/>
    <w:rsid w:val="00153E85"/>
    <w:rsid w:val="00153F59"/>
    <w:rsid w:val="001540F9"/>
    <w:rsid w:val="00154777"/>
    <w:rsid w:val="00154D26"/>
    <w:rsid w:val="00154E90"/>
    <w:rsid w:val="00154F27"/>
    <w:rsid w:val="001553D8"/>
    <w:rsid w:val="001557A9"/>
    <w:rsid w:val="00155878"/>
    <w:rsid w:val="0015599D"/>
    <w:rsid w:val="00155A36"/>
    <w:rsid w:val="001569A5"/>
    <w:rsid w:val="001572AC"/>
    <w:rsid w:val="001573F1"/>
    <w:rsid w:val="0015755C"/>
    <w:rsid w:val="001600C9"/>
    <w:rsid w:val="001600DC"/>
    <w:rsid w:val="00160308"/>
    <w:rsid w:val="001604E1"/>
    <w:rsid w:val="0016052B"/>
    <w:rsid w:val="00160681"/>
    <w:rsid w:val="001606E5"/>
    <w:rsid w:val="00160957"/>
    <w:rsid w:val="00160977"/>
    <w:rsid w:val="00160B56"/>
    <w:rsid w:val="0016159C"/>
    <w:rsid w:val="00161833"/>
    <w:rsid w:val="00161E62"/>
    <w:rsid w:val="00161F05"/>
    <w:rsid w:val="00162209"/>
    <w:rsid w:val="00162797"/>
    <w:rsid w:val="001629E3"/>
    <w:rsid w:val="00162A20"/>
    <w:rsid w:val="00162B2B"/>
    <w:rsid w:val="00162C49"/>
    <w:rsid w:val="00162DFE"/>
    <w:rsid w:val="00163025"/>
    <w:rsid w:val="0016370B"/>
    <w:rsid w:val="0016487E"/>
    <w:rsid w:val="00164CD1"/>
    <w:rsid w:val="001655BD"/>
    <w:rsid w:val="00165810"/>
    <w:rsid w:val="00165A24"/>
    <w:rsid w:val="00165E36"/>
    <w:rsid w:val="00165E64"/>
    <w:rsid w:val="0016614B"/>
    <w:rsid w:val="001665FD"/>
    <w:rsid w:val="0016686D"/>
    <w:rsid w:val="00166D6D"/>
    <w:rsid w:val="00166F16"/>
    <w:rsid w:val="00167104"/>
    <w:rsid w:val="00167171"/>
    <w:rsid w:val="00167A72"/>
    <w:rsid w:val="00167ADE"/>
    <w:rsid w:val="00167B51"/>
    <w:rsid w:val="00167F6B"/>
    <w:rsid w:val="0017080F"/>
    <w:rsid w:val="00170972"/>
    <w:rsid w:val="00170BD4"/>
    <w:rsid w:val="00170D5E"/>
    <w:rsid w:val="001711E3"/>
    <w:rsid w:val="0017183B"/>
    <w:rsid w:val="00171F36"/>
    <w:rsid w:val="00172464"/>
    <w:rsid w:val="00172600"/>
    <w:rsid w:val="00172614"/>
    <w:rsid w:val="00172672"/>
    <w:rsid w:val="00172AA4"/>
    <w:rsid w:val="0017308E"/>
    <w:rsid w:val="00173309"/>
    <w:rsid w:val="0017357E"/>
    <w:rsid w:val="001735A8"/>
    <w:rsid w:val="0017377A"/>
    <w:rsid w:val="00173881"/>
    <w:rsid w:val="001740E5"/>
    <w:rsid w:val="001741F4"/>
    <w:rsid w:val="00174587"/>
    <w:rsid w:val="0017474C"/>
    <w:rsid w:val="00174783"/>
    <w:rsid w:val="00175682"/>
    <w:rsid w:val="001759EE"/>
    <w:rsid w:val="001759F6"/>
    <w:rsid w:val="00175CF4"/>
    <w:rsid w:val="001763FA"/>
    <w:rsid w:val="001763FC"/>
    <w:rsid w:val="00176592"/>
    <w:rsid w:val="001768FD"/>
    <w:rsid w:val="00176A27"/>
    <w:rsid w:val="00176A60"/>
    <w:rsid w:val="00176A80"/>
    <w:rsid w:val="00176B20"/>
    <w:rsid w:val="00176E7D"/>
    <w:rsid w:val="00177026"/>
    <w:rsid w:val="00177147"/>
    <w:rsid w:val="00177187"/>
    <w:rsid w:val="001773BC"/>
    <w:rsid w:val="001774E6"/>
    <w:rsid w:val="00177937"/>
    <w:rsid w:val="00177F98"/>
    <w:rsid w:val="00180887"/>
    <w:rsid w:val="00180A83"/>
    <w:rsid w:val="00180D65"/>
    <w:rsid w:val="0018121B"/>
    <w:rsid w:val="001813AB"/>
    <w:rsid w:val="001813DB"/>
    <w:rsid w:val="001819C6"/>
    <w:rsid w:val="00181B78"/>
    <w:rsid w:val="0018211C"/>
    <w:rsid w:val="001821F8"/>
    <w:rsid w:val="0018246A"/>
    <w:rsid w:val="00182CBE"/>
    <w:rsid w:val="00182EBE"/>
    <w:rsid w:val="00182FB6"/>
    <w:rsid w:val="001831B3"/>
    <w:rsid w:val="0018334A"/>
    <w:rsid w:val="0018345A"/>
    <w:rsid w:val="001837E9"/>
    <w:rsid w:val="0018396A"/>
    <w:rsid w:val="001845FA"/>
    <w:rsid w:val="001847D3"/>
    <w:rsid w:val="0018489A"/>
    <w:rsid w:val="00184C47"/>
    <w:rsid w:val="0018521A"/>
    <w:rsid w:val="0018522B"/>
    <w:rsid w:val="00185425"/>
    <w:rsid w:val="00185457"/>
    <w:rsid w:val="001854A8"/>
    <w:rsid w:val="001854BC"/>
    <w:rsid w:val="00185D40"/>
    <w:rsid w:val="001867CC"/>
    <w:rsid w:val="00186B42"/>
    <w:rsid w:val="00186C17"/>
    <w:rsid w:val="00187284"/>
    <w:rsid w:val="0018761A"/>
    <w:rsid w:val="0018787A"/>
    <w:rsid w:val="00187A73"/>
    <w:rsid w:val="00187B61"/>
    <w:rsid w:val="00187FD1"/>
    <w:rsid w:val="00190180"/>
    <w:rsid w:val="0019050D"/>
    <w:rsid w:val="00190644"/>
    <w:rsid w:val="001908C1"/>
    <w:rsid w:val="00190A43"/>
    <w:rsid w:val="00190D0B"/>
    <w:rsid w:val="00190F26"/>
    <w:rsid w:val="001910F0"/>
    <w:rsid w:val="001912FB"/>
    <w:rsid w:val="00191608"/>
    <w:rsid w:val="00191664"/>
    <w:rsid w:val="001919E9"/>
    <w:rsid w:val="00192065"/>
    <w:rsid w:val="0019327D"/>
    <w:rsid w:val="00194085"/>
    <w:rsid w:val="001941AA"/>
    <w:rsid w:val="001948EB"/>
    <w:rsid w:val="00194F73"/>
    <w:rsid w:val="001951D5"/>
    <w:rsid w:val="001958EA"/>
    <w:rsid w:val="00195EC2"/>
    <w:rsid w:val="00195F99"/>
    <w:rsid w:val="00196964"/>
    <w:rsid w:val="00196BF1"/>
    <w:rsid w:val="00196D08"/>
    <w:rsid w:val="00197041"/>
    <w:rsid w:val="001974F8"/>
    <w:rsid w:val="00197CFC"/>
    <w:rsid w:val="001A016C"/>
    <w:rsid w:val="001A0422"/>
    <w:rsid w:val="001A0BEE"/>
    <w:rsid w:val="001A0E06"/>
    <w:rsid w:val="001A102F"/>
    <w:rsid w:val="001A1445"/>
    <w:rsid w:val="001A1A27"/>
    <w:rsid w:val="001A1A61"/>
    <w:rsid w:val="001A1ED0"/>
    <w:rsid w:val="001A1EFA"/>
    <w:rsid w:val="001A1FAC"/>
    <w:rsid w:val="001A1FC1"/>
    <w:rsid w:val="001A23AE"/>
    <w:rsid w:val="001A27DF"/>
    <w:rsid w:val="001A27EE"/>
    <w:rsid w:val="001A317C"/>
    <w:rsid w:val="001A35A6"/>
    <w:rsid w:val="001A368A"/>
    <w:rsid w:val="001A3963"/>
    <w:rsid w:val="001A3BD3"/>
    <w:rsid w:val="001A3C1E"/>
    <w:rsid w:val="001A3DF1"/>
    <w:rsid w:val="001A41DF"/>
    <w:rsid w:val="001A43F5"/>
    <w:rsid w:val="001A48ED"/>
    <w:rsid w:val="001A4A44"/>
    <w:rsid w:val="001A4B66"/>
    <w:rsid w:val="001A4CA5"/>
    <w:rsid w:val="001A4CF9"/>
    <w:rsid w:val="001A4E0E"/>
    <w:rsid w:val="001A4E8C"/>
    <w:rsid w:val="001A4EF7"/>
    <w:rsid w:val="001A4F6E"/>
    <w:rsid w:val="001A522A"/>
    <w:rsid w:val="001A5720"/>
    <w:rsid w:val="001A5A21"/>
    <w:rsid w:val="001A5A62"/>
    <w:rsid w:val="001A5ABD"/>
    <w:rsid w:val="001A5B86"/>
    <w:rsid w:val="001A5CE0"/>
    <w:rsid w:val="001A5CF7"/>
    <w:rsid w:val="001A60E2"/>
    <w:rsid w:val="001A65C5"/>
    <w:rsid w:val="001A69F0"/>
    <w:rsid w:val="001A6ED6"/>
    <w:rsid w:val="001A75E7"/>
    <w:rsid w:val="001A79AA"/>
    <w:rsid w:val="001A7ACF"/>
    <w:rsid w:val="001A7C06"/>
    <w:rsid w:val="001A7C3B"/>
    <w:rsid w:val="001A7F95"/>
    <w:rsid w:val="001B07B0"/>
    <w:rsid w:val="001B0992"/>
    <w:rsid w:val="001B0AC4"/>
    <w:rsid w:val="001B0E89"/>
    <w:rsid w:val="001B109A"/>
    <w:rsid w:val="001B1120"/>
    <w:rsid w:val="001B15E2"/>
    <w:rsid w:val="001B163A"/>
    <w:rsid w:val="001B22AA"/>
    <w:rsid w:val="001B22D6"/>
    <w:rsid w:val="001B24DD"/>
    <w:rsid w:val="001B253D"/>
    <w:rsid w:val="001B277C"/>
    <w:rsid w:val="001B277F"/>
    <w:rsid w:val="001B2C6A"/>
    <w:rsid w:val="001B2F19"/>
    <w:rsid w:val="001B3194"/>
    <w:rsid w:val="001B3279"/>
    <w:rsid w:val="001B35B2"/>
    <w:rsid w:val="001B35ED"/>
    <w:rsid w:val="001B369D"/>
    <w:rsid w:val="001B4355"/>
    <w:rsid w:val="001B43BC"/>
    <w:rsid w:val="001B450E"/>
    <w:rsid w:val="001B46DB"/>
    <w:rsid w:val="001B4F75"/>
    <w:rsid w:val="001B517A"/>
    <w:rsid w:val="001B57AC"/>
    <w:rsid w:val="001B5DDB"/>
    <w:rsid w:val="001B62D3"/>
    <w:rsid w:val="001B6353"/>
    <w:rsid w:val="001B6418"/>
    <w:rsid w:val="001B6640"/>
    <w:rsid w:val="001B7087"/>
    <w:rsid w:val="001B70F8"/>
    <w:rsid w:val="001B74F4"/>
    <w:rsid w:val="001B75DC"/>
    <w:rsid w:val="001B7B83"/>
    <w:rsid w:val="001C0136"/>
    <w:rsid w:val="001C0A10"/>
    <w:rsid w:val="001C0A6E"/>
    <w:rsid w:val="001C0A8C"/>
    <w:rsid w:val="001C0AD1"/>
    <w:rsid w:val="001C0BCC"/>
    <w:rsid w:val="001C117D"/>
    <w:rsid w:val="001C120F"/>
    <w:rsid w:val="001C151F"/>
    <w:rsid w:val="001C1F9C"/>
    <w:rsid w:val="001C226A"/>
    <w:rsid w:val="001C236E"/>
    <w:rsid w:val="001C29C5"/>
    <w:rsid w:val="001C29E7"/>
    <w:rsid w:val="001C3119"/>
    <w:rsid w:val="001C32C6"/>
    <w:rsid w:val="001C3E2D"/>
    <w:rsid w:val="001C48C7"/>
    <w:rsid w:val="001C4989"/>
    <w:rsid w:val="001C4A9E"/>
    <w:rsid w:val="001C50FC"/>
    <w:rsid w:val="001C58F5"/>
    <w:rsid w:val="001C5F84"/>
    <w:rsid w:val="001C6650"/>
    <w:rsid w:val="001C674A"/>
    <w:rsid w:val="001C6CAB"/>
    <w:rsid w:val="001C6CC1"/>
    <w:rsid w:val="001C6EDD"/>
    <w:rsid w:val="001C6FB6"/>
    <w:rsid w:val="001C7130"/>
    <w:rsid w:val="001C72FC"/>
    <w:rsid w:val="001C7747"/>
    <w:rsid w:val="001C79DC"/>
    <w:rsid w:val="001C7B74"/>
    <w:rsid w:val="001C7E70"/>
    <w:rsid w:val="001D0068"/>
    <w:rsid w:val="001D01C6"/>
    <w:rsid w:val="001D02DE"/>
    <w:rsid w:val="001D05EB"/>
    <w:rsid w:val="001D092F"/>
    <w:rsid w:val="001D0C16"/>
    <w:rsid w:val="001D1307"/>
    <w:rsid w:val="001D1412"/>
    <w:rsid w:val="001D1AEF"/>
    <w:rsid w:val="001D2222"/>
    <w:rsid w:val="001D244E"/>
    <w:rsid w:val="001D24F1"/>
    <w:rsid w:val="001D286C"/>
    <w:rsid w:val="001D3031"/>
    <w:rsid w:val="001D30AB"/>
    <w:rsid w:val="001D33B8"/>
    <w:rsid w:val="001D3897"/>
    <w:rsid w:val="001D3AD1"/>
    <w:rsid w:val="001D45D2"/>
    <w:rsid w:val="001D478B"/>
    <w:rsid w:val="001D4816"/>
    <w:rsid w:val="001D4970"/>
    <w:rsid w:val="001D4BC2"/>
    <w:rsid w:val="001D4E4D"/>
    <w:rsid w:val="001D52F7"/>
    <w:rsid w:val="001D5D0F"/>
    <w:rsid w:val="001D5E6F"/>
    <w:rsid w:val="001D5F02"/>
    <w:rsid w:val="001D6178"/>
    <w:rsid w:val="001D6186"/>
    <w:rsid w:val="001D62AF"/>
    <w:rsid w:val="001D62CE"/>
    <w:rsid w:val="001D62E1"/>
    <w:rsid w:val="001D637E"/>
    <w:rsid w:val="001D6652"/>
    <w:rsid w:val="001D69E5"/>
    <w:rsid w:val="001D6B3D"/>
    <w:rsid w:val="001D6ED5"/>
    <w:rsid w:val="001D7104"/>
    <w:rsid w:val="001D7116"/>
    <w:rsid w:val="001E00CD"/>
    <w:rsid w:val="001E0360"/>
    <w:rsid w:val="001E075F"/>
    <w:rsid w:val="001E0933"/>
    <w:rsid w:val="001E0E13"/>
    <w:rsid w:val="001E1057"/>
    <w:rsid w:val="001E14CB"/>
    <w:rsid w:val="001E14E8"/>
    <w:rsid w:val="001E15D0"/>
    <w:rsid w:val="001E1627"/>
    <w:rsid w:val="001E18BD"/>
    <w:rsid w:val="001E1A7C"/>
    <w:rsid w:val="001E1DBA"/>
    <w:rsid w:val="001E1EF2"/>
    <w:rsid w:val="001E290B"/>
    <w:rsid w:val="001E2A80"/>
    <w:rsid w:val="001E2C46"/>
    <w:rsid w:val="001E385F"/>
    <w:rsid w:val="001E39E4"/>
    <w:rsid w:val="001E3F38"/>
    <w:rsid w:val="001E4161"/>
    <w:rsid w:val="001E45E7"/>
    <w:rsid w:val="001E48C8"/>
    <w:rsid w:val="001E490C"/>
    <w:rsid w:val="001E4AC7"/>
    <w:rsid w:val="001E4B87"/>
    <w:rsid w:val="001E4C68"/>
    <w:rsid w:val="001E50EF"/>
    <w:rsid w:val="001E50FD"/>
    <w:rsid w:val="001E5310"/>
    <w:rsid w:val="001E556F"/>
    <w:rsid w:val="001E5920"/>
    <w:rsid w:val="001E59DC"/>
    <w:rsid w:val="001E5CA2"/>
    <w:rsid w:val="001E5DD7"/>
    <w:rsid w:val="001E5EEE"/>
    <w:rsid w:val="001E5F4A"/>
    <w:rsid w:val="001E6553"/>
    <w:rsid w:val="001E7358"/>
    <w:rsid w:val="001E76C3"/>
    <w:rsid w:val="001E7964"/>
    <w:rsid w:val="001E7C72"/>
    <w:rsid w:val="001E7EDD"/>
    <w:rsid w:val="001F02CD"/>
    <w:rsid w:val="001F0307"/>
    <w:rsid w:val="001F0B7F"/>
    <w:rsid w:val="001F0BEC"/>
    <w:rsid w:val="001F0CD0"/>
    <w:rsid w:val="001F0F71"/>
    <w:rsid w:val="001F1219"/>
    <w:rsid w:val="001F1279"/>
    <w:rsid w:val="001F1288"/>
    <w:rsid w:val="001F1592"/>
    <w:rsid w:val="001F15B1"/>
    <w:rsid w:val="001F19D1"/>
    <w:rsid w:val="001F1B69"/>
    <w:rsid w:val="001F1C8F"/>
    <w:rsid w:val="001F1D9A"/>
    <w:rsid w:val="001F223F"/>
    <w:rsid w:val="001F24EE"/>
    <w:rsid w:val="001F2737"/>
    <w:rsid w:val="001F2740"/>
    <w:rsid w:val="001F2C3A"/>
    <w:rsid w:val="001F2C6B"/>
    <w:rsid w:val="001F3531"/>
    <w:rsid w:val="001F3696"/>
    <w:rsid w:val="001F39FF"/>
    <w:rsid w:val="001F3F85"/>
    <w:rsid w:val="001F41C5"/>
    <w:rsid w:val="001F42FF"/>
    <w:rsid w:val="001F44B4"/>
    <w:rsid w:val="001F44D3"/>
    <w:rsid w:val="001F44FD"/>
    <w:rsid w:val="001F4510"/>
    <w:rsid w:val="001F4BA5"/>
    <w:rsid w:val="001F58D3"/>
    <w:rsid w:val="001F59C6"/>
    <w:rsid w:val="001F6089"/>
    <w:rsid w:val="001F60DA"/>
    <w:rsid w:val="001F6468"/>
    <w:rsid w:val="001F65A4"/>
    <w:rsid w:val="001F65E0"/>
    <w:rsid w:val="001F6B53"/>
    <w:rsid w:val="001F6EE3"/>
    <w:rsid w:val="001F7362"/>
    <w:rsid w:val="001F7442"/>
    <w:rsid w:val="001F7AE9"/>
    <w:rsid w:val="001F7CBF"/>
    <w:rsid w:val="001F7CFD"/>
    <w:rsid w:val="0020084F"/>
    <w:rsid w:val="002009C7"/>
    <w:rsid w:val="00200CEA"/>
    <w:rsid w:val="002011D5"/>
    <w:rsid w:val="00201477"/>
    <w:rsid w:val="00201539"/>
    <w:rsid w:val="00201C2D"/>
    <w:rsid w:val="00201E3E"/>
    <w:rsid w:val="0020233B"/>
    <w:rsid w:val="002025F9"/>
    <w:rsid w:val="00202E6B"/>
    <w:rsid w:val="00203367"/>
    <w:rsid w:val="00203C06"/>
    <w:rsid w:val="00203CE3"/>
    <w:rsid w:val="002042A5"/>
    <w:rsid w:val="00204438"/>
    <w:rsid w:val="00204508"/>
    <w:rsid w:val="00204A44"/>
    <w:rsid w:val="00204BFC"/>
    <w:rsid w:val="00204F6E"/>
    <w:rsid w:val="0020523D"/>
    <w:rsid w:val="002054AD"/>
    <w:rsid w:val="002058AE"/>
    <w:rsid w:val="00206147"/>
    <w:rsid w:val="002064F3"/>
    <w:rsid w:val="002069A8"/>
    <w:rsid w:val="00206B2B"/>
    <w:rsid w:val="00206C70"/>
    <w:rsid w:val="00206EE7"/>
    <w:rsid w:val="0020789A"/>
    <w:rsid w:val="00207C83"/>
    <w:rsid w:val="00210869"/>
    <w:rsid w:val="002116AD"/>
    <w:rsid w:val="00211999"/>
    <w:rsid w:val="002119E9"/>
    <w:rsid w:val="00211B44"/>
    <w:rsid w:val="00212012"/>
    <w:rsid w:val="002120A6"/>
    <w:rsid w:val="002122B8"/>
    <w:rsid w:val="002123A4"/>
    <w:rsid w:val="002126CD"/>
    <w:rsid w:val="002127C0"/>
    <w:rsid w:val="00212A54"/>
    <w:rsid w:val="00212EAF"/>
    <w:rsid w:val="00212EC9"/>
    <w:rsid w:val="00213262"/>
    <w:rsid w:val="00213773"/>
    <w:rsid w:val="00213B0E"/>
    <w:rsid w:val="00213CBC"/>
    <w:rsid w:val="00213F63"/>
    <w:rsid w:val="002141FB"/>
    <w:rsid w:val="00214447"/>
    <w:rsid w:val="002146CA"/>
    <w:rsid w:val="002147D6"/>
    <w:rsid w:val="00214850"/>
    <w:rsid w:val="00214A2A"/>
    <w:rsid w:val="00214A67"/>
    <w:rsid w:val="00214BEB"/>
    <w:rsid w:val="002154C2"/>
    <w:rsid w:val="0021575B"/>
    <w:rsid w:val="00215783"/>
    <w:rsid w:val="0021582D"/>
    <w:rsid w:val="00215CCA"/>
    <w:rsid w:val="00216036"/>
    <w:rsid w:val="002163F9"/>
    <w:rsid w:val="0021669B"/>
    <w:rsid w:val="002166C7"/>
    <w:rsid w:val="00216876"/>
    <w:rsid w:val="002168C9"/>
    <w:rsid w:val="00217451"/>
    <w:rsid w:val="002200D2"/>
    <w:rsid w:val="0022018A"/>
    <w:rsid w:val="00220ADA"/>
    <w:rsid w:val="00220B7B"/>
    <w:rsid w:val="0022180E"/>
    <w:rsid w:val="00221B60"/>
    <w:rsid w:val="002220BA"/>
    <w:rsid w:val="00222546"/>
    <w:rsid w:val="00222796"/>
    <w:rsid w:val="002227B3"/>
    <w:rsid w:val="002227F5"/>
    <w:rsid w:val="00222893"/>
    <w:rsid w:val="00222CE3"/>
    <w:rsid w:val="002235D7"/>
    <w:rsid w:val="002239C4"/>
    <w:rsid w:val="00224617"/>
    <w:rsid w:val="00225591"/>
    <w:rsid w:val="00225690"/>
    <w:rsid w:val="0022574F"/>
    <w:rsid w:val="00225910"/>
    <w:rsid w:val="0022593A"/>
    <w:rsid w:val="00225B52"/>
    <w:rsid w:val="00225CE3"/>
    <w:rsid w:val="00225D3F"/>
    <w:rsid w:val="002260D7"/>
    <w:rsid w:val="002261C9"/>
    <w:rsid w:val="00226496"/>
    <w:rsid w:val="00226B17"/>
    <w:rsid w:val="002270C0"/>
    <w:rsid w:val="0022712B"/>
    <w:rsid w:val="002273DB"/>
    <w:rsid w:val="0022740B"/>
    <w:rsid w:val="002276A4"/>
    <w:rsid w:val="00227843"/>
    <w:rsid w:val="00227A99"/>
    <w:rsid w:val="00227C8B"/>
    <w:rsid w:val="00230A44"/>
    <w:rsid w:val="00230A52"/>
    <w:rsid w:val="00230E77"/>
    <w:rsid w:val="00230FA5"/>
    <w:rsid w:val="00231131"/>
    <w:rsid w:val="0023170E"/>
    <w:rsid w:val="00231839"/>
    <w:rsid w:val="002321C3"/>
    <w:rsid w:val="00232371"/>
    <w:rsid w:val="00232423"/>
    <w:rsid w:val="0023262B"/>
    <w:rsid w:val="00232A4E"/>
    <w:rsid w:val="00232C5B"/>
    <w:rsid w:val="0023307F"/>
    <w:rsid w:val="0023327C"/>
    <w:rsid w:val="00233A7D"/>
    <w:rsid w:val="00233F27"/>
    <w:rsid w:val="00234035"/>
    <w:rsid w:val="002341C5"/>
    <w:rsid w:val="002346C6"/>
    <w:rsid w:val="0023476D"/>
    <w:rsid w:val="0023482B"/>
    <w:rsid w:val="0023482C"/>
    <w:rsid w:val="00234AA4"/>
    <w:rsid w:val="00234C7F"/>
    <w:rsid w:val="00234E62"/>
    <w:rsid w:val="00234F8F"/>
    <w:rsid w:val="0023524E"/>
    <w:rsid w:val="00235AD3"/>
    <w:rsid w:val="0023658F"/>
    <w:rsid w:val="00236872"/>
    <w:rsid w:val="00236890"/>
    <w:rsid w:val="002368C0"/>
    <w:rsid w:val="00236AA1"/>
    <w:rsid w:val="00236AC0"/>
    <w:rsid w:val="00236CC2"/>
    <w:rsid w:val="00236CDE"/>
    <w:rsid w:val="00237122"/>
    <w:rsid w:val="002371E8"/>
    <w:rsid w:val="0023730C"/>
    <w:rsid w:val="0023763A"/>
    <w:rsid w:val="00237C12"/>
    <w:rsid w:val="00237D7D"/>
    <w:rsid w:val="002404D1"/>
    <w:rsid w:val="002405C8"/>
    <w:rsid w:val="00240ECB"/>
    <w:rsid w:val="002410E4"/>
    <w:rsid w:val="0024156A"/>
    <w:rsid w:val="002415DA"/>
    <w:rsid w:val="0024176C"/>
    <w:rsid w:val="00241857"/>
    <w:rsid w:val="0024285E"/>
    <w:rsid w:val="00242997"/>
    <w:rsid w:val="00242DC1"/>
    <w:rsid w:val="00242F79"/>
    <w:rsid w:val="00242FA8"/>
    <w:rsid w:val="0024307E"/>
    <w:rsid w:val="0024310E"/>
    <w:rsid w:val="00243161"/>
    <w:rsid w:val="00243204"/>
    <w:rsid w:val="0024393A"/>
    <w:rsid w:val="00243AC5"/>
    <w:rsid w:val="00243F11"/>
    <w:rsid w:val="0024405D"/>
    <w:rsid w:val="00244317"/>
    <w:rsid w:val="00244516"/>
    <w:rsid w:val="00244745"/>
    <w:rsid w:val="00244A0C"/>
    <w:rsid w:val="00244CF8"/>
    <w:rsid w:val="002454F0"/>
    <w:rsid w:val="002456C9"/>
    <w:rsid w:val="002456FB"/>
    <w:rsid w:val="00245780"/>
    <w:rsid w:val="00245B9E"/>
    <w:rsid w:val="002465AC"/>
    <w:rsid w:val="002465EC"/>
    <w:rsid w:val="00246614"/>
    <w:rsid w:val="00246907"/>
    <w:rsid w:val="00246A93"/>
    <w:rsid w:val="00246B4B"/>
    <w:rsid w:val="00246C0E"/>
    <w:rsid w:val="00246C85"/>
    <w:rsid w:val="00246EC9"/>
    <w:rsid w:val="00246FE9"/>
    <w:rsid w:val="00247130"/>
    <w:rsid w:val="0024723E"/>
    <w:rsid w:val="0024726B"/>
    <w:rsid w:val="00247760"/>
    <w:rsid w:val="002477A7"/>
    <w:rsid w:val="00247B3F"/>
    <w:rsid w:val="00247D26"/>
    <w:rsid w:val="00247E6F"/>
    <w:rsid w:val="00247FD9"/>
    <w:rsid w:val="0025003A"/>
    <w:rsid w:val="00250260"/>
    <w:rsid w:val="00250FD5"/>
    <w:rsid w:val="00251167"/>
    <w:rsid w:val="002511BA"/>
    <w:rsid w:val="00251A55"/>
    <w:rsid w:val="0025240B"/>
    <w:rsid w:val="00252682"/>
    <w:rsid w:val="002526B9"/>
    <w:rsid w:val="00252DD3"/>
    <w:rsid w:val="00252E1D"/>
    <w:rsid w:val="00252E7B"/>
    <w:rsid w:val="0025338F"/>
    <w:rsid w:val="002534EB"/>
    <w:rsid w:val="0025394F"/>
    <w:rsid w:val="002539AA"/>
    <w:rsid w:val="00253B15"/>
    <w:rsid w:val="00253B97"/>
    <w:rsid w:val="002544CB"/>
    <w:rsid w:val="00254724"/>
    <w:rsid w:val="00254A51"/>
    <w:rsid w:val="00255BAA"/>
    <w:rsid w:val="00255D8E"/>
    <w:rsid w:val="0025607F"/>
    <w:rsid w:val="0025646F"/>
    <w:rsid w:val="00256584"/>
    <w:rsid w:val="002566D0"/>
    <w:rsid w:val="00256958"/>
    <w:rsid w:val="00256C48"/>
    <w:rsid w:val="00256D20"/>
    <w:rsid w:val="00256EAB"/>
    <w:rsid w:val="00256ED6"/>
    <w:rsid w:val="00256EF8"/>
    <w:rsid w:val="002570D5"/>
    <w:rsid w:val="00257177"/>
    <w:rsid w:val="00257266"/>
    <w:rsid w:val="00257305"/>
    <w:rsid w:val="00257730"/>
    <w:rsid w:val="00257803"/>
    <w:rsid w:val="00257B74"/>
    <w:rsid w:val="00257CD8"/>
    <w:rsid w:val="00257FC3"/>
    <w:rsid w:val="002601F0"/>
    <w:rsid w:val="002604FD"/>
    <w:rsid w:val="0026090A"/>
    <w:rsid w:val="00260F56"/>
    <w:rsid w:val="002610D8"/>
    <w:rsid w:val="00261218"/>
    <w:rsid w:val="00261A6C"/>
    <w:rsid w:val="002629B2"/>
    <w:rsid w:val="002629E2"/>
    <w:rsid w:val="00262BA8"/>
    <w:rsid w:val="00262BC8"/>
    <w:rsid w:val="00262EE0"/>
    <w:rsid w:val="00263224"/>
    <w:rsid w:val="002636D4"/>
    <w:rsid w:val="0026411D"/>
    <w:rsid w:val="002641D9"/>
    <w:rsid w:val="002643C5"/>
    <w:rsid w:val="00264901"/>
    <w:rsid w:val="00264917"/>
    <w:rsid w:val="00264D97"/>
    <w:rsid w:val="002651EC"/>
    <w:rsid w:val="00265DC2"/>
    <w:rsid w:val="002660A9"/>
    <w:rsid w:val="0026638C"/>
    <w:rsid w:val="002667F1"/>
    <w:rsid w:val="00266F00"/>
    <w:rsid w:val="00266FAF"/>
    <w:rsid w:val="002670EF"/>
    <w:rsid w:val="002671A2"/>
    <w:rsid w:val="00267913"/>
    <w:rsid w:val="00267985"/>
    <w:rsid w:val="00267A38"/>
    <w:rsid w:val="00267EE2"/>
    <w:rsid w:val="00267F5F"/>
    <w:rsid w:val="00267FD3"/>
    <w:rsid w:val="002702F4"/>
    <w:rsid w:val="00270965"/>
    <w:rsid w:val="00270A01"/>
    <w:rsid w:val="00270E3B"/>
    <w:rsid w:val="00270EC6"/>
    <w:rsid w:val="002719B5"/>
    <w:rsid w:val="00271E5D"/>
    <w:rsid w:val="00272082"/>
    <w:rsid w:val="002720FE"/>
    <w:rsid w:val="002721AA"/>
    <w:rsid w:val="00272C8F"/>
    <w:rsid w:val="002731BB"/>
    <w:rsid w:val="00273205"/>
    <w:rsid w:val="0027349D"/>
    <w:rsid w:val="00273516"/>
    <w:rsid w:val="00273731"/>
    <w:rsid w:val="00273985"/>
    <w:rsid w:val="00273B82"/>
    <w:rsid w:val="00273E7A"/>
    <w:rsid w:val="00274372"/>
    <w:rsid w:val="0027475A"/>
    <w:rsid w:val="00274E9A"/>
    <w:rsid w:val="00274EA9"/>
    <w:rsid w:val="00274F5F"/>
    <w:rsid w:val="0027559C"/>
    <w:rsid w:val="00275F56"/>
    <w:rsid w:val="002765B7"/>
    <w:rsid w:val="00276A18"/>
    <w:rsid w:val="00276EAA"/>
    <w:rsid w:val="00276FD9"/>
    <w:rsid w:val="0027735F"/>
    <w:rsid w:val="00277713"/>
    <w:rsid w:val="00277DBC"/>
    <w:rsid w:val="00277F64"/>
    <w:rsid w:val="002804DF"/>
    <w:rsid w:val="00280550"/>
    <w:rsid w:val="00281063"/>
    <w:rsid w:val="00281676"/>
    <w:rsid w:val="0028196A"/>
    <w:rsid w:val="00281C41"/>
    <w:rsid w:val="00281E32"/>
    <w:rsid w:val="00281FBC"/>
    <w:rsid w:val="00282231"/>
    <w:rsid w:val="00282272"/>
    <w:rsid w:val="002823B9"/>
    <w:rsid w:val="00282479"/>
    <w:rsid w:val="0028258B"/>
    <w:rsid w:val="0028276E"/>
    <w:rsid w:val="002827F3"/>
    <w:rsid w:val="002829BD"/>
    <w:rsid w:val="00282AE0"/>
    <w:rsid w:val="00282B3E"/>
    <w:rsid w:val="00282C1F"/>
    <w:rsid w:val="00282C6C"/>
    <w:rsid w:val="0028381E"/>
    <w:rsid w:val="00283B7F"/>
    <w:rsid w:val="0028468D"/>
    <w:rsid w:val="0028470C"/>
    <w:rsid w:val="00284A66"/>
    <w:rsid w:val="00284B5F"/>
    <w:rsid w:val="00284EAD"/>
    <w:rsid w:val="00284EAE"/>
    <w:rsid w:val="0028560C"/>
    <w:rsid w:val="00285879"/>
    <w:rsid w:val="0028596B"/>
    <w:rsid w:val="00285B96"/>
    <w:rsid w:val="00285CF8"/>
    <w:rsid w:val="00285FB9"/>
    <w:rsid w:val="00286219"/>
    <w:rsid w:val="00286579"/>
    <w:rsid w:val="00286A03"/>
    <w:rsid w:val="00286B0C"/>
    <w:rsid w:val="00287514"/>
    <w:rsid w:val="00287540"/>
    <w:rsid w:val="0028791B"/>
    <w:rsid w:val="002879CD"/>
    <w:rsid w:val="00287C57"/>
    <w:rsid w:val="00287E44"/>
    <w:rsid w:val="00287F56"/>
    <w:rsid w:val="00287F79"/>
    <w:rsid w:val="00290044"/>
    <w:rsid w:val="002900A9"/>
    <w:rsid w:val="00290C43"/>
    <w:rsid w:val="00290C90"/>
    <w:rsid w:val="00291260"/>
    <w:rsid w:val="002916DB"/>
    <w:rsid w:val="0029190A"/>
    <w:rsid w:val="00292220"/>
    <w:rsid w:val="00292A3E"/>
    <w:rsid w:val="00292C28"/>
    <w:rsid w:val="00292EB6"/>
    <w:rsid w:val="00293047"/>
    <w:rsid w:val="00293271"/>
    <w:rsid w:val="00293422"/>
    <w:rsid w:val="00293587"/>
    <w:rsid w:val="00293896"/>
    <w:rsid w:val="00293C63"/>
    <w:rsid w:val="00293D08"/>
    <w:rsid w:val="00293ED1"/>
    <w:rsid w:val="00294214"/>
    <w:rsid w:val="00294401"/>
    <w:rsid w:val="00294562"/>
    <w:rsid w:val="002949F6"/>
    <w:rsid w:val="00294A06"/>
    <w:rsid w:val="00294F64"/>
    <w:rsid w:val="00294FFB"/>
    <w:rsid w:val="002954FD"/>
    <w:rsid w:val="002958FA"/>
    <w:rsid w:val="00296242"/>
    <w:rsid w:val="0029627F"/>
    <w:rsid w:val="002963EC"/>
    <w:rsid w:val="00296CE6"/>
    <w:rsid w:val="002973DF"/>
    <w:rsid w:val="00297C65"/>
    <w:rsid w:val="00297D6A"/>
    <w:rsid w:val="002A0190"/>
    <w:rsid w:val="002A0983"/>
    <w:rsid w:val="002A0BF5"/>
    <w:rsid w:val="002A1128"/>
    <w:rsid w:val="002A1214"/>
    <w:rsid w:val="002A158C"/>
    <w:rsid w:val="002A1739"/>
    <w:rsid w:val="002A1C9E"/>
    <w:rsid w:val="002A24EB"/>
    <w:rsid w:val="002A29A0"/>
    <w:rsid w:val="002A2C5E"/>
    <w:rsid w:val="002A2D66"/>
    <w:rsid w:val="002A4206"/>
    <w:rsid w:val="002A428E"/>
    <w:rsid w:val="002A432F"/>
    <w:rsid w:val="002A46FA"/>
    <w:rsid w:val="002A48B7"/>
    <w:rsid w:val="002A4916"/>
    <w:rsid w:val="002A5227"/>
    <w:rsid w:val="002A53C5"/>
    <w:rsid w:val="002A57BC"/>
    <w:rsid w:val="002A581C"/>
    <w:rsid w:val="002A5CB8"/>
    <w:rsid w:val="002A61D9"/>
    <w:rsid w:val="002A6F4A"/>
    <w:rsid w:val="002A6FB5"/>
    <w:rsid w:val="002A719D"/>
    <w:rsid w:val="002A7E7D"/>
    <w:rsid w:val="002B00FE"/>
    <w:rsid w:val="002B09EC"/>
    <w:rsid w:val="002B0B61"/>
    <w:rsid w:val="002B0E27"/>
    <w:rsid w:val="002B10B6"/>
    <w:rsid w:val="002B10D3"/>
    <w:rsid w:val="002B1113"/>
    <w:rsid w:val="002B13B0"/>
    <w:rsid w:val="002B1867"/>
    <w:rsid w:val="002B1BD1"/>
    <w:rsid w:val="002B1EA3"/>
    <w:rsid w:val="002B27B0"/>
    <w:rsid w:val="002B2A55"/>
    <w:rsid w:val="002B2DA9"/>
    <w:rsid w:val="002B30C8"/>
    <w:rsid w:val="002B31FA"/>
    <w:rsid w:val="002B33D5"/>
    <w:rsid w:val="002B3434"/>
    <w:rsid w:val="002B34E3"/>
    <w:rsid w:val="002B3A06"/>
    <w:rsid w:val="002B4552"/>
    <w:rsid w:val="002B4A4B"/>
    <w:rsid w:val="002B4C1B"/>
    <w:rsid w:val="002B4C84"/>
    <w:rsid w:val="002B55DA"/>
    <w:rsid w:val="002B5746"/>
    <w:rsid w:val="002B5F21"/>
    <w:rsid w:val="002B63D3"/>
    <w:rsid w:val="002B6815"/>
    <w:rsid w:val="002B6AB1"/>
    <w:rsid w:val="002B71D1"/>
    <w:rsid w:val="002B76D3"/>
    <w:rsid w:val="002B78CF"/>
    <w:rsid w:val="002B7E2A"/>
    <w:rsid w:val="002B7ECC"/>
    <w:rsid w:val="002C0144"/>
    <w:rsid w:val="002C0CAC"/>
    <w:rsid w:val="002C1475"/>
    <w:rsid w:val="002C1F28"/>
    <w:rsid w:val="002C1F6F"/>
    <w:rsid w:val="002C23CF"/>
    <w:rsid w:val="002C254B"/>
    <w:rsid w:val="002C25DE"/>
    <w:rsid w:val="002C27E8"/>
    <w:rsid w:val="002C2AB7"/>
    <w:rsid w:val="002C2ACB"/>
    <w:rsid w:val="002C2F60"/>
    <w:rsid w:val="002C31E1"/>
    <w:rsid w:val="002C373F"/>
    <w:rsid w:val="002C3746"/>
    <w:rsid w:val="002C3B8B"/>
    <w:rsid w:val="002C41CB"/>
    <w:rsid w:val="002C47E2"/>
    <w:rsid w:val="002C5C58"/>
    <w:rsid w:val="002C61B5"/>
    <w:rsid w:val="002C6A1A"/>
    <w:rsid w:val="002C6B67"/>
    <w:rsid w:val="002C73EE"/>
    <w:rsid w:val="002C752E"/>
    <w:rsid w:val="002C7660"/>
    <w:rsid w:val="002C7718"/>
    <w:rsid w:val="002C77DB"/>
    <w:rsid w:val="002C77F7"/>
    <w:rsid w:val="002C7A76"/>
    <w:rsid w:val="002C7CD4"/>
    <w:rsid w:val="002D0321"/>
    <w:rsid w:val="002D06A5"/>
    <w:rsid w:val="002D0E7A"/>
    <w:rsid w:val="002D155B"/>
    <w:rsid w:val="002D1AD3"/>
    <w:rsid w:val="002D22A9"/>
    <w:rsid w:val="002D34B6"/>
    <w:rsid w:val="002D37EE"/>
    <w:rsid w:val="002D40A5"/>
    <w:rsid w:val="002D47E5"/>
    <w:rsid w:val="002D48E1"/>
    <w:rsid w:val="002D4DF7"/>
    <w:rsid w:val="002D5515"/>
    <w:rsid w:val="002D5847"/>
    <w:rsid w:val="002D61C8"/>
    <w:rsid w:val="002D629E"/>
    <w:rsid w:val="002D6902"/>
    <w:rsid w:val="002D6E9A"/>
    <w:rsid w:val="002D6F57"/>
    <w:rsid w:val="002D726B"/>
    <w:rsid w:val="002D75DB"/>
    <w:rsid w:val="002D7AB3"/>
    <w:rsid w:val="002D7F19"/>
    <w:rsid w:val="002E0067"/>
    <w:rsid w:val="002E02D0"/>
    <w:rsid w:val="002E0489"/>
    <w:rsid w:val="002E04C0"/>
    <w:rsid w:val="002E0544"/>
    <w:rsid w:val="002E0922"/>
    <w:rsid w:val="002E1412"/>
    <w:rsid w:val="002E16CC"/>
    <w:rsid w:val="002E1CA0"/>
    <w:rsid w:val="002E1DF4"/>
    <w:rsid w:val="002E2C3B"/>
    <w:rsid w:val="002E2D2B"/>
    <w:rsid w:val="002E2FE5"/>
    <w:rsid w:val="002E3029"/>
    <w:rsid w:val="002E3649"/>
    <w:rsid w:val="002E36DA"/>
    <w:rsid w:val="002E3C37"/>
    <w:rsid w:val="002E3CD0"/>
    <w:rsid w:val="002E3E10"/>
    <w:rsid w:val="002E4A7B"/>
    <w:rsid w:val="002E4BA7"/>
    <w:rsid w:val="002E4D3D"/>
    <w:rsid w:val="002E4DD1"/>
    <w:rsid w:val="002E5CA7"/>
    <w:rsid w:val="002E6377"/>
    <w:rsid w:val="002E64C3"/>
    <w:rsid w:val="002E668B"/>
    <w:rsid w:val="002E6E82"/>
    <w:rsid w:val="002E7113"/>
    <w:rsid w:val="002E7235"/>
    <w:rsid w:val="002E7822"/>
    <w:rsid w:val="002E7C80"/>
    <w:rsid w:val="002E7DEA"/>
    <w:rsid w:val="002F01B0"/>
    <w:rsid w:val="002F024B"/>
    <w:rsid w:val="002F0276"/>
    <w:rsid w:val="002F039E"/>
    <w:rsid w:val="002F0FF9"/>
    <w:rsid w:val="002F10E7"/>
    <w:rsid w:val="002F11F9"/>
    <w:rsid w:val="002F11FA"/>
    <w:rsid w:val="002F1274"/>
    <w:rsid w:val="002F13E0"/>
    <w:rsid w:val="002F16CB"/>
    <w:rsid w:val="002F1742"/>
    <w:rsid w:val="002F197C"/>
    <w:rsid w:val="002F19B1"/>
    <w:rsid w:val="002F1AB0"/>
    <w:rsid w:val="002F238B"/>
    <w:rsid w:val="002F23D1"/>
    <w:rsid w:val="002F2626"/>
    <w:rsid w:val="002F2799"/>
    <w:rsid w:val="002F2842"/>
    <w:rsid w:val="002F3038"/>
    <w:rsid w:val="002F38F3"/>
    <w:rsid w:val="002F3A91"/>
    <w:rsid w:val="002F3AB8"/>
    <w:rsid w:val="002F3C64"/>
    <w:rsid w:val="002F4431"/>
    <w:rsid w:val="002F458D"/>
    <w:rsid w:val="002F4687"/>
    <w:rsid w:val="002F47E7"/>
    <w:rsid w:val="002F510D"/>
    <w:rsid w:val="002F5F61"/>
    <w:rsid w:val="002F63E6"/>
    <w:rsid w:val="002F6666"/>
    <w:rsid w:val="002F7729"/>
    <w:rsid w:val="002F794D"/>
    <w:rsid w:val="00300081"/>
    <w:rsid w:val="0030023E"/>
    <w:rsid w:val="0030059B"/>
    <w:rsid w:val="00300812"/>
    <w:rsid w:val="0030094D"/>
    <w:rsid w:val="00300D44"/>
    <w:rsid w:val="00300DDF"/>
    <w:rsid w:val="00300FC5"/>
    <w:rsid w:val="00301277"/>
    <w:rsid w:val="00301837"/>
    <w:rsid w:val="003019CD"/>
    <w:rsid w:val="0030274A"/>
    <w:rsid w:val="00302DA3"/>
    <w:rsid w:val="0030341B"/>
    <w:rsid w:val="003034D2"/>
    <w:rsid w:val="0030373E"/>
    <w:rsid w:val="00303996"/>
    <w:rsid w:val="00303A1B"/>
    <w:rsid w:val="00303FDF"/>
    <w:rsid w:val="003045BE"/>
    <w:rsid w:val="00304E4B"/>
    <w:rsid w:val="00304E8C"/>
    <w:rsid w:val="00305204"/>
    <w:rsid w:val="003054E0"/>
    <w:rsid w:val="00305F09"/>
    <w:rsid w:val="00305F53"/>
    <w:rsid w:val="003060F3"/>
    <w:rsid w:val="0030612A"/>
    <w:rsid w:val="003068EC"/>
    <w:rsid w:val="00306C01"/>
    <w:rsid w:val="0030759B"/>
    <w:rsid w:val="003076C4"/>
    <w:rsid w:val="003077EA"/>
    <w:rsid w:val="003079A6"/>
    <w:rsid w:val="003106C8"/>
    <w:rsid w:val="0031076B"/>
    <w:rsid w:val="00310A1B"/>
    <w:rsid w:val="00310AD0"/>
    <w:rsid w:val="00310E3F"/>
    <w:rsid w:val="00311270"/>
    <w:rsid w:val="0031175D"/>
    <w:rsid w:val="00311800"/>
    <w:rsid w:val="003119DD"/>
    <w:rsid w:val="00311C8D"/>
    <w:rsid w:val="00312297"/>
    <w:rsid w:val="003124C8"/>
    <w:rsid w:val="00313367"/>
    <w:rsid w:val="0031354F"/>
    <w:rsid w:val="00313F68"/>
    <w:rsid w:val="00314614"/>
    <w:rsid w:val="00314739"/>
    <w:rsid w:val="00314773"/>
    <w:rsid w:val="003147B5"/>
    <w:rsid w:val="003149C2"/>
    <w:rsid w:val="00314CD5"/>
    <w:rsid w:val="00314F8A"/>
    <w:rsid w:val="003151F3"/>
    <w:rsid w:val="003152FA"/>
    <w:rsid w:val="003154DB"/>
    <w:rsid w:val="003156BC"/>
    <w:rsid w:val="00315D12"/>
    <w:rsid w:val="00316198"/>
    <w:rsid w:val="00316716"/>
    <w:rsid w:val="00316779"/>
    <w:rsid w:val="00316A45"/>
    <w:rsid w:val="00316C18"/>
    <w:rsid w:val="00316C5F"/>
    <w:rsid w:val="00316C7C"/>
    <w:rsid w:val="00316E40"/>
    <w:rsid w:val="00317AB7"/>
    <w:rsid w:val="00317CAE"/>
    <w:rsid w:val="00317DA5"/>
    <w:rsid w:val="00317EE2"/>
    <w:rsid w:val="003201D0"/>
    <w:rsid w:val="003205E0"/>
    <w:rsid w:val="003210A2"/>
    <w:rsid w:val="00321386"/>
    <w:rsid w:val="00321788"/>
    <w:rsid w:val="00321848"/>
    <w:rsid w:val="00321AF7"/>
    <w:rsid w:val="00321CB3"/>
    <w:rsid w:val="00322095"/>
    <w:rsid w:val="00322341"/>
    <w:rsid w:val="00322484"/>
    <w:rsid w:val="0032345B"/>
    <w:rsid w:val="003235FE"/>
    <w:rsid w:val="003248F7"/>
    <w:rsid w:val="00324FF5"/>
    <w:rsid w:val="003256A0"/>
    <w:rsid w:val="00325BAB"/>
    <w:rsid w:val="00326008"/>
    <w:rsid w:val="003265DE"/>
    <w:rsid w:val="00326A08"/>
    <w:rsid w:val="003273D2"/>
    <w:rsid w:val="00327468"/>
    <w:rsid w:val="003275D6"/>
    <w:rsid w:val="0032761B"/>
    <w:rsid w:val="0032767E"/>
    <w:rsid w:val="003277C6"/>
    <w:rsid w:val="00327845"/>
    <w:rsid w:val="0032788D"/>
    <w:rsid w:val="003278F0"/>
    <w:rsid w:val="00327B0E"/>
    <w:rsid w:val="003302CF"/>
    <w:rsid w:val="00330559"/>
    <w:rsid w:val="00330569"/>
    <w:rsid w:val="00330B86"/>
    <w:rsid w:val="00330DB5"/>
    <w:rsid w:val="00331306"/>
    <w:rsid w:val="00331659"/>
    <w:rsid w:val="003318F6"/>
    <w:rsid w:val="003319C5"/>
    <w:rsid w:val="00331A58"/>
    <w:rsid w:val="003320F9"/>
    <w:rsid w:val="003327BD"/>
    <w:rsid w:val="00332CD4"/>
    <w:rsid w:val="003335D2"/>
    <w:rsid w:val="003338EB"/>
    <w:rsid w:val="00333A8F"/>
    <w:rsid w:val="00333D21"/>
    <w:rsid w:val="003340B7"/>
    <w:rsid w:val="00334446"/>
    <w:rsid w:val="0033444C"/>
    <w:rsid w:val="00334725"/>
    <w:rsid w:val="00334739"/>
    <w:rsid w:val="00334A38"/>
    <w:rsid w:val="00334AF1"/>
    <w:rsid w:val="003353D5"/>
    <w:rsid w:val="003354CA"/>
    <w:rsid w:val="00335A53"/>
    <w:rsid w:val="00335D42"/>
    <w:rsid w:val="00335EA0"/>
    <w:rsid w:val="00337311"/>
    <w:rsid w:val="0033738B"/>
    <w:rsid w:val="003379A4"/>
    <w:rsid w:val="00337BB0"/>
    <w:rsid w:val="00337CB6"/>
    <w:rsid w:val="00337EB9"/>
    <w:rsid w:val="00340108"/>
    <w:rsid w:val="00340153"/>
    <w:rsid w:val="003403AE"/>
    <w:rsid w:val="00340509"/>
    <w:rsid w:val="003405B9"/>
    <w:rsid w:val="00340913"/>
    <w:rsid w:val="003409BD"/>
    <w:rsid w:val="00340F65"/>
    <w:rsid w:val="00341008"/>
    <w:rsid w:val="0034111B"/>
    <w:rsid w:val="00342559"/>
    <w:rsid w:val="00342D1A"/>
    <w:rsid w:val="0034339B"/>
    <w:rsid w:val="003435B2"/>
    <w:rsid w:val="00343860"/>
    <w:rsid w:val="00343AB5"/>
    <w:rsid w:val="00343CCF"/>
    <w:rsid w:val="0034438F"/>
    <w:rsid w:val="00344529"/>
    <w:rsid w:val="00344ACA"/>
    <w:rsid w:val="00344B83"/>
    <w:rsid w:val="00344BD5"/>
    <w:rsid w:val="00344CEF"/>
    <w:rsid w:val="00344F44"/>
    <w:rsid w:val="00345099"/>
    <w:rsid w:val="0034511C"/>
    <w:rsid w:val="00345191"/>
    <w:rsid w:val="0034550A"/>
    <w:rsid w:val="00345B7B"/>
    <w:rsid w:val="00345C93"/>
    <w:rsid w:val="00345E3C"/>
    <w:rsid w:val="0034620C"/>
    <w:rsid w:val="00346559"/>
    <w:rsid w:val="00346579"/>
    <w:rsid w:val="00346AAB"/>
    <w:rsid w:val="00346C50"/>
    <w:rsid w:val="00347379"/>
    <w:rsid w:val="003474B3"/>
    <w:rsid w:val="003475BA"/>
    <w:rsid w:val="00347A1B"/>
    <w:rsid w:val="00347CA3"/>
    <w:rsid w:val="00347F9F"/>
    <w:rsid w:val="003503C0"/>
    <w:rsid w:val="00351032"/>
    <w:rsid w:val="003510BB"/>
    <w:rsid w:val="0035149A"/>
    <w:rsid w:val="00351668"/>
    <w:rsid w:val="00351943"/>
    <w:rsid w:val="003521B4"/>
    <w:rsid w:val="00352747"/>
    <w:rsid w:val="00352775"/>
    <w:rsid w:val="00352E28"/>
    <w:rsid w:val="00352F14"/>
    <w:rsid w:val="003530B3"/>
    <w:rsid w:val="003532DF"/>
    <w:rsid w:val="00353EBE"/>
    <w:rsid w:val="00353F13"/>
    <w:rsid w:val="00353FD7"/>
    <w:rsid w:val="00354409"/>
    <w:rsid w:val="003549E9"/>
    <w:rsid w:val="003551BA"/>
    <w:rsid w:val="003551C8"/>
    <w:rsid w:val="0035546F"/>
    <w:rsid w:val="003554BD"/>
    <w:rsid w:val="003554CE"/>
    <w:rsid w:val="00355503"/>
    <w:rsid w:val="00355A25"/>
    <w:rsid w:val="00355D62"/>
    <w:rsid w:val="00356586"/>
    <w:rsid w:val="003566F0"/>
    <w:rsid w:val="00356792"/>
    <w:rsid w:val="00356C59"/>
    <w:rsid w:val="00356DA5"/>
    <w:rsid w:val="003571E2"/>
    <w:rsid w:val="0035733C"/>
    <w:rsid w:val="00360107"/>
    <w:rsid w:val="00360545"/>
    <w:rsid w:val="00360812"/>
    <w:rsid w:val="0036089D"/>
    <w:rsid w:val="00360A82"/>
    <w:rsid w:val="00360C85"/>
    <w:rsid w:val="00361062"/>
    <w:rsid w:val="003610F5"/>
    <w:rsid w:val="003616F4"/>
    <w:rsid w:val="00361C9A"/>
    <w:rsid w:val="00361DE0"/>
    <w:rsid w:val="003628E9"/>
    <w:rsid w:val="00362B13"/>
    <w:rsid w:val="00362B5E"/>
    <w:rsid w:val="00362C70"/>
    <w:rsid w:val="003638E9"/>
    <w:rsid w:val="003640F3"/>
    <w:rsid w:val="003641CC"/>
    <w:rsid w:val="003643A5"/>
    <w:rsid w:val="0036443D"/>
    <w:rsid w:val="003644CA"/>
    <w:rsid w:val="00364D97"/>
    <w:rsid w:val="003652A3"/>
    <w:rsid w:val="0036533F"/>
    <w:rsid w:val="00365370"/>
    <w:rsid w:val="003661C9"/>
    <w:rsid w:val="0036693A"/>
    <w:rsid w:val="003669F3"/>
    <w:rsid w:val="00366AFA"/>
    <w:rsid w:val="00366C31"/>
    <w:rsid w:val="00366D2D"/>
    <w:rsid w:val="00366E4E"/>
    <w:rsid w:val="003676E5"/>
    <w:rsid w:val="003676EA"/>
    <w:rsid w:val="00367886"/>
    <w:rsid w:val="00367AD9"/>
    <w:rsid w:val="00367CC7"/>
    <w:rsid w:val="00370219"/>
    <w:rsid w:val="0037051E"/>
    <w:rsid w:val="00370859"/>
    <w:rsid w:val="00370DE5"/>
    <w:rsid w:val="00371208"/>
    <w:rsid w:val="003718D9"/>
    <w:rsid w:val="0037207D"/>
    <w:rsid w:val="00372389"/>
    <w:rsid w:val="00372564"/>
    <w:rsid w:val="0037262A"/>
    <w:rsid w:val="00372644"/>
    <w:rsid w:val="00373300"/>
    <w:rsid w:val="0037334A"/>
    <w:rsid w:val="00373392"/>
    <w:rsid w:val="003734B3"/>
    <w:rsid w:val="00373D8A"/>
    <w:rsid w:val="00373E02"/>
    <w:rsid w:val="0037443B"/>
    <w:rsid w:val="0037497D"/>
    <w:rsid w:val="00374D3E"/>
    <w:rsid w:val="0037525E"/>
    <w:rsid w:val="00375820"/>
    <w:rsid w:val="00375B14"/>
    <w:rsid w:val="00375D85"/>
    <w:rsid w:val="00375E50"/>
    <w:rsid w:val="0037608C"/>
    <w:rsid w:val="003760FD"/>
    <w:rsid w:val="00376431"/>
    <w:rsid w:val="003769D5"/>
    <w:rsid w:val="00376A9C"/>
    <w:rsid w:val="00376F2B"/>
    <w:rsid w:val="0037736E"/>
    <w:rsid w:val="00377475"/>
    <w:rsid w:val="00377A8C"/>
    <w:rsid w:val="00380027"/>
    <w:rsid w:val="0038053C"/>
    <w:rsid w:val="0038054C"/>
    <w:rsid w:val="0038061C"/>
    <w:rsid w:val="00380728"/>
    <w:rsid w:val="00380E3C"/>
    <w:rsid w:val="0038104A"/>
    <w:rsid w:val="00381137"/>
    <w:rsid w:val="00381168"/>
    <w:rsid w:val="00381267"/>
    <w:rsid w:val="00381BE5"/>
    <w:rsid w:val="00381E3D"/>
    <w:rsid w:val="00381F39"/>
    <w:rsid w:val="003820DA"/>
    <w:rsid w:val="003825F4"/>
    <w:rsid w:val="00383110"/>
    <w:rsid w:val="00383181"/>
    <w:rsid w:val="003831C2"/>
    <w:rsid w:val="00383338"/>
    <w:rsid w:val="0038339B"/>
    <w:rsid w:val="00383479"/>
    <w:rsid w:val="0038369B"/>
    <w:rsid w:val="00383701"/>
    <w:rsid w:val="003837F6"/>
    <w:rsid w:val="00383BC1"/>
    <w:rsid w:val="00383F0A"/>
    <w:rsid w:val="003840B4"/>
    <w:rsid w:val="00384187"/>
    <w:rsid w:val="00384589"/>
    <w:rsid w:val="0038458A"/>
    <w:rsid w:val="00384701"/>
    <w:rsid w:val="00384744"/>
    <w:rsid w:val="00384746"/>
    <w:rsid w:val="00384900"/>
    <w:rsid w:val="00384D8F"/>
    <w:rsid w:val="00384DCE"/>
    <w:rsid w:val="00384EF8"/>
    <w:rsid w:val="00385547"/>
    <w:rsid w:val="0038557B"/>
    <w:rsid w:val="00385841"/>
    <w:rsid w:val="003865E7"/>
    <w:rsid w:val="00386891"/>
    <w:rsid w:val="00386A21"/>
    <w:rsid w:val="0038735C"/>
    <w:rsid w:val="003874B4"/>
    <w:rsid w:val="00387631"/>
    <w:rsid w:val="00387823"/>
    <w:rsid w:val="00387954"/>
    <w:rsid w:val="00387E38"/>
    <w:rsid w:val="00390044"/>
    <w:rsid w:val="003903FB"/>
    <w:rsid w:val="00390644"/>
    <w:rsid w:val="0039066F"/>
    <w:rsid w:val="00390D50"/>
    <w:rsid w:val="00390EAD"/>
    <w:rsid w:val="00390EAF"/>
    <w:rsid w:val="00390F86"/>
    <w:rsid w:val="003911B1"/>
    <w:rsid w:val="0039164A"/>
    <w:rsid w:val="00391764"/>
    <w:rsid w:val="00391B80"/>
    <w:rsid w:val="00391B86"/>
    <w:rsid w:val="00391C81"/>
    <w:rsid w:val="00391CBB"/>
    <w:rsid w:val="00391D90"/>
    <w:rsid w:val="00391DDE"/>
    <w:rsid w:val="00392045"/>
    <w:rsid w:val="0039208E"/>
    <w:rsid w:val="003923A6"/>
    <w:rsid w:val="0039257A"/>
    <w:rsid w:val="003927AB"/>
    <w:rsid w:val="0039290C"/>
    <w:rsid w:val="00392C38"/>
    <w:rsid w:val="00392E50"/>
    <w:rsid w:val="00393231"/>
    <w:rsid w:val="0039372B"/>
    <w:rsid w:val="0039383D"/>
    <w:rsid w:val="00393F79"/>
    <w:rsid w:val="00394263"/>
    <w:rsid w:val="0039433B"/>
    <w:rsid w:val="003946B9"/>
    <w:rsid w:val="00394888"/>
    <w:rsid w:val="00394917"/>
    <w:rsid w:val="00394FE8"/>
    <w:rsid w:val="00395069"/>
    <w:rsid w:val="003955AD"/>
    <w:rsid w:val="00395A0A"/>
    <w:rsid w:val="00396911"/>
    <w:rsid w:val="00396943"/>
    <w:rsid w:val="00396C46"/>
    <w:rsid w:val="003971D0"/>
    <w:rsid w:val="00397AB3"/>
    <w:rsid w:val="00397BC5"/>
    <w:rsid w:val="00397BF1"/>
    <w:rsid w:val="003A0756"/>
    <w:rsid w:val="003A0A67"/>
    <w:rsid w:val="003A0B86"/>
    <w:rsid w:val="003A0E1D"/>
    <w:rsid w:val="003A1273"/>
    <w:rsid w:val="003A1596"/>
    <w:rsid w:val="003A1C56"/>
    <w:rsid w:val="003A1F73"/>
    <w:rsid w:val="003A1FEA"/>
    <w:rsid w:val="003A24A7"/>
    <w:rsid w:val="003A2A1F"/>
    <w:rsid w:val="003A2DAC"/>
    <w:rsid w:val="003A2E86"/>
    <w:rsid w:val="003A344A"/>
    <w:rsid w:val="003A3622"/>
    <w:rsid w:val="003A36D4"/>
    <w:rsid w:val="003A3C3F"/>
    <w:rsid w:val="003A3D37"/>
    <w:rsid w:val="003A4139"/>
    <w:rsid w:val="003A4409"/>
    <w:rsid w:val="003A4665"/>
    <w:rsid w:val="003A495B"/>
    <w:rsid w:val="003A4B2F"/>
    <w:rsid w:val="003A4C4A"/>
    <w:rsid w:val="003A4F9E"/>
    <w:rsid w:val="003A5033"/>
    <w:rsid w:val="003A53AA"/>
    <w:rsid w:val="003A54CF"/>
    <w:rsid w:val="003A5A21"/>
    <w:rsid w:val="003A5AFD"/>
    <w:rsid w:val="003A5C5E"/>
    <w:rsid w:val="003A5CCB"/>
    <w:rsid w:val="003A5E50"/>
    <w:rsid w:val="003A5EEB"/>
    <w:rsid w:val="003A5F81"/>
    <w:rsid w:val="003A6F00"/>
    <w:rsid w:val="003A6FFB"/>
    <w:rsid w:val="003A701E"/>
    <w:rsid w:val="003A7161"/>
    <w:rsid w:val="003A7200"/>
    <w:rsid w:val="003A75C6"/>
    <w:rsid w:val="003A79FF"/>
    <w:rsid w:val="003A7B9B"/>
    <w:rsid w:val="003A7DFF"/>
    <w:rsid w:val="003A7E72"/>
    <w:rsid w:val="003B00E9"/>
    <w:rsid w:val="003B02DF"/>
    <w:rsid w:val="003B0410"/>
    <w:rsid w:val="003B0564"/>
    <w:rsid w:val="003B0A8B"/>
    <w:rsid w:val="003B1083"/>
    <w:rsid w:val="003B12DB"/>
    <w:rsid w:val="003B1346"/>
    <w:rsid w:val="003B14F3"/>
    <w:rsid w:val="003B16EE"/>
    <w:rsid w:val="003B1C5D"/>
    <w:rsid w:val="003B1DA1"/>
    <w:rsid w:val="003B1EAD"/>
    <w:rsid w:val="003B1F1C"/>
    <w:rsid w:val="003B23A8"/>
    <w:rsid w:val="003B24DD"/>
    <w:rsid w:val="003B2BCD"/>
    <w:rsid w:val="003B32BE"/>
    <w:rsid w:val="003B3822"/>
    <w:rsid w:val="003B3BAD"/>
    <w:rsid w:val="003B3F02"/>
    <w:rsid w:val="003B3F64"/>
    <w:rsid w:val="003B41FA"/>
    <w:rsid w:val="003B4312"/>
    <w:rsid w:val="003B4644"/>
    <w:rsid w:val="003B49D4"/>
    <w:rsid w:val="003B4B26"/>
    <w:rsid w:val="003B4E29"/>
    <w:rsid w:val="003B5306"/>
    <w:rsid w:val="003B5757"/>
    <w:rsid w:val="003B59A4"/>
    <w:rsid w:val="003B5E92"/>
    <w:rsid w:val="003B5F7C"/>
    <w:rsid w:val="003B6179"/>
    <w:rsid w:val="003B69D0"/>
    <w:rsid w:val="003B6D01"/>
    <w:rsid w:val="003B731C"/>
    <w:rsid w:val="003B7B4D"/>
    <w:rsid w:val="003B7CAC"/>
    <w:rsid w:val="003C0125"/>
    <w:rsid w:val="003C03F7"/>
    <w:rsid w:val="003C05CD"/>
    <w:rsid w:val="003C0FE5"/>
    <w:rsid w:val="003C1182"/>
    <w:rsid w:val="003C14B6"/>
    <w:rsid w:val="003C1CAF"/>
    <w:rsid w:val="003C22D4"/>
    <w:rsid w:val="003C29AF"/>
    <w:rsid w:val="003C2E73"/>
    <w:rsid w:val="003C36B1"/>
    <w:rsid w:val="003C3984"/>
    <w:rsid w:val="003C3BC5"/>
    <w:rsid w:val="003C3F73"/>
    <w:rsid w:val="003C4044"/>
    <w:rsid w:val="003C40A2"/>
    <w:rsid w:val="003C4603"/>
    <w:rsid w:val="003C5428"/>
    <w:rsid w:val="003C5519"/>
    <w:rsid w:val="003C56E8"/>
    <w:rsid w:val="003C5A97"/>
    <w:rsid w:val="003C616B"/>
    <w:rsid w:val="003C681D"/>
    <w:rsid w:val="003C6A4E"/>
    <w:rsid w:val="003C6BED"/>
    <w:rsid w:val="003C76F4"/>
    <w:rsid w:val="003C7965"/>
    <w:rsid w:val="003C79A0"/>
    <w:rsid w:val="003C7B7E"/>
    <w:rsid w:val="003C7D06"/>
    <w:rsid w:val="003C7EF7"/>
    <w:rsid w:val="003D06E8"/>
    <w:rsid w:val="003D0E1F"/>
    <w:rsid w:val="003D113B"/>
    <w:rsid w:val="003D1182"/>
    <w:rsid w:val="003D14BC"/>
    <w:rsid w:val="003D1AE0"/>
    <w:rsid w:val="003D22DA"/>
    <w:rsid w:val="003D2A32"/>
    <w:rsid w:val="003D355B"/>
    <w:rsid w:val="003D358C"/>
    <w:rsid w:val="003D3779"/>
    <w:rsid w:val="003D3B8B"/>
    <w:rsid w:val="003D4254"/>
    <w:rsid w:val="003D425A"/>
    <w:rsid w:val="003D4311"/>
    <w:rsid w:val="003D4866"/>
    <w:rsid w:val="003D4E31"/>
    <w:rsid w:val="003D507A"/>
    <w:rsid w:val="003D554B"/>
    <w:rsid w:val="003D5BC5"/>
    <w:rsid w:val="003D5E24"/>
    <w:rsid w:val="003D5F76"/>
    <w:rsid w:val="003D6280"/>
    <w:rsid w:val="003D6373"/>
    <w:rsid w:val="003D65F1"/>
    <w:rsid w:val="003D667D"/>
    <w:rsid w:val="003D66CB"/>
    <w:rsid w:val="003D687A"/>
    <w:rsid w:val="003D6E45"/>
    <w:rsid w:val="003D7056"/>
    <w:rsid w:val="003D7125"/>
    <w:rsid w:val="003D721A"/>
    <w:rsid w:val="003D7A2D"/>
    <w:rsid w:val="003D7C91"/>
    <w:rsid w:val="003E0227"/>
    <w:rsid w:val="003E043F"/>
    <w:rsid w:val="003E07F1"/>
    <w:rsid w:val="003E08BE"/>
    <w:rsid w:val="003E0E8C"/>
    <w:rsid w:val="003E108E"/>
    <w:rsid w:val="003E113F"/>
    <w:rsid w:val="003E1418"/>
    <w:rsid w:val="003E1867"/>
    <w:rsid w:val="003E1ABA"/>
    <w:rsid w:val="003E20CB"/>
    <w:rsid w:val="003E2169"/>
    <w:rsid w:val="003E23B1"/>
    <w:rsid w:val="003E26DE"/>
    <w:rsid w:val="003E2769"/>
    <w:rsid w:val="003E2CAE"/>
    <w:rsid w:val="003E2E74"/>
    <w:rsid w:val="003E3238"/>
    <w:rsid w:val="003E3877"/>
    <w:rsid w:val="003E41E2"/>
    <w:rsid w:val="003E4324"/>
    <w:rsid w:val="003E4979"/>
    <w:rsid w:val="003E49F2"/>
    <w:rsid w:val="003E4B79"/>
    <w:rsid w:val="003E4B85"/>
    <w:rsid w:val="003E533D"/>
    <w:rsid w:val="003E5764"/>
    <w:rsid w:val="003E581F"/>
    <w:rsid w:val="003E59A3"/>
    <w:rsid w:val="003E5BDD"/>
    <w:rsid w:val="003E5F16"/>
    <w:rsid w:val="003E634D"/>
    <w:rsid w:val="003E644F"/>
    <w:rsid w:val="003E64BB"/>
    <w:rsid w:val="003E6AC1"/>
    <w:rsid w:val="003E6B73"/>
    <w:rsid w:val="003E7EEA"/>
    <w:rsid w:val="003F0034"/>
    <w:rsid w:val="003F00D8"/>
    <w:rsid w:val="003F01E7"/>
    <w:rsid w:val="003F0AEA"/>
    <w:rsid w:val="003F0C88"/>
    <w:rsid w:val="003F0EF4"/>
    <w:rsid w:val="003F12A6"/>
    <w:rsid w:val="003F18CF"/>
    <w:rsid w:val="003F1B53"/>
    <w:rsid w:val="003F2BFE"/>
    <w:rsid w:val="003F33D6"/>
    <w:rsid w:val="003F3A44"/>
    <w:rsid w:val="003F3B3F"/>
    <w:rsid w:val="003F3E27"/>
    <w:rsid w:val="003F5732"/>
    <w:rsid w:val="003F5877"/>
    <w:rsid w:val="003F5A5B"/>
    <w:rsid w:val="003F5DCA"/>
    <w:rsid w:val="003F5F0A"/>
    <w:rsid w:val="003F603A"/>
    <w:rsid w:val="003F63BC"/>
    <w:rsid w:val="003F6DF4"/>
    <w:rsid w:val="003F7022"/>
    <w:rsid w:val="003F7169"/>
    <w:rsid w:val="003F7263"/>
    <w:rsid w:val="003F755D"/>
    <w:rsid w:val="003F7D77"/>
    <w:rsid w:val="004000AC"/>
    <w:rsid w:val="00400626"/>
    <w:rsid w:val="004009BB"/>
    <w:rsid w:val="00400A5E"/>
    <w:rsid w:val="00400F1D"/>
    <w:rsid w:val="00401089"/>
    <w:rsid w:val="004011CE"/>
    <w:rsid w:val="004015B0"/>
    <w:rsid w:val="004016AD"/>
    <w:rsid w:val="00401A15"/>
    <w:rsid w:val="00401C5B"/>
    <w:rsid w:val="00401DB1"/>
    <w:rsid w:val="004020FB"/>
    <w:rsid w:val="0040230D"/>
    <w:rsid w:val="004024C2"/>
    <w:rsid w:val="00402796"/>
    <w:rsid w:val="004028D0"/>
    <w:rsid w:val="00402940"/>
    <w:rsid w:val="00402E5D"/>
    <w:rsid w:val="004031A8"/>
    <w:rsid w:val="00403226"/>
    <w:rsid w:val="00403406"/>
    <w:rsid w:val="0040342B"/>
    <w:rsid w:val="00403827"/>
    <w:rsid w:val="004040E3"/>
    <w:rsid w:val="004048A4"/>
    <w:rsid w:val="00404D4D"/>
    <w:rsid w:val="004066BE"/>
    <w:rsid w:val="004068A2"/>
    <w:rsid w:val="004069E1"/>
    <w:rsid w:val="00407731"/>
    <w:rsid w:val="00407CDA"/>
    <w:rsid w:val="00407F71"/>
    <w:rsid w:val="004100FD"/>
    <w:rsid w:val="0041029D"/>
    <w:rsid w:val="00410347"/>
    <w:rsid w:val="004104BF"/>
    <w:rsid w:val="0041068A"/>
    <w:rsid w:val="004106CA"/>
    <w:rsid w:val="00410CD6"/>
    <w:rsid w:val="00410DEC"/>
    <w:rsid w:val="0041138F"/>
    <w:rsid w:val="00411732"/>
    <w:rsid w:val="004118D5"/>
    <w:rsid w:val="004119C4"/>
    <w:rsid w:val="00411CA3"/>
    <w:rsid w:val="00411E37"/>
    <w:rsid w:val="0041209E"/>
    <w:rsid w:val="00412EF3"/>
    <w:rsid w:val="00413162"/>
    <w:rsid w:val="004133CD"/>
    <w:rsid w:val="00413549"/>
    <w:rsid w:val="004136B7"/>
    <w:rsid w:val="00413FCD"/>
    <w:rsid w:val="0041439E"/>
    <w:rsid w:val="004143C6"/>
    <w:rsid w:val="00414538"/>
    <w:rsid w:val="00414647"/>
    <w:rsid w:val="0041479C"/>
    <w:rsid w:val="00414C9F"/>
    <w:rsid w:val="00414EE9"/>
    <w:rsid w:val="00414F3F"/>
    <w:rsid w:val="00414F9A"/>
    <w:rsid w:val="00415BA5"/>
    <w:rsid w:val="00415DAC"/>
    <w:rsid w:val="00415ECC"/>
    <w:rsid w:val="00415EF5"/>
    <w:rsid w:val="004161C8"/>
    <w:rsid w:val="00416787"/>
    <w:rsid w:val="004170FC"/>
    <w:rsid w:val="00417F13"/>
    <w:rsid w:val="00417F4D"/>
    <w:rsid w:val="004203CA"/>
    <w:rsid w:val="00420513"/>
    <w:rsid w:val="004208B2"/>
    <w:rsid w:val="004208D7"/>
    <w:rsid w:val="004209D8"/>
    <w:rsid w:val="00420CA2"/>
    <w:rsid w:val="004215BD"/>
    <w:rsid w:val="00421878"/>
    <w:rsid w:val="004219C1"/>
    <w:rsid w:val="00421FFD"/>
    <w:rsid w:val="004228EE"/>
    <w:rsid w:val="00422BB1"/>
    <w:rsid w:val="00422D87"/>
    <w:rsid w:val="0042325A"/>
    <w:rsid w:val="0042336F"/>
    <w:rsid w:val="004234EF"/>
    <w:rsid w:val="00423CA0"/>
    <w:rsid w:val="004242F2"/>
    <w:rsid w:val="004249DB"/>
    <w:rsid w:val="00424A64"/>
    <w:rsid w:val="00424B17"/>
    <w:rsid w:val="00424C6D"/>
    <w:rsid w:val="00424C76"/>
    <w:rsid w:val="00425285"/>
    <w:rsid w:val="00425521"/>
    <w:rsid w:val="00425554"/>
    <w:rsid w:val="0042556A"/>
    <w:rsid w:val="00425B68"/>
    <w:rsid w:val="00425BA8"/>
    <w:rsid w:val="00425C8C"/>
    <w:rsid w:val="00425C9F"/>
    <w:rsid w:val="004261AD"/>
    <w:rsid w:val="004268A5"/>
    <w:rsid w:val="0042695F"/>
    <w:rsid w:val="00426C41"/>
    <w:rsid w:val="00426F4F"/>
    <w:rsid w:val="004271B0"/>
    <w:rsid w:val="0042776F"/>
    <w:rsid w:val="00427BA2"/>
    <w:rsid w:val="00427D02"/>
    <w:rsid w:val="00427DDF"/>
    <w:rsid w:val="00427E81"/>
    <w:rsid w:val="004300E1"/>
    <w:rsid w:val="00430294"/>
    <w:rsid w:val="0043064F"/>
    <w:rsid w:val="004309CF"/>
    <w:rsid w:val="00430B44"/>
    <w:rsid w:val="00430F27"/>
    <w:rsid w:val="0043104B"/>
    <w:rsid w:val="0043181D"/>
    <w:rsid w:val="00431AE7"/>
    <w:rsid w:val="00431DC7"/>
    <w:rsid w:val="00432003"/>
    <w:rsid w:val="004325BF"/>
    <w:rsid w:val="004328E4"/>
    <w:rsid w:val="00432937"/>
    <w:rsid w:val="00433460"/>
    <w:rsid w:val="00433550"/>
    <w:rsid w:val="004339A2"/>
    <w:rsid w:val="00433D87"/>
    <w:rsid w:val="00433E32"/>
    <w:rsid w:val="00433ECE"/>
    <w:rsid w:val="00434370"/>
    <w:rsid w:val="004344F6"/>
    <w:rsid w:val="004347A7"/>
    <w:rsid w:val="00434800"/>
    <w:rsid w:val="00434B3D"/>
    <w:rsid w:val="00434B63"/>
    <w:rsid w:val="00434F9C"/>
    <w:rsid w:val="004355FA"/>
    <w:rsid w:val="00435F09"/>
    <w:rsid w:val="00435F6F"/>
    <w:rsid w:val="00436225"/>
    <w:rsid w:val="00436548"/>
    <w:rsid w:val="00436C20"/>
    <w:rsid w:val="004373A1"/>
    <w:rsid w:val="00437C2A"/>
    <w:rsid w:val="00440392"/>
    <w:rsid w:val="00440396"/>
    <w:rsid w:val="00440502"/>
    <w:rsid w:val="00440544"/>
    <w:rsid w:val="0044058F"/>
    <w:rsid w:val="004412E5"/>
    <w:rsid w:val="004413D4"/>
    <w:rsid w:val="004415FC"/>
    <w:rsid w:val="00441768"/>
    <w:rsid w:val="00441989"/>
    <w:rsid w:val="00441BF6"/>
    <w:rsid w:val="00441C06"/>
    <w:rsid w:val="00442112"/>
    <w:rsid w:val="004422B3"/>
    <w:rsid w:val="0044237C"/>
    <w:rsid w:val="00442822"/>
    <w:rsid w:val="00442B37"/>
    <w:rsid w:val="00442FA9"/>
    <w:rsid w:val="004437F3"/>
    <w:rsid w:val="00443866"/>
    <w:rsid w:val="00443A3A"/>
    <w:rsid w:val="00443AE0"/>
    <w:rsid w:val="00443D1A"/>
    <w:rsid w:val="004442B1"/>
    <w:rsid w:val="004443A9"/>
    <w:rsid w:val="004443FB"/>
    <w:rsid w:val="00444619"/>
    <w:rsid w:val="0044476D"/>
    <w:rsid w:val="00445064"/>
    <w:rsid w:val="00445172"/>
    <w:rsid w:val="0044525B"/>
    <w:rsid w:val="00445472"/>
    <w:rsid w:val="00445A93"/>
    <w:rsid w:val="004464C3"/>
    <w:rsid w:val="004471C9"/>
    <w:rsid w:val="00447603"/>
    <w:rsid w:val="00447999"/>
    <w:rsid w:val="00447AC5"/>
    <w:rsid w:val="00447B1C"/>
    <w:rsid w:val="00447BDB"/>
    <w:rsid w:val="00447EAD"/>
    <w:rsid w:val="00450038"/>
    <w:rsid w:val="004504A1"/>
    <w:rsid w:val="004504A7"/>
    <w:rsid w:val="004504E7"/>
    <w:rsid w:val="00450899"/>
    <w:rsid w:val="004508B7"/>
    <w:rsid w:val="00450B24"/>
    <w:rsid w:val="00450FE9"/>
    <w:rsid w:val="004513E2"/>
    <w:rsid w:val="00451991"/>
    <w:rsid w:val="00451A7B"/>
    <w:rsid w:val="004522A6"/>
    <w:rsid w:val="00452870"/>
    <w:rsid w:val="0045291E"/>
    <w:rsid w:val="004529D7"/>
    <w:rsid w:val="00452A11"/>
    <w:rsid w:val="00452EC3"/>
    <w:rsid w:val="004535CC"/>
    <w:rsid w:val="00453991"/>
    <w:rsid w:val="00453BF4"/>
    <w:rsid w:val="00453D89"/>
    <w:rsid w:val="00453E34"/>
    <w:rsid w:val="004541EE"/>
    <w:rsid w:val="00454571"/>
    <w:rsid w:val="00454583"/>
    <w:rsid w:val="0045592A"/>
    <w:rsid w:val="00455AFA"/>
    <w:rsid w:val="00456308"/>
    <w:rsid w:val="004565F1"/>
    <w:rsid w:val="004566BE"/>
    <w:rsid w:val="0045682E"/>
    <w:rsid w:val="004568B4"/>
    <w:rsid w:val="00457142"/>
    <w:rsid w:val="004573A4"/>
    <w:rsid w:val="00457493"/>
    <w:rsid w:val="00457958"/>
    <w:rsid w:val="00457B72"/>
    <w:rsid w:val="00460193"/>
    <w:rsid w:val="004605F4"/>
    <w:rsid w:val="00460B11"/>
    <w:rsid w:val="0046115F"/>
    <w:rsid w:val="0046148D"/>
    <w:rsid w:val="00461535"/>
    <w:rsid w:val="0046203B"/>
    <w:rsid w:val="00462496"/>
    <w:rsid w:val="004625A3"/>
    <w:rsid w:val="004627CF"/>
    <w:rsid w:val="004628E6"/>
    <w:rsid w:val="004628EF"/>
    <w:rsid w:val="00462977"/>
    <w:rsid w:val="00462B39"/>
    <w:rsid w:val="00462DBA"/>
    <w:rsid w:val="004631FA"/>
    <w:rsid w:val="004635B7"/>
    <w:rsid w:val="0046365B"/>
    <w:rsid w:val="00463750"/>
    <w:rsid w:val="00464027"/>
    <w:rsid w:val="00464145"/>
    <w:rsid w:val="004641CB"/>
    <w:rsid w:val="0046434B"/>
    <w:rsid w:val="0046443B"/>
    <w:rsid w:val="004647D8"/>
    <w:rsid w:val="00464BC7"/>
    <w:rsid w:val="00464F3F"/>
    <w:rsid w:val="004651B8"/>
    <w:rsid w:val="00465580"/>
    <w:rsid w:val="00465972"/>
    <w:rsid w:val="00465B80"/>
    <w:rsid w:val="00465E7E"/>
    <w:rsid w:val="00465EB5"/>
    <w:rsid w:val="0046695A"/>
    <w:rsid w:val="00466BB5"/>
    <w:rsid w:val="004672E8"/>
    <w:rsid w:val="0046758F"/>
    <w:rsid w:val="004677E9"/>
    <w:rsid w:val="00467E78"/>
    <w:rsid w:val="00470535"/>
    <w:rsid w:val="00470CB6"/>
    <w:rsid w:val="00471183"/>
    <w:rsid w:val="0047123C"/>
    <w:rsid w:val="004714F6"/>
    <w:rsid w:val="00471E38"/>
    <w:rsid w:val="0047289C"/>
    <w:rsid w:val="00472E22"/>
    <w:rsid w:val="00472F54"/>
    <w:rsid w:val="00472F67"/>
    <w:rsid w:val="00473625"/>
    <w:rsid w:val="004739A1"/>
    <w:rsid w:val="00473A4E"/>
    <w:rsid w:val="00473CB2"/>
    <w:rsid w:val="00474254"/>
    <w:rsid w:val="004742B5"/>
    <w:rsid w:val="0047430D"/>
    <w:rsid w:val="00474EA6"/>
    <w:rsid w:val="00474FDF"/>
    <w:rsid w:val="00475688"/>
    <w:rsid w:val="004758F6"/>
    <w:rsid w:val="004759E3"/>
    <w:rsid w:val="00475C51"/>
    <w:rsid w:val="00476161"/>
    <w:rsid w:val="00476658"/>
    <w:rsid w:val="00476814"/>
    <w:rsid w:val="00476E34"/>
    <w:rsid w:val="00476EE1"/>
    <w:rsid w:val="00477163"/>
    <w:rsid w:val="004771CB"/>
    <w:rsid w:val="0047724A"/>
    <w:rsid w:val="00477898"/>
    <w:rsid w:val="00477B0E"/>
    <w:rsid w:val="00477C9B"/>
    <w:rsid w:val="00477E11"/>
    <w:rsid w:val="00480195"/>
    <w:rsid w:val="00480921"/>
    <w:rsid w:val="00480F3B"/>
    <w:rsid w:val="004810AA"/>
    <w:rsid w:val="00481688"/>
    <w:rsid w:val="00481CC8"/>
    <w:rsid w:val="004820E0"/>
    <w:rsid w:val="004822CA"/>
    <w:rsid w:val="0048261A"/>
    <w:rsid w:val="00482779"/>
    <w:rsid w:val="00482A1F"/>
    <w:rsid w:val="0048385A"/>
    <w:rsid w:val="00483A8E"/>
    <w:rsid w:val="00483F95"/>
    <w:rsid w:val="00484089"/>
    <w:rsid w:val="004844C8"/>
    <w:rsid w:val="0048481E"/>
    <w:rsid w:val="004848A2"/>
    <w:rsid w:val="00484D20"/>
    <w:rsid w:val="004850C1"/>
    <w:rsid w:val="0048518F"/>
    <w:rsid w:val="0048581B"/>
    <w:rsid w:val="00485DFE"/>
    <w:rsid w:val="004862B9"/>
    <w:rsid w:val="00486E88"/>
    <w:rsid w:val="00486F54"/>
    <w:rsid w:val="00487038"/>
    <w:rsid w:val="004871B4"/>
    <w:rsid w:val="004876BA"/>
    <w:rsid w:val="004876DD"/>
    <w:rsid w:val="004879C1"/>
    <w:rsid w:val="004915E6"/>
    <w:rsid w:val="00491617"/>
    <w:rsid w:val="0049178A"/>
    <w:rsid w:val="004917EF"/>
    <w:rsid w:val="004917FC"/>
    <w:rsid w:val="00491C1D"/>
    <w:rsid w:val="00491DF1"/>
    <w:rsid w:val="00491FE1"/>
    <w:rsid w:val="00491FF1"/>
    <w:rsid w:val="00492535"/>
    <w:rsid w:val="004928EA"/>
    <w:rsid w:val="00492EBB"/>
    <w:rsid w:val="0049336A"/>
    <w:rsid w:val="00493435"/>
    <w:rsid w:val="004937CB"/>
    <w:rsid w:val="004940F4"/>
    <w:rsid w:val="00494136"/>
    <w:rsid w:val="00494B28"/>
    <w:rsid w:val="004950CA"/>
    <w:rsid w:val="0049527B"/>
    <w:rsid w:val="004955A9"/>
    <w:rsid w:val="00495740"/>
    <w:rsid w:val="00495CF9"/>
    <w:rsid w:val="00495D00"/>
    <w:rsid w:val="00495EAF"/>
    <w:rsid w:val="00495FFF"/>
    <w:rsid w:val="0049613A"/>
    <w:rsid w:val="00496198"/>
    <w:rsid w:val="00496705"/>
    <w:rsid w:val="00496A9F"/>
    <w:rsid w:val="00497270"/>
    <w:rsid w:val="00497358"/>
    <w:rsid w:val="00497AC9"/>
    <w:rsid w:val="00497D6F"/>
    <w:rsid w:val="00497FA5"/>
    <w:rsid w:val="004A0036"/>
    <w:rsid w:val="004A03B3"/>
    <w:rsid w:val="004A04D5"/>
    <w:rsid w:val="004A0792"/>
    <w:rsid w:val="004A0D41"/>
    <w:rsid w:val="004A1367"/>
    <w:rsid w:val="004A1387"/>
    <w:rsid w:val="004A18D5"/>
    <w:rsid w:val="004A1A4A"/>
    <w:rsid w:val="004A1B07"/>
    <w:rsid w:val="004A1E1B"/>
    <w:rsid w:val="004A21D8"/>
    <w:rsid w:val="004A2D29"/>
    <w:rsid w:val="004A2DE9"/>
    <w:rsid w:val="004A2E04"/>
    <w:rsid w:val="004A3226"/>
    <w:rsid w:val="004A3368"/>
    <w:rsid w:val="004A399F"/>
    <w:rsid w:val="004A4096"/>
    <w:rsid w:val="004A40C1"/>
    <w:rsid w:val="004A42DC"/>
    <w:rsid w:val="004A4692"/>
    <w:rsid w:val="004A4F3B"/>
    <w:rsid w:val="004A502C"/>
    <w:rsid w:val="004A5311"/>
    <w:rsid w:val="004A5582"/>
    <w:rsid w:val="004A6291"/>
    <w:rsid w:val="004A669F"/>
    <w:rsid w:val="004A6842"/>
    <w:rsid w:val="004A697C"/>
    <w:rsid w:val="004A718C"/>
    <w:rsid w:val="004A722C"/>
    <w:rsid w:val="004A7D0B"/>
    <w:rsid w:val="004A7DBE"/>
    <w:rsid w:val="004A7F94"/>
    <w:rsid w:val="004B0209"/>
    <w:rsid w:val="004B08AC"/>
    <w:rsid w:val="004B0B18"/>
    <w:rsid w:val="004B0D88"/>
    <w:rsid w:val="004B0E03"/>
    <w:rsid w:val="004B0FF1"/>
    <w:rsid w:val="004B14D9"/>
    <w:rsid w:val="004B1574"/>
    <w:rsid w:val="004B2056"/>
    <w:rsid w:val="004B206E"/>
    <w:rsid w:val="004B229E"/>
    <w:rsid w:val="004B271B"/>
    <w:rsid w:val="004B29C2"/>
    <w:rsid w:val="004B29E1"/>
    <w:rsid w:val="004B2C52"/>
    <w:rsid w:val="004B2F46"/>
    <w:rsid w:val="004B3219"/>
    <w:rsid w:val="004B395D"/>
    <w:rsid w:val="004B3D50"/>
    <w:rsid w:val="004B4194"/>
    <w:rsid w:val="004B4421"/>
    <w:rsid w:val="004B457E"/>
    <w:rsid w:val="004B4651"/>
    <w:rsid w:val="004B5447"/>
    <w:rsid w:val="004B55F0"/>
    <w:rsid w:val="004B56C3"/>
    <w:rsid w:val="004B5E0F"/>
    <w:rsid w:val="004B6377"/>
    <w:rsid w:val="004B656C"/>
    <w:rsid w:val="004B6928"/>
    <w:rsid w:val="004B6AA6"/>
    <w:rsid w:val="004B6BAE"/>
    <w:rsid w:val="004B6C9D"/>
    <w:rsid w:val="004B754D"/>
    <w:rsid w:val="004B7841"/>
    <w:rsid w:val="004B79FA"/>
    <w:rsid w:val="004B7D43"/>
    <w:rsid w:val="004B7D94"/>
    <w:rsid w:val="004C00F1"/>
    <w:rsid w:val="004C0FB7"/>
    <w:rsid w:val="004C104B"/>
    <w:rsid w:val="004C12B2"/>
    <w:rsid w:val="004C164A"/>
    <w:rsid w:val="004C17F1"/>
    <w:rsid w:val="004C29D9"/>
    <w:rsid w:val="004C2C65"/>
    <w:rsid w:val="004C2DC3"/>
    <w:rsid w:val="004C2E14"/>
    <w:rsid w:val="004C2FE3"/>
    <w:rsid w:val="004C305A"/>
    <w:rsid w:val="004C31B4"/>
    <w:rsid w:val="004C333D"/>
    <w:rsid w:val="004C356E"/>
    <w:rsid w:val="004C35EF"/>
    <w:rsid w:val="004C37ED"/>
    <w:rsid w:val="004C3BCF"/>
    <w:rsid w:val="004C4529"/>
    <w:rsid w:val="004C45B3"/>
    <w:rsid w:val="004C4829"/>
    <w:rsid w:val="004C4D30"/>
    <w:rsid w:val="004C4D96"/>
    <w:rsid w:val="004C4EAB"/>
    <w:rsid w:val="004C4F4F"/>
    <w:rsid w:val="004C5570"/>
    <w:rsid w:val="004C5660"/>
    <w:rsid w:val="004C56B3"/>
    <w:rsid w:val="004C5BD0"/>
    <w:rsid w:val="004C5D52"/>
    <w:rsid w:val="004C5DB0"/>
    <w:rsid w:val="004C60D8"/>
    <w:rsid w:val="004C61A6"/>
    <w:rsid w:val="004C62EE"/>
    <w:rsid w:val="004C6A0D"/>
    <w:rsid w:val="004C7323"/>
    <w:rsid w:val="004C7327"/>
    <w:rsid w:val="004C7686"/>
    <w:rsid w:val="004C76F9"/>
    <w:rsid w:val="004D01F0"/>
    <w:rsid w:val="004D0C1E"/>
    <w:rsid w:val="004D0FCC"/>
    <w:rsid w:val="004D1000"/>
    <w:rsid w:val="004D1561"/>
    <w:rsid w:val="004D1D27"/>
    <w:rsid w:val="004D1F2C"/>
    <w:rsid w:val="004D2DDA"/>
    <w:rsid w:val="004D2EC3"/>
    <w:rsid w:val="004D2FF6"/>
    <w:rsid w:val="004D3FD6"/>
    <w:rsid w:val="004D405F"/>
    <w:rsid w:val="004D55CA"/>
    <w:rsid w:val="004D5A27"/>
    <w:rsid w:val="004D5C94"/>
    <w:rsid w:val="004D5F0E"/>
    <w:rsid w:val="004D6626"/>
    <w:rsid w:val="004D6758"/>
    <w:rsid w:val="004D732E"/>
    <w:rsid w:val="004D7B1A"/>
    <w:rsid w:val="004D7CA9"/>
    <w:rsid w:val="004E0830"/>
    <w:rsid w:val="004E0FE3"/>
    <w:rsid w:val="004E1580"/>
    <w:rsid w:val="004E169C"/>
    <w:rsid w:val="004E1BF0"/>
    <w:rsid w:val="004E1E6A"/>
    <w:rsid w:val="004E220F"/>
    <w:rsid w:val="004E28E1"/>
    <w:rsid w:val="004E2B01"/>
    <w:rsid w:val="004E34C7"/>
    <w:rsid w:val="004E356A"/>
    <w:rsid w:val="004E375D"/>
    <w:rsid w:val="004E3850"/>
    <w:rsid w:val="004E3C56"/>
    <w:rsid w:val="004E3FC1"/>
    <w:rsid w:val="004E4115"/>
    <w:rsid w:val="004E4813"/>
    <w:rsid w:val="004E4BD8"/>
    <w:rsid w:val="004E4D64"/>
    <w:rsid w:val="004E4E02"/>
    <w:rsid w:val="004E4FDD"/>
    <w:rsid w:val="004E58EA"/>
    <w:rsid w:val="004E5F65"/>
    <w:rsid w:val="004E6583"/>
    <w:rsid w:val="004E6C28"/>
    <w:rsid w:val="004E6C7A"/>
    <w:rsid w:val="004E6D8E"/>
    <w:rsid w:val="004E7216"/>
    <w:rsid w:val="004E74D3"/>
    <w:rsid w:val="004E7615"/>
    <w:rsid w:val="004E7791"/>
    <w:rsid w:val="004E7CDF"/>
    <w:rsid w:val="004E7EC8"/>
    <w:rsid w:val="004F0207"/>
    <w:rsid w:val="004F02AF"/>
    <w:rsid w:val="004F078C"/>
    <w:rsid w:val="004F0DB9"/>
    <w:rsid w:val="004F1087"/>
    <w:rsid w:val="004F1324"/>
    <w:rsid w:val="004F15F9"/>
    <w:rsid w:val="004F1A03"/>
    <w:rsid w:val="004F1A8F"/>
    <w:rsid w:val="004F1C06"/>
    <w:rsid w:val="004F1C7D"/>
    <w:rsid w:val="004F1D24"/>
    <w:rsid w:val="004F1DAE"/>
    <w:rsid w:val="004F1DD7"/>
    <w:rsid w:val="004F21D2"/>
    <w:rsid w:val="004F238A"/>
    <w:rsid w:val="004F2641"/>
    <w:rsid w:val="004F27F3"/>
    <w:rsid w:val="004F29B9"/>
    <w:rsid w:val="004F2B8E"/>
    <w:rsid w:val="004F2C85"/>
    <w:rsid w:val="004F32BF"/>
    <w:rsid w:val="004F34EA"/>
    <w:rsid w:val="004F3C22"/>
    <w:rsid w:val="004F3CC7"/>
    <w:rsid w:val="004F3D72"/>
    <w:rsid w:val="004F3E6A"/>
    <w:rsid w:val="004F469D"/>
    <w:rsid w:val="004F4F26"/>
    <w:rsid w:val="004F5346"/>
    <w:rsid w:val="004F5681"/>
    <w:rsid w:val="004F5773"/>
    <w:rsid w:val="004F5C09"/>
    <w:rsid w:val="004F5E4E"/>
    <w:rsid w:val="004F6057"/>
    <w:rsid w:val="004F63CC"/>
    <w:rsid w:val="004F6678"/>
    <w:rsid w:val="004F6B28"/>
    <w:rsid w:val="004F6C65"/>
    <w:rsid w:val="004F6D2E"/>
    <w:rsid w:val="004F6E4A"/>
    <w:rsid w:val="004F797A"/>
    <w:rsid w:val="004F7F0F"/>
    <w:rsid w:val="004F7F6D"/>
    <w:rsid w:val="004F7FBC"/>
    <w:rsid w:val="005001AE"/>
    <w:rsid w:val="00500783"/>
    <w:rsid w:val="005007AA"/>
    <w:rsid w:val="005007E7"/>
    <w:rsid w:val="005010CB"/>
    <w:rsid w:val="005012FC"/>
    <w:rsid w:val="00501470"/>
    <w:rsid w:val="00501734"/>
    <w:rsid w:val="0050191B"/>
    <w:rsid w:val="00501CDC"/>
    <w:rsid w:val="00501E6C"/>
    <w:rsid w:val="00501EBE"/>
    <w:rsid w:val="0050222B"/>
    <w:rsid w:val="00503551"/>
    <w:rsid w:val="00503963"/>
    <w:rsid w:val="00503F38"/>
    <w:rsid w:val="0050409B"/>
    <w:rsid w:val="005043FC"/>
    <w:rsid w:val="00504A55"/>
    <w:rsid w:val="00504B31"/>
    <w:rsid w:val="00505A1E"/>
    <w:rsid w:val="00505AC6"/>
    <w:rsid w:val="00505CDF"/>
    <w:rsid w:val="00505F08"/>
    <w:rsid w:val="0050671D"/>
    <w:rsid w:val="0050672C"/>
    <w:rsid w:val="00506C0C"/>
    <w:rsid w:val="00506C4C"/>
    <w:rsid w:val="0050700E"/>
    <w:rsid w:val="00507366"/>
    <w:rsid w:val="005077D3"/>
    <w:rsid w:val="00507909"/>
    <w:rsid w:val="005079D7"/>
    <w:rsid w:val="00507B2A"/>
    <w:rsid w:val="00507D3E"/>
    <w:rsid w:val="00510A22"/>
    <w:rsid w:val="00510D8A"/>
    <w:rsid w:val="0051145E"/>
    <w:rsid w:val="00511D6B"/>
    <w:rsid w:val="00511EBC"/>
    <w:rsid w:val="005125D5"/>
    <w:rsid w:val="00512D51"/>
    <w:rsid w:val="00512E95"/>
    <w:rsid w:val="00513140"/>
    <w:rsid w:val="005131E7"/>
    <w:rsid w:val="005137FD"/>
    <w:rsid w:val="00513949"/>
    <w:rsid w:val="00513AA8"/>
    <w:rsid w:val="00514674"/>
    <w:rsid w:val="0051477F"/>
    <w:rsid w:val="00514B72"/>
    <w:rsid w:val="00514C03"/>
    <w:rsid w:val="00514C46"/>
    <w:rsid w:val="00514DDC"/>
    <w:rsid w:val="005151C3"/>
    <w:rsid w:val="0051576E"/>
    <w:rsid w:val="00515BCF"/>
    <w:rsid w:val="0051603C"/>
    <w:rsid w:val="00516083"/>
    <w:rsid w:val="005161E5"/>
    <w:rsid w:val="0051635A"/>
    <w:rsid w:val="0051646E"/>
    <w:rsid w:val="005166C3"/>
    <w:rsid w:val="00516A18"/>
    <w:rsid w:val="00516BD0"/>
    <w:rsid w:val="00516E91"/>
    <w:rsid w:val="00516EA5"/>
    <w:rsid w:val="005179DA"/>
    <w:rsid w:val="00517A15"/>
    <w:rsid w:val="00517E2A"/>
    <w:rsid w:val="00520AD7"/>
    <w:rsid w:val="00520C1C"/>
    <w:rsid w:val="00521439"/>
    <w:rsid w:val="00522133"/>
    <w:rsid w:val="0052292E"/>
    <w:rsid w:val="005229C6"/>
    <w:rsid w:val="00522A3A"/>
    <w:rsid w:val="005232E0"/>
    <w:rsid w:val="0052373B"/>
    <w:rsid w:val="00523CFF"/>
    <w:rsid w:val="00523E00"/>
    <w:rsid w:val="0052439F"/>
    <w:rsid w:val="005243EB"/>
    <w:rsid w:val="00524962"/>
    <w:rsid w:val="00525029"/>
    <w:rsid w:val="00525409"/>
    <w:rsid w:val="00525789"/>
    <w:rsid w:val="00525890"/>
    <w:rsid w:val="005258E2"/>
    <w:rsid w:val="005263EC"/>
    <w:rsid w:val="00526452"/>
    <w:rsid w:val="00526816"/>
    <w:rsid w:val="00526B0D"/>
    <w:rsid w:val="00526F09"/>
    <w:rsid w:val="0052733A"/>
    <w:rsid w:val="00527DF9"/>
    <w:rsid w:val="00527F4F"/>
    <w:rsid w:val="005304A0"/>
    <w:rsid w:val="00530512"/>
    <w:rsid w:val="00530799"/>
    <w:rsid w:val="00530D21"/>
    <w:rsid w:val="0053109F"/>
    <w:rsid w:val="005311E8"/>
    <w:rsid w:val="005312C4"/>
    <w:rsid w:val="0053133A"/>
    <w:rsid w:val="005313ED"/>
    <w:rsid w:val="00531822"/>
    <w:rsid w:val="00531AE1"/>
    <w:rsid w:val="00531AF5"/>
    <w:rsid w:val="005326D0"/>
    <w:rsid w:val="005327CB"/>
    <w:rsid w:val="00532800"/>
    <w:rsid w:val="005328BC"/>
    <w:rsid w:val="00532A80"/>
    <w:rsid w:val="00532D58"/>
    <w:rsid w:val="00532FDA"/>
    <w:rsid w:val="00533D2B"/>
    <w:rsid w:val="00533EE8"/>
    <w:rsid w:val="0053417D"/>
    <w:rsid w:val="0053490C"/>
    <w:rsid w:val="005349A0"/>
    <w:rsid w:val="00535289"/>
    <w:rsid w:val="00535585"/>
    <w:rsid w:val="005357C2"/>
    <w:rsid w:val="00535E31"/>
    <w:rsid w:val="005361BA"/>
    <w:rsid w:val="00536A58"/>
    <w:rsid w:val="00536AB4"/>
    <w:rsid w:val="00536EC1"/>
    <w:rsid w:val="00536F48"/>
    <w:rsid w:val="00537022"/>
    <w:rsid w:val="00537060"/>
    <w:rsid w:val="00537127"/>
    <w:rsid w:val="0053764B"/>
    <w:rsid w:val="0054069F"/>
    <w:rsid w:val="00540DFA"/>
    <w:rsid w:val="00541019"/>
    <w:rsid w:val="00541307"/>
    <w:rsid w:val="00541B0B"/>
    <w:rsid w:val="00541B60"/>
    <w:rsid w:val="00541CFE"/>
    <w:rsid w:val="00541DB8"/>
    <w:rsid w:val="00541F9A"/>
    <w:rsid w:val="0054225F"/>
    <w:rsid w:val="00542264"/>
    <w:rsid w:val="00542599"/>
    <w:rsid w:val="00542EB4"/>
    <w:rsid w:val="0054351C"/>
    <w:rsid w:val="0054362E"/>
    <w:rsid w:val="00543774"/>
    <w:rsid w:val="00543833"/>
    <w:rsid w:val="00543F13"/>
    <w:rsid w:val="0054446E"/>
    <w:rsid w:val="0054465C"/>
    <w:rsid w:val="005448B9"/>
    <w:rsid w:val="00544C51"/>
    <w:rsid w:val="00544F8E"/>
    <w:rsid w:val="00545136"/>
    <w:rsid w:val="005452C1"/>
    <w:rsid w:val="00545312"/>
    <w:rsid w:val="005455D6"/>
    <w:rsid w:val="00545698"/>
    <w:rsid w:val="00545B42"/>
    <w:rsid w:val="00545D6F"/>
    <w:rsid w:val="00545E41"/>
    <w:rsid w:val="0054612B"/>
    <w:rsid w:val="00546176"/>
    <w:rsid w:val="005466DF"/>
    <w:rsid w:val="00546773"/>
    <w:rsid w:val="005468F7"/>
    <w:rsid w:val="00547753"/>
    <w:rsid w:val="005479F5"/>
    <w:rsid w:val="00547A1E"/>
    <w:rsid w:val="00547D90"/>
    <w:rsid w:val="00547E58"/>
    <w:rsid w:val="005501E4"/>
    <w:rsid w:val="005501FC"/>
    <w:rsid w:val="005505E2"/>
    <w:rsid w:val="005506E4"/>
    <w:rsid w:val="005508EF"/>
    <w:rsid w:val="00550E3C"/>
    <w:rsid w:val="005510E3"/>
    <w:rsid w:val="0055173F"/>
    <w:rsid w:val="005517FD"/>
    <w:rsid w:val="00551AE8"/>
    <w:rsid w:val="00551CA2"/>
    <w:rsid w:val="00551D57"/>
    <w:rsid w:val="00551FC1"/>
    <w:rsid w:val="00552AFD"/>
    <w:rsid w:val="00552E11"/>
    <w:rsid w:val="00552FEB"/>
    <w:rsid w:val="0055326B"/>
    <w:rsid w:val="005532A3"/>
    <w:rsid w:val="00553311"/>
    <w:rsid w:val="00553395"/>
    <w:rsid w:val="00553567"/>
    <w:rsid w:val="00553644"/>
    <w:rsid w:val="005538EF"/>
    <w:rsid w:val="0055400F"/>
    <w:rsid w:val="00554019"/>
    <w:rsid w:val="005548DD"/>
    <w:rsid w:val="00554DBF"/>
    <w:rsid w:val="00554DDC"/>
    <w:rsid w:val="00555425"/>
    <w:rsid w:val="00555500"/>
    <w:rsid w:val="00555CEE"/>
    <w:rsid w:val="00555FC3"/>
    <w:rsid w:val="00556027"/>
    <w:rsid w:val="00556506"/>
    <w:rsid w:val="0055659A"/>
    <w:rsid w:val="00556731"/>
    <w:rsid w:val="00556D7F"/>
    <w:rsid w:val="00556FD3"/>
    <w:rsid w:val="00557401"/>
    <w:rsid w:val="0055747C"/>
    <w:rsid w:val="00557D41"/>
    <w:rsid w:val="00557ED9"/>
    <w:rsid w:val="00557F5B"/>
    <w:rsid w:val="00557FE2"/>
    <w:rsid w:val="00560729"/>
    <w:rsid w:val="005608D4"/>
    <w:rsid w:val="00560A86"/>
    <w:rsid w:val="005611F1"/>
    <w:rsid w:val="005615E3"/>
    <w:rsid w:val="00561808"/>
    <w:rsid w:val="00561C64"/>
    <w:rsid w:val="00562173"/>
    <w:rsid w:val="0056218D"/>
    <w:rsid w:val="0056255F"/>
    <w:rsid w:val="00562D1F"/>
    <w:rsid w:val="00562E4D"/>
    <w:rsid w:val="00562EAD"/>
    <w:rsid w:val="00563222"/>
    <w:rsid w:val="0056367C"/>
    <w:rsid w:val="00563AEB"/>
    <w:rsid w:val="005642AA"/>
    <w:rsid w:val="00564321"/>
    <w:rsid w:val="005643CD"/>
    <w:rsid w:val="0056453F"/>
    <w:rsid w:val="00564775"/>
    <w:rsid w:val="00564CFE"/>
    <w:rsid w:val="00565150"/>
    <w:rsid w:val="00565662"/>
    <w:rsid w:val="00566044"/>
    <w:rsid w:val="00566C28"/>
    <w:rsid w:val="00566EBC"/>
    <w:rsid w:val="005672CE"/>
    <w:rsid w:val="005673A1"/>
    <w:rsid w:val="00567500"/>
    <w:rsid w:val="0056753D"/>
    <w:rsid w:val="00567811"/>
    <w:rsid w:val="00567CDA"/>
    <w:rsid w:val="00567DEE"/>
    <w:rsid w:val="00570163"/>
    <w:rsid w:val="005701B3"/>
    <w:rsid w:val="005702BD"/>
    <w:rsid w:val="005704B1"/>
    <w:rsid w:val="0057078E"/>
    <w:rsid w:val="005707DB"/>
    <w:rsid w:val="005709FC"/>
    <w:rsid w:val="0057190E"/>
    <w:rsid w:val="005719AC"/>
    <w:rsid w:val="00571BCD"/>
    <w:rsid w:val="005720C5"/>
    <w:rsid w:val="005723C4"/>
    <w:rsid w:val="00572749"/>
    <w:rsid w:val="005739F4"/>
    <w:rsid w:val="00573A7F"/>
    <w:rsid w:val="00573EE1"/>
    <w:rsid w:val="00573EEA"/>
    <w:rsid w:val="0057406C"/>
    <w:rsid w:val="00575051"/>
    <w:rsid w:val="005752AC"/>
    <w:rsid w:val="005758E3"/>
    <w:rsid w:val="00576069"/>
    <w:rsid w:val="005764A8"/>
    <w:rsid w:val="00576AD5"/>
    <w:rsid w:val="00576C1B"/>
    <w:rsid w:val="00576D35"/>
    <w:rsid w:val="005775C0"/>
    <w:rsid w:val="005777C8"/>
    <w:rsid w:val="00577AD5"/>
    <w:rsid w:val="00577B7E"/>
    <w:rsid w:val="00577F23"/>
    <w:rsid w:val="00580414"/>
    <w:rsid w:val="0058048C"/>
    <w:rsid w:val="00580A50"/>
    <w:rsid w:val="00580A72"/>
    <w:rsid w:val="0058107B"/>
    <w:rsid w:val="0058149F"/>
    <w:rsid w:val="0058161B"/>
    <w:rsid w:val="005817A5"/>
    <w:rsid w:val="00581A5B"/>
    <w:rsid w:val="00581B22"/>
    <w:rsid w:val="00581DF3"/>
    <w:rsid w:val="0058256F"/>
    <w:rsid w:val="00582853"/>
    <w:rsid w:val="00582893"/>
    <w:rsid w:val="00582C76"/>
    <w:rsid w:val="00582E70"/>
    <w:rsid w:val="00583706"/>
    <w:rsid w:val="00583A87"/>
    <w:rsid w:val="00583AF1"/>
    <w:rsid w:val="00583CCB"/>
    <w:rsid w:val="0058403B"/>
    <w:rsid w:val="005842BA"/>
    <w:rsid w:val="005843E6"/>
    <w:rsid w:val="005845FA"/>
    <w:rsid w:val="00584AC0"/>
    <w:rsid w:val="00585C21"/>
    <w:rsid w:val="00585FAC"/>
    <w:rsid w:val="0058669D"/>
    <w:rsid w:val="00586B1F"/>
    <w:rsid w:val="00586B7C"/>
    <w:rsid w:val="00586E72"/>
    <w:rsid w:val="00586F8F"/>
    <w:rsid w:val="00587289"/>
    <w:rsid w:val="005874CD"/>
    <w:rsid w:val="00587515"/>
    <w:rsid w:val="00587597"/>
    <w:rsid w:val="00587A79"/>
    <w:rsid w:val="00587AAF"/>
    <w:rsid w:val="00587B8C"/>
    <w:rsid w:val="00590753"/>
    <w:rsid w:val="00590918"/>
    <w:rsid w:val="00590A12"/>
    <w:rsid w:val="00590D18"/>
    <w:rsid w:val="00590EDD"/>
    <w:rsid w:val="0059155D"/>
    <w:rsid w:val="00591988"/>
    <w:rsid w:val="00591EBD"/>
    <w:rsid w:val="0059217A"/>
    <w:rsid w:val="005921C8"/>
    <w:rsid w:val="005922A3"/>
    <w:rsid w:val="0059239E"/>
    <w:rsid w:val="005924DB"/>
    <w:rsid w:val="005929E8"/>
    <w:rsid w:val="00592A2E"/>
    <w:rsid w:val="00592BF2"/>
    <w:rsid w:val="005930CE"/>
    <w:rsid w:val="00593155"/>
    <w:rsid w:val="005934F8"/>
    <w:rsid w:val="0059353B"/>
    <w:rsid w:val="005937E5"/>
    <w:rsid w:val="005938DB"/>
    <w:rsid w:val="00593E39"/>
    <w:rsid w:val="005940C7"/>
    <w:rsid w:val="005944EA"/>
    <w:rsid w:val="005948B0"/>
    <w:rsid w:val="005949FB"/>
    <w:rsid w:val="00594AAE"/>
    <w:rsid w:val="00594C1A"/>
    <w:rsid w:val="00594E4A"/>
    <w:rsid w:val="00595106"/>
    <w:rsid w:val="00595692"/>
    <w:rsid w:val="005956E4"/>
    <w:rsid w:val="0059573E"/>
    <w:rsid w:val="00595789"/>
    <w:rsid w:val="00595B7B"/>
    <w:rsid w:val="00596020"/>
    <w:rsid w:val="0059632F"/>
    <w:rsid w:val="005967A2"/>
    <w:rsid w:val="00597799"/>
    <w:rsid w:val="005977F9"/>
    <w:rsid w:val="00597BA8"/>
    <w:rsid w:val="005A01E7"/>
    <w:rsid w:val="005A02C8"/>
    <w:rsid w:val="005A033C"/>
    <w:rsid w:val="005A0481"/>
    <w:rsid w:val="005A09E5"/>
    <w:rsid w:val="005A1473"/>
    <w:rsid w:val="005A1851"/>
    <w:rsid w:val="005A19FF"/>
    <w:rsid w:val="005A1A96"/>
    <w:rsid w:val="005A1E99"/>
    <w:rsid w:val="005A2074"/>
    <w:rsid w:val="005A245D"/>
    <w:rsid w:val="005A24AE"/>
    <w:rsid w:val="005A2711"/>
    <w:rsid w:val="005A2D12"/>
    <w:rsid w:val="005A2DDC"/>
    <w:rsid w:val="005A2E48"/>
    <w:rsid w:val="005A3162"/>
    <w:rsid w:val="005A3394"/>
    <w:rsid w:val="005A3534"/>
    <w:rsid w:val="005A3782"/>
    <w:rsid w:val="005A388A"/>
    <w:rsid w:val="005A3AD9"/>
    <w:rsid w:val="005A403A"/>
    <w:rsid w:val="005A4138"/>
    <w:rsid w:val="005A41F7"/>
    <w:rsid w:val="005A43BE"/>
    <w:rsid w:val="005A4624"/>
    <w:rsid w:val="005A4C69"/>
    <w:rsid w:val="005A5011"/>
    <w:rsid w:val="005A501A"/>
    <w:rsid w:val="005A508D"/>
    <w:rsid w:val="005A5237"/>
    <w:rsid w:val="005A56D1"/>
    <w:rsid w:val="005A5F3B"/>
    <w:rsid w:val="005A60BA"/>
    <w:rsid w:val="005A6167"/>
    <w:rsid w:val="005A620B"/>
    <w:rsid w:val="005A6E09"/>
    <w:rsid w:val="005A708A"/>
    <w:rsid w:val="005A70CD"/>
    <w:rsid w:val="005A7550"/>
    <w:rsid w:val="005A761B"/>
    <w:rsid w:val="005A79F3"/>
    <w:rsid w:val="005B05A2"/>
    <w:rsid w:val="005B07EF"/>
    <w:rsid w:val="005B096F"/>
    <w:rsid w:val="005B0987"/>
    <w:rsid w:val="005B0CB5"/>
    <w:rsid w:val="005B0FB5"/>
    <w:rsid w:val="005B1191"/>
    <w:rsid w:val="005B1205"/>
    <w:rsid w:val="005B1C18"/>
    <w:rsid w:val="005B1D3B"/>
    <w:rsid w:val="005B2088"/>
    <w:rsid w:val="005B2301"/>
    <w:rsid w:val="005B2466"/>
    <w:rsid w:val="005B2B2C"/>
    <w:rsid w:val="005B2BBB"/>
    <w:rsid w:val="005B2BF5"/>
    <w:rsid w:val="005B2FD3"/>
    <w:rsid w:val="005B30E7"/>
    <w:rsid w:val="005B41B3"/>
    <w:rsid w:val="005B4289"/>
    <w:rsid w:val="005B47AD"/>
    <w:rsid w:val="005B5342"/>
    <w:rsid w:val="005B5926"/>
    <w:rsid w:val="005B5A74"/>
    <w:rsid w:val="005B5D00"/>
    <w:rsid w:val="005B5DBE"/>
    <w:rsid w:val="005B66DA"/>
    <w:rsid w:val="005B67E1"/>
    <w:rsid w:val="005B6927"/>
    <w:rsid w:val="005B698D"/>
    <w:rsid w:val="005B6B33"/>
    <w:rsid w:val="005B6B72"/>
    <w:rsid w:val="005B6BFD"/>
    <w:rsid w:val="005B7331"/>
    <w:rsid w:val="005B75B6"/>
    <w:rsid w:val="005B789E"/>
    <w:rsid w:val="005B7F6E"/>
    <w:rsid w:val="005C043D"/>
    <w:rsid w:val="005C0B32"/>
    <w:rsid w:val="005C0C11"/>
    <w:rsid w:val="005C0DAF"/>
    <w:rsid w:val="005C12AC"/>
    <w:rsid w:val="005C1399"/>
    <w:rsid w:val="005C1C35"/>
    <w:rsid w:val="005C1C90"/>
    <w:rsid w:val="005C1CEF"/>
    <w:rsid w:val="005C1EF5"/>
    <w:rsid w:val="005C25B4"/>
    <w:rsid w:val="005C28ED"/>
    <w:rsid w:val="005C3130"/>
    <w:rsid w:val="005C3964"/>
    <w:rsid w:val="005C428A"/>
    <w:rsid w:val="005C4330"/>
    <w:rsid w:val="005C4787"/>
    <w:rsid w:val="005C4815"/>
    <w:rsid w:val="005C4997"/>
    <w:rsid w:val="005C4F7C"/>
    <w:rsid w:val="005C5113"/>
    <w:rsid w:val="005C5156"/>
    <w:rsid w:val="005C54B8"/>
    <w:rsid w:val="005C557C"/>
    <w:rsid w:val="005C56B7"/>
    <w:rsid w:val="005C5CDF"/>
    <w:rsid w:val="005C5FE1"/>
    <w:rsid w:val="005C612C"/>
    <w:rsid w:val="005C677E"/>
    <w:rsid w:val="005C689F"/>
    <w:rsid w:val="005C6AE0"/>
    <w:rsid w:val="005C6CD0"/>
    <w:rsid w:val="005C7072"/>
    <w:rsid w:val="005C759E"/>
    <w:rsid w:val="005C76FC"/>
    <w:rsid w:val="005C785E"/>
    <w:rsid w:val="005C78D5"/>
    <w:rsid w:val="005D00B6"/>
    <w:rsid w:val="005D0107"/>
    <w:rsid w:val="005D0F17"/>
    <w:rsid w:val="005D101F"/>
    <w:rsid w:val="005D1247"/>
    <w:rsid w:val="005D134D"/>
    <w:rsid w:val="005D17B1"/>
    <w:rsid w:val="005D1D60"/>
    <w:rsid w:val="005D205D"/>
    <w:rsid w:val="005D2111"/>
    <w:rsid w:val="005D290E"/>
    <w:rsid w:val="005D2F54"/>
    <w:rsid w:val="005D33D2"/>
    <w:rsid w:val="005D353D"/>
    <w:rsid w:val="005D375D"/>
    <w:rsid w:val="005D3FD5"/>
    <w:rsid w:val="005D46E2"/>
    <w:rsid w:val="005D5604"/>
    <w:rsid w:val="005D593D"/>
    <w:rsid w:val="005D5D35"/>
    <w:rsid w:val="005D63A5"/>
    <w:rsid w:val="005D6415"/>
    <w:rsid w:val="005D64AA"/>
    <w:rsid w:val="005D669B"/>
    <w:rsid w:val="005D69A4"/>
    <w:rsid w:val="005D732A"/>
    <w:rsid w:val="005D768C"/>
    <w:rsid w:val="005D79B5"/>
    <w:rsid w:val="005D7BDA"/>
    <w:rsid w:val="005E0A1F"/>
    <w:rsid w:val="005E0DEA"/>
    <w:rsid w:val="005E0FF7"/>
    <w:rsid w:val="005E1058"/>
    <w:rsid w:val="005E1667"/>
    <w:rsid w:val="005E17B3"/>
    <w:rsid w:val="005E1990"/>
    <w:rsid w:val="005E19BA"/>
    <w:rsid w:val="005E1BB5"/>
    <w:rsid w:val="005E1BD6"/>
    <w:rsid w:val="005E1D1D"/>
    <w:rsid w:val="005E1F38"/>
    <w:rsid w:val="005E20D0"/>
    <w:rsid w:val="005E2557"/>
    <w:rsid w:val="005E2594"/>
    <w:rsid w:val="005E28C5"/>
    <w:rsid w:val="005E2A79"/>
    <w:rsid w:val="005E2B23"/>
    <w:rsid w:val="005E2D15"/>
    <w:rsid w:val="005E2E3D"/>
    <w:rsid w:val="005E2EDB"/>
    <w:rsid w:val="005E2FB1"/>
    <w:rsid w:val="005E3850"/>
    <w:rsid w:val="005E3940"/>
    <w:rsid w:val="005E3EB4"/>
    <w:rsid w:val="005E3FEB"/>
    <w:rsid w:val="005E40C8"/>
    <w:rsid w:val="005E43DF"/>
    <w:rsid w:val="005E4473"/>
    <w:rsid w:val="005E455E"/>
    <w:rsid w:val="005E4689"/>
    <w:rsid w:val="005E48DE"/>
    <w:rsid w:val="005E5531"/>
    <w:rsid w:val="005E566F"/>
    <w:rsid w:val="005E5EB1"/>
    <w:rsid w:val="005E64AF"/>
    <w:rsid w:val="005E6BE9"/>
    <w:rsid w:val="005E71A5"/>
    <w:rsid w:val="005E7221"/>
    <w:rsid w:val="005E777B"/>
    <w:rsid w:val="005E7E04"/>
    <w:rsid w:val="005F03D5"/>
    <w:rsid w:val="005F0860"/>
    <w:rsid w:val="005F1125"/>
    <w:rsid w:val="005F14A7"/>
    <w:rsid w:val="005F177D"/>
    <w:rsid w:val="005F1B20"/>
    <w:rsid w:val="005F1E18"/>
    <w:rsid w:val="005F27E0"/>
    <w:rsid w:val="005F29C0"/>
    <w:rsid w:val="005F2A66"/>
    <w:rsid w:val="005F2B32"/>
    <w:rsid w:val="005F3176"/>
    <w:rsid w:val="005F3549"/>
    <w:rsid w:val="005F36F4"/>
    <w:rsid w:val="005F3A65"/>
    <w:rsid w:val="005F3D56"/>
    <w:rsid w:val="005F3D8C"/>
    <w:rsid w:val="005F44BD"/>
    <w:rsid w:val="005F48C9"/>
    <w:rsid w:val="005F519E"/>
    <w:rsid w:val="005F5319"/>
    <w:rsid w:val="005F54B4"/>
    <w:rsid w:val="005F5576"/>
    <w:rsid w:val="005F56EE"/>
    <w:rsid w:val="005F57AB"/>
    <w:rsid w:val="005F5A4E"/>
    <w:rsid w:val="005F5A6F"/>
    <w:rsid w:val="005F5BE9"/>
    <w:rsid w:val="005F5C6D"/>
    <w:rsid w:val="005F5D3D"/>
    <w:rsid w:val="005F5E8E"/>
    <w:rsid w:val="005F60E6"/>
    <w:rsid w:val="005F61DD"/>
    <w:rsid w:val="005F637F"/>
    <w:rsid w:val="005F764A"/>
    <w:rsid w:val="005F7B32"/>
    <w:rsid w:val="0060008E"/>
    <w:rsid w:val="006005C1"/>
    <w:rsid w:val="006006B2"/>
    <w:rsid w:val="00600CE1"/>
    <w:rsid w:val="00600D8B"/>
    <w:rsid w:val="006011A0"/>
    <w:rsid w:val="00601C1B"/>
    <w:rsid w:val="00601CF8"/>
    <w:rsid w:val="006028B9"/>
    <w:rsid w:val="006029CE"/>
    <w:rsid w:val="00602A78"/>
    <w:rsid w:val="00602BCA"/>
    <w:rsid w:val="0060305F"/>
    <w:rsid w:val="0060320B"/>
    <w:rsid w:val="006034C7"/>
    <w:rsid w:val="00603C7E"/>
    <w:rsid w:val="00604054"/>
    <w:rsid w:val="006041B4"/>
    <w:rsid w:val="00604617"/>
    <w:rsid w:val="00604730"/>
    <w:rsid w:val="006049CE"/>
    <w:rsid w:val="00604AE3"/>
    <w:rsid w:val="00604D1B"/>
    <w:rsid w:val="006052A3"/>
    <w:rsid w:val="006053D8"/>
    <w:rsid w:val="00605465"/>
    <w:rsid w:val="006057CF"/>
    <w:rsid w:val="006059A0"/>
    <w:rsid w:val="00605A1A"/>
    <w:rsid w:val="00606054"/>
    <w:rsid w:val="0060611E"/>
    <w:rsid w:val="006063E0"/>
    <w:rsid w:val="0060660B"/>
    <w:rsid w:val="00606906"/>
    <w:rsid w:val="00606EE7"/>
    <w:rsid w:val="00606FAA"/>
    <w:rsid w:val="00607C10"/>
    <w:rsid w:val="006103B7"/>
    <w:rsid w:val="006108AE"/>
    <w:rsid w:val="00611509"/>
    <w:rsid w:val="00611751"/>
    <w:rsid w:val="0061181D"/>
    <w:rsid w:val="00611BA6"/>
    <w:rsid w:val="006120BB"/>
    <w:rsid w:val="006129CC"/>
    <w:rsid w:val="00612B0D"/>
    <w:rsid w:val="00612D19"/>
    <w:rsid w:val="00612F08"/>
    <w:rsid w:val="0061330F"/>
    <w:rsid w:val="00613641"/>
    <w:rsid w:val="00613BED"/>
    <w:rsid w:val="00614139"/>
    <w:rsid w:val="00614483"/>
    <w:rsid w:val="0061478C"/>
    <w:rsid w:val="00614F9D"/>
    <w:rsid w:val="0061516E"/>
    <w:rsid w:val="006151BC"/>
    <w:rsid w:val="00615204"/>
    <w:rsid w:val="00615414"/>
    <w:rsid w:val="006154F0"/>
    <w:rsid w:val="006156F3"/>
    <w:rsid w:val="006158CE"/>
    <w:rsid w:val="00615D90"/>
    <w:rsid w:val="00615E77"/>
    <w:rsid w:val="006162A3"/>
    <w:rsid w:val="00616C7D"/>
    <w:rsid w:val="00616D8B"/>
    <w:rsid w:val="00616E35"/>
    <w:rsid w:val="0061735F"/>
    <w:rsid w:val="00617A4A"/>
    <w:rsid w:val="006205E1"/>
    <w:rsid w:val="006205F3"/>
    <w:rsid w:val="006208EE"/>
    <w:rsid w:val="0062091D"/>
    <w:rsid w:val="00620C44"/>
    <w:rsid w:val="00620DA4"/>
    <w:rsid w:val="0062100E"/>
    <w:rsid w:val="006211A5"/>
    <w:rsid w:val="006211FA"/>
    <w:rsid w:val="00621529"/>
    <w:rsid w:val="006219BC"/>
    <w:rsid w:val="00622134"/>
    <w:rsid w:val="006226AF"/>
    <w:rsid w:val="00622789"/>
    <w:rsid w:val="006228A6"/>
    <w:rsid w:val="00623148"/>
    <w:rsid w:val="00623332"/>
    <w:rsid w:val="006233C1"/>
    <w:rsid w:val="006235B3"/>
    <w:rsid w:val="006239F0"/>
    <w:rsid w:val="00623D75"/>
    <w:rsid w:val="00624114"/>
    <w:rsid w:val="006242E1"/>
    <w:rsid w:val="006244D3"/>
    <w:rsid w:val="00624649"/>
    <w:rsid w:val="006249A7"/>
    <w:rsid w:val="006249D1"/>
    <w:rsid w:val="00624D4F"/>
    <w:rsid w:val="006251B8"/>
    <w:rsid w:val="00625713"/>
    <w:rsid w:val="0062581C"/>
    <w:rsid w:val="00625B22"/>
    <w:rsid w:val="00625C53"/>
    <w:rsid w:val="00626277"/>
    <w:rsid w:val="00626415"/>
    <w:rsid w:val="00626447"/>
    <w:rsid w:val="006264A9"/>
    <w:rsid w:val="0062682E"/>
    <w:rsid w:val="0062692A"/>
    <w:rsid w:val="0062768B"/>
    <w:rsid w:val="0062791A"/>
    <w:rsid w:val="00627A49"/>
    <w:rsid w:val="00627D2B"/>
    <w:rsid w:val="00627D60"/>
    <w:rsid w:val="00627E30"/>
    <w:rsid w:val="00630169"/>
    <w:rsid w:val="006303FC"/>
    <w:rsid w:val="006309D1"/>
    <w:rsid w:val="00630C24"/>
    <w:rsid w:val="00630CD3"/>
    <w:rsid w:val="00630E40"/>
    <w:rsid w:val="0063110E"/>
    <w:rsid w:val="00631575"/>
    <w:rsid w:val="00631716"/>
    <w:rsid w:val="0063179F"/>
    <w:rsid w:val="006317A4"/>
    <w:rsid w:val="0063189A"/>
    <w:rsid w:val="00632259"/>
    <w:rsid w:val="00632765"/>
    <w:rsid w:val="00632DD8"/>
    <w:rsid w:val="006332F5"/>
    <w:rsid w:val="006338DA"/>
    <w:rsid w:val="0063390C"/>
    <w:rsid w:val="00633A5E"/>
    <w:rsid w:val="00633F74"/>
    <w:rsid w:val="00634554"/>
    <w:rsid w:val="00634CEA"/>
    <w:rsid w:val="00634DC0"/>
    <w:rsid w:val="00635641"/>
    <w:rsid w:val="00635AEB"/>
    <w:rsid w:val="0063611A"/>
    <w:rsid w:val="0063611E"/>
    <w:rsid w:val="00636146"/>
    <w:rsid w:val="006367B7"/>
    <w:rsid w:val="00636ACC"/>
    <w:rsid w:val="00636E0F"/>
    <w:rsid w:val="00636EF8"/>
    <w:rsid w:val="00636FEF"/>
    <w:rsid w:val="0063715F"/>
    <w:rsid w:val="006371D4"/>
    <w:rsid w:val="00637280"/>
    <w:rsid w:val="006377DB"/>
    <w:rsid w:val="006405A2"/>
    <w:rsid w:val="00640699"/>
    <w:rsid w:val="0064083A"/>
    <w:rsid w:val="0064096C"/>
    <w:rsid w:val="006415D9"/>
    <w:rsid w:val="006417E0"/>
    <w:rsid w:val="006418D2"/>
    <w:rsid w:val="006419D4"/>
    <w:rsid w:val="00641E1E"/>
    <w:rsid w:val="00642453"/>
    <w:rsid w:val="00642A6F"/>
    <w:rsid w:val="00642BD5"/>
    <w:rsid w:val="00642C54"/>
    <w:rsid w:val="00643299"/>
    <w:rsid w:val="006438BE"/>
    <w:rsid w:val="006440A6"/>
    <w:rsid w:val="006440B6"/>
    <w:rsid w:val="006442A0"/>
    <w:rsid w:val="006443B2"/>
    <w:rsid w:val="00644AA3"/>
    <w:rsid w:val="00644AED"/>
    <w:rsid w:val="00645210"/>
    <w:rsid w:val="0064522C"/>
    <w:rsid w:val="006452FB"/>
    <w:rsid w:val="00645338"/>
    <w:rsid w:val="00645933"/>
    <w:rsid w:val="0064595D"/>
    <w:rsid w:val="006459B3"/>
    <w:rsid w:val="00645D57"/>
    <w:rsid w:val="00646970"/>
    <w:rsid w:val="00646E51"/>
    <w:rsid w:val="00646FDD"/>
    <w:rsid w:val="00647293"/>
    <w:rsid w:val="006476BA"/>
    <w:rsid w:val="00647883"/>
    <w:rsid w:val="00647C38"/>
    <w:rsid w:val="00647D39"/>
    <w:rsid w:val="006500A2"/>
    <w:rsid w:val="0065047F"/>
    <w:rsid w:val="00650528"/>
    <w:rsid w:val="0065058D"/>
    <w:rsid w:val="00650A72"/>
    <w:rsid w:val="00650C5E"/>
    <w:rsid w:val="00651147"/>
    <w:rsid w:val="0065131D"/>
    <w:rsid w:val="00651DC1"/>
    <w:rsid w:val="00651FD6"/>
    <w:rsid w:val="0065234B"/>
    <w:rsid w:val="00652384"/>
    <w:rsid w:val="00652480"/>
    <w:rsid w:val="006524AD"/>
    <w:rsid w:val="0065252C"/>
    <w:rsid w:val="0065299F"/>
    <w:rsid w:val="00652BEE"/>
    <w:rsid w:val="00652D51"/>
    <w:rsid w:val="00652E6F"/>
    <w:rsid w:val="00653AC4"/>
    <w:rsid w:val="00653C52"/>
    <w:rsid w:val="006540C1"/>
    <w:rsid w:val="00654118"/>
    <w:rsid w:val="00654124"/>
    <w:rsid w:val="0065460C"/>
    <w:rsid w:val="00654642"/>
    <w:rsid w:val="00654A84"/>
    <w:rsid w:val="00654AF4"/>
    <w:rsid w:val="00654CB8"/>
    <w:rsid w:val="0065561D"/>
    <w:rsid w:val="006559AA"/>
    <w:rsid w:val="00655D2D"/>
    <w:rsid w:val="00655F61"/>
    <w:rsid w:val="006562F3"/>
    <w:rsid w:val="006565D3"/>
    <w:rsid w:val="006569F2"/>
    <w:rsid w:val="00656F36"/>
    <w:rsid w:val="00656F87"/>
    <w:rsid w:val="00656FC3"/>
    <w:rsid w:val="00657693"/>
    <w:rsid w:val="00657861"/>
    <w:rsid w:val="00657B05"/>
    <w:rsid w:val="00657B97"/>
    <w:rsid w:val="00660010"/>
    <w:rsid w:val="00660083"/>
    <w:rsid w:val="00660680"/>
    <w:rsid w:val="006607B4"/>
    <w:rsid w:val="00660BFB"/>
    <w:rsid w:val="00660E23"/>
    <w:rsid w:val="00660F41"/>
    <w:rsid w:val="006617EC"/>
    <w:rsid w:val="00662738"/>
    <w:rsid w:val="00662A70"/>
    <w:rsid w:val="00662AF9"/>
    <w:rsid w:val="00662C14"/>
    <w:rsid w:val="00662C97"/>
    <w:rsid w:val="00662CBB"/>
    <w:rsid w:val="00662F3E"/>
    <w:rsid w:val="0066314F"/>
    <w:rsid w:val="00663761"/>
    <w:rsid w:val="0066398B"/>
    <w:rsid w:val="00663F53"/>
    <w:rsid w:val="0066486A"/>
    <w:rsid w:val="00664D5F"/>
    <w:rsid w:val="00664E4F"/>
    <w:rsid w:val="006651C3"/>
    <w:rsid w:val="0066527F"/>
    <w:rsid w:val="006655BB"/>
    <w:rsid w:val="00665DF2"/>
    <w:rsid w:val="00666754"/>
    <w:rsid w:val="0066685A"/>
    <w:rsid w:val="00666AEA"/>
    <w:rsid w:val="00666D37"/>
    <w:rsid w:val="0066706E"/>
    <w:rsid w:val="0066754C"/>
    <w:rsid w:val="0066772B"/>
    <w:rsid w:val="00667A33"/>
    <w:rsid w:val="00667B2C"/>
    <w:rsid w:val="00667D71"/>
    <w:rsid w:val="00667FB2"/>
    <w:rsid w:val="00670BDD"/>
    <w:rsid w:val="00670D2E"/>
    <w:rsid w:val="00670D64"/>
    <w:rsid w:val="00671199"/>
    <w:rsid w:val="006715AD"/>
    <w:rsid w:val="00671F6D"/>
    <w:rsid w:val="00671F8A"/>
    <w:rsid w:val="0067249B"/>
    <w:rsid w:val="0067269F"/>
    <w:rsid w:val="006726CB"/>
    <w:rsid w:val="0067272F"/>
    <w:rsid w:val="0067276D"/>
    <w:rsid w:val="00672E8B"/>
    <w:rsid w:val="00672FC9"/>
    <w:rsid w:val="00673632"/>
    <w:rsid w:val="00673881"/>
    <w:rsid w:val="00673BA4"/>
    <w:rsid w:val="00673D37"/>
    <w:rsid w:val="00674C5D"/>
    <w:rsid w:val="00674ED8"/>
    <w:rsid w:val="006753B8"/>
    <w:rsid w:val="00675533"/>
    <w:rsid w:val="00675793"/>
    <w:rsid w:val="006759A7"/>
    <w:rsid w:val="00675A1D"/>
    <w:rsid w:val="00675C5E"/>
    <w:rsid w:val="00676816"/>
    <w:rsid w:val="00676851"/>
    <w:rsid w:val="00676F0B"/>
    <w:rsid w:val="006773D1"/>
    <w:rsid w:val="006775DC"/>
    <w:rsid w:val="00677AA7"/>
    <w:rsid w:val="00677EB0"/>
    <w:rsid w:val="006801BB"/>
    <w:rsid w:val="006802E3"/>
    <w:rsid w:val="00680496"/>
    <w:rsid w:val="00680CC6"/>
    <w:rsid w:val="0068122E"/>
    <w:rsid w:val="00681295"/>
    <w:rsid w:val="006819C4"/>
    <w:rsid w:val="00681A25"/>
    <w:rsid w:val="0068241B"/>
    <w:rsid w:val="006828B6"/>
    <w:rsid w:val="00682AAE"/>
    <w:rsid w:val="00682BED"/>
    <w:rsid w:val="00683016"/>
    <w:rsid w:val="00683701"/>
    <w:rsid w:val="00683889"/>
    <w:rsid w:val="006838CA"/>
    <w:rsid w:val="00683922"/>
    <w:rsid w:val="00683B59"/>
    <w:rsid w:val="00683CC8"/>
    <w:rsid w:val="00683D7B"/>
    <w:rsid w:val="006842A2"/>
    <w:rsid w:val="006848BB"/>
    <w:rsid w:val="00684A44"/>
    <w:rsid w:val="00685075"/>
    <w:rsid w:val="00685339"/>
    <w:rsid w:val="00685597"/>
    <w:rsid w:val="00685716"/>
    <w:rsid w:val="006859F4"/>
    <w:rsid w:val="00685FC6"/>
    <w:rsid w:val="00686338"/>
    <w:rsid w:val="006863F6"/>
    <w:rsid w:val="006868AE"/>
    <w:rsid w:val="0068731C"/>
    <w:rsid w:val="0068778C"/>
    <w:rsid w:val="00687893"/>
    <w:rsid w:val="006904AD"/>
    <w:rsid w:val="006905D5"/>
    <w:rsid w:val="006905F1"/>
    <w:rsid w:val="006912E6"/>
    <w:rsid w:val="006914E9"/>
    <w:rsid w:val="00691815"/>
    <w:rsid w:val="00691822"/>
    <w:rsid w:val="00691E51"/>
    <w:rsid w:val="0069208D"/>
    <w:rsid w:val="006920CA"/>
    <w:rsid w:val="00692419"/>
    <w:rsid w:val="006927F0"/>
    <w:rsid w:val="00692B6D"/>
    <w:rsid w:val="00692C4E"/>
    <w:rsid w:val="006936DB"/>
    <w:rsid w:val="00693801"/>
    <w:rsid w:val="00693854"/>
    <w:rsid w:val="006943D0"/>
    <w:rsid w:val="006943E4"/>
    <w:rsid w:val="006944B8"/>
    <w:rsid w:val="00694706"/>
    <w:rsid w:val="00694C99"/>
    <w:rsid w:val="00694DF8"/>
    <w:rsid w:val="006956E0"/>
    <w:rsid w:val="00695D95"/>
    <w:rsid w:val="00695DDA"/>
    <w:rsid w:val="00696136"/>
    <w:rsid w:val="00696243"/>
    <w:rsid w:val="006962E6"/>
    <w:rsid w:val="006964B7"/>
    <w:rsid w:val="0069657D"/>
    <w:rsid w:val="00696619"/>
    <w:rsid w:val="00696A8E"/>
    <w:rsid w:val="00696C7E"/>
    <w:rsid w:val="00696D47"/>
    <w:rsid w:val="0069703E"/>
    <w:rsid w:val="00697208"/>
    <w:rsid w:val="00697440"/>
    <w:rsid w:val="00697563"/>
    <w:rsid w:val="00697A32"/>
    <w:rsid w:val="006A06E3"/>
    <w:rsid w:val="006A080F"/>
    <w:rsid w:val="006A0A6D"/>
    <w:rsid w:val="006A0B03"/>
    <w:rsid w:val="006A0ECA"/>
    <w:rsid w:val="006A11F4"/>
    <w:rsid w:val="006A14A8"/>
    <w:rsid w:val="006A182D"/>
    <w:rsid w:val="006A1ADF"/>
    <w:rsid w:val="006A23AC"/>
    <w:rsid w:val="006A2835"/>
    <w:rsid w:val="006A2C5F"/>
    <w:rsid w:val="006A3411"/>
    <w:rsid w:val="006A3A19"/>
    <w:rsid w:val="006A3A43"/>
    <w:rsid w:val="006A3B9E"/>
    <w:rsid w:val="006A3D6D"/>
    <w:rsid w:val="006A3D73"/>
    <w:rsid w:val="006A43EA"/>
    <w:rsid w:val="006A471A"/>
    <w:rsid w:val="006A5290"/>
    <w:rsid w:val="006A5605"/>
    <w:rsid w:val="006A5B03"/>
    <w:rsid w:val="006A5C11"/>
    <w:rsid w:val="006A6290"/>
    <w:rsid w:val="006A6762"/>
    <w:rsid w:val="006A6A1A"/>
    <w:rsid w:val="006A6BAB"/>
    <w:rsid w:val="006A6C28"/>
    <w:rsid w:val="006A6DE4"/>
    <w:rsid w:val="006A777A"/>
    <w:rsid w:val="006A7A39"/>
    <w:rsid w:val="006A7AE9"/>
    <w:rsid w:val="006A7C9D"/>
    <w:rsid w:val="006A7F1D"/>
    <w:rsid w:val="006B0264"/>
    <w:rsid w:val="006B0BF0"/>
    <w:rsid w:val="006B0D7E"/>
    <w:rsid w:val="006B1E59"/>
    <w:rsid w:val="006B269C"/>
    <w:rsid w:val="006B2957"/>
    <w:rsid w:val="006B2995"/>
    <w:rsid w:val="006B2F13"/>
    <w:rsid w:val="006B3335"/>
    <w:rsid w:val="006B33FB"/>
    <w:rsid w:val="006B3EFD"/>
    <w:rsid w:val="006B40C8"/>
    <w:rsid w:val="006B43BF"/>
    <w:rsid w:val="006B472A"/>
    <w:rsid w:val="006B481F"/>
    <w:rsid w:val="006B5149"/>
    <w:rsid w:val="006B549F"/>
    <w:rsid w:val="006B54EB"/>
    <w:rsid w:val="006B5AFF"/>
    <w:rsid w:val="006B5DD2"/>
    <w:rsid w:val="006B65CB"/>
    <w:rsid w:val="006B765D"/>
    <w:rsid w:val="006B767F"/>
    <w:rsid w:val="006B77ED"/>
    <w:rsid w:val="006C01F4"/>
    <w:rsid w:val="006C030C"/>
    <w:rsid w:val="006C0867"/>
    <w:rsid w:val="006C0B8B"/>
    <w:rsid w:val="006C12F3"/>
    <w:rsid w:val="006C1503"/>
    <w:rsid w:val="006C1ED0"/>
    <w:rsid w:val="006C215A"/>
    <w:rsid w:val="006C24C7"/>
    <w:rsid w:val="006C273C"/>
    <w:rsid w:val="006C2FF1"/>
    <w:rsid w:val="006C3384"/>
    <w:rsid w:val="006C374A"/>
    <w:rsid w:val="006C399A"/>
    <w:rsid w:val="006C3A0F"/>
    <w:rsid w:val="006C3B9C"/>
    <w:rsid w:val="006C3CD6"/>
    <w:rsid w:val="006C44C2"/>
    <w:rsid w:val="006C462E"/>
    <w:rsid w:val="006C479E"/>
    <w:rsid w:val="006C4A29"/>
    <w:rsid w:val="006C4A5F"/>
    <w:rsid w:val="006C54EE"/>
    <w:rsid w:val="006C57FE"/>
    <w:rsid w:val="006C5AB5"/>
    <w:rsid w:val="006C5E43"/>
    <w:rsid w:val="006C63E3"/>
    <w:rsid w:val="006C67FD"/>
    <w:rsid w:val="006C6854"/>
    <w:rsid w:val="006C6DB0"/>
    <w:rsid w:val="006C6E36"/>
    <w:rsid w:val="006C705E"/>
    <w:rsid w:val="006C7216"/>
    <w:rsid w:val="006C7266"/>
    <w:rsid w:val="006C791E"/>
    <w:rsid w:val="006C7AA6"/>
    <w:rsid w:val="006D045E"/>
    <w:rsid w:val="006D04D3"/>
    <w:rsid w:val="006D05F4"/>
    <w:rsid w:val="006D0930"/>
    <w:rsid w:val="006D0B6D"/>
    <w:rsid w:val="006D0FE6"/>
    <w:rsid w:val="006D13F1"/>
    <w:rsid w:val="006D1549"/>
    <w:rsid w:val="006D16EC"/>
    <w:rsid w:val="006D1A5F"/>
    <w:rsid w:val="006D1F0A"/>
    <w:rsid w:val="006D2FDC"/>
    <w:rsid w:val="006D3429"/>
    <w:rsid w:val="006D366D"/>
    <w:rsid w:val="006D381C"/>
    <w:rsid w:val="006D39EA"/>
    <w:rsid w:val="006D3CE0"/>
    <w:rsid w:val="006D4801"/>
    <w:rsid w:val="006D487E"/>
    <w:rsid w:val="006D4A33"/>
    <w:rsid w:val="006D4A85"/>
    <w:rsid w:val="006D4BD6"/>
    <w:rsid w:val="006D53DF"/>
    <w:rsid w:val="006D54F7"/>
    <w:rsid w:val="006D5604"/>
    <w:rsid w:val="006D5A4B"/>
    <w:rsid w:val="006D5AC3"/>
    <w:rsid w:val="006D5CDA"/>
    <w:rsid w:val="006D65F5"/>
    <w:rsid w:val="006D6655"/>
    <w:rsid w:val="006D6D49"/>
    <w:rsid w:val="006D6D76"/>
    <w:rsid w:val="006D6FCF"/>
    <w:rsid w:val="006D7902"/>
    <w:rsid w:val="006D7C9D"/>
    <w:rsid w:val="006D7CD6"/>
    <w:rsid w:val="006D7D85"/>
    <w:rsid w:val="006E045E"/>
    <w:rsid w:val="006E04A2"/>
    <w:rsid w:val="006E04C4"/>
    <w:rsid w:val="006E09E9"/>
    <w:rsid w:val="006E0B21"/>
    <w:rsid w:val="006E0E05"/>
    <w:rsid w:val="006E10EE"/>
    <w:rsid w:val="006E171B"/>
    <w:rsid w:val="006E17D3"/>
    <w:rsid w:val="006E1A8F"/>
    <w:rsid w:val="006E1B99"/>
    <w:rsid w:val="006E1E42"/>
    <w:rsid w:val="006E2233"/>
    <w:rsid w:val="006E2460"/>
    <w:rsid w:val="006E24C1"/>
    <w:rsid w:val="006E2C6D"/>
    <w:rsid w:val="006E32F2"/>
    <w:rsid w:val="006E33D2"/>
    <w:rsid w:val="006E374B"/>
    <w:rsid w:val="006E3B50"/>
    <w:rsid w:val="006E3DD4"/>
    <w:rsid w:val="006E44D3"/>
    <w:rsid w:val="006E4705"/>
    <w:rsid w:val="006E470D"/>
    <w:rsid w:val="006E49DF"/>
    <w:rsid w:val="006E4BC0"/>
    <w:rsid w:val="006E4E81"/>
    <w:rsid w:val="006E58CF"/>
    <w:rsid w:val="006E5A83"/>
    <w:rsid w:val="006E5C25"/>
    <w:rsid w:val="006E6241"/>
    <w:rsid w:val="006E645F"/>
    <w:rsid w:val="006E6C91"/>
    <w:rsid w:val="006E6F3D"/>
    <w:rsid w:val="006E7275"/>
    <w:rsid w:val="006E75EA"/>
    <w:rsid w:val="006E7914"/>
    <w:rsid w:val="006F02DB"/>
    <w:rsid w:val="006F04B6"/>
    <w:rsid w:val="006F067D"/>
    <w:rsid w:val="006F0E99"/>
    <w:rsid w:val="006F117D"/>
    <w:rsid w:val="006F1195"/>
    <w:rsid w:val="006F1200"/>
    <w:rsid w:val="006F13F3"/>
    <w:rsid w:val="006F1DBD"/>
    <w:rsid w:val="006F1E00"/>
    <w:rsid w:val="006F1E18"/>
    <w:rsid w:val="006F1FFE"/>
    <w:rsid w:val="006F24CF"/>
    <w:rsid w:val="006F253F"/>
    <w:rsid w:val="006F301F"/>
    <w:rsid w:val="006F3419"/>
    <w:rsid w:val="006F43A9"/>
    <w:rsid w:val="006F48EA"/>
    <w:rsid w:val="006F4B50"/>
    <w:rsid w:val="006F4BDB"/>
    <w:rsid w:val="006F4F6A"/>
    <w:rsid w:val="006F51E0"/>
    <w:rsid w:val="006F5343"/>
    <w:rsid w:val="006F5682"/>
    <w:rsid w:val="006F572D"/>
    <w:rsid w:val="006F5820"/>
    <w:rsid w:val="006F5847"/>
    <w:rsid w:val="006F5AA8"/>
    <w:rsid w:val="006F5B1A"/>
    <w:rsid w:val="006F5F76"/>
    <w:rsid w:val="006F6790"/>
    <w:rsid w:val="006F707D"/>
    <w:rsid w:val="006F7ADB"/>
    <w:rsid w:val="006F7CF1"/>
    <w:rsid w:val="00700821"/>
    <w:rsid w:val="00700CCB"/>
    <w:rsid w:val="00700FEB"/>
    <w:rsid w:val="007010A7"/>
    <w:rsid w:val="007011D1"/>
    <w:rsid w:val="007011D8"/>
    <w:rsid w:val="00702723"/>
    <w:rsid w:val="00702788"/>
    <w:rsid w:val="00702BCA"/>
    <w:rsid w:val="0070303A"/>
    <w:rsid w:val="0070328F"/>
    <w:rsid w:val="0070388E"/>
    <w:rsid w:val="007038ED"/>
    <w:rsid w:val="00704346"/>
    <w:rsid w:val="00704404"/>
    <w:rsid w:val="00704464"/>
    <w:rsid w:val="00704527"/>
    <w:rsid w:val="007046AE"/>
    <w:rsid w:val="00704894"/>
    <w:rsid w:val="007049F1"/>
    <w:rsid w:val="00704B0E"/>
    <w:rsid w:val="0070522E"/>
    <w:rsid w:val="0070557F"/>
    <w:rsid w:val="00705B91"/>
    <w:rsid w:val="00705BD7"/>
    <w:rsid w:val="00706130"/>
    <w:rsid w:val="007061EC"/>
    <w:rsid w:val="00706461"/>
    <w:rsid w:val="00706708"/>
    <w:rsid w:val="007068C5"/>
    <w:rsid w:val="00706995"/>
    <w:rsid w:val="00706C3A"/>
    <w:rsid w:val="00706E1E"/>
    <w:rsid w:val="00706E5B"/>
    <w:rsid w:val="007071D4"/>
    <w:rsid w:val="0070728F"/>
    <w:rsid w:val="00707555"/>
    <w:rsid w:val="00707C37"/>
    <w:rsid w:val="00707DF8"/>
    <w:rsid w:val="00710164"/>
    <w:rsid w:val="00710167"/>
    <w:rsid w:val="0071054F"/>
    <w:rsid w:val="00710595"/>
    <w:rsid w:val="00710870"/>
    <w:rsid w:val="007110B3"/>
    <w:rsid w:val="007113AF"/>
    <w:rsid w:val="00711818"/>
    <w:rsid w:val="00711A27"/>
    <w:rsid w:val="00711B3A"/>
    <w:rsid w:val="00712020"/>
    <w:rsid w:val="00712026"/>
    <w:rsid w:val="007121C0"/>
    <w:rsid w:val="0071243C"/>
    <w:rsid w:val="00712638"/>
    <w:rsid w:val="0071276A"/>
    <w:rsid w:val="00712B22"/>
    <w:rsid w:val="00712D93"/>
    <w:rsid w:val="00712DC4"/>
    <w:rsid w:val="007135FE"/>
    <w:rsid w:val="007139BF"/>
    <w:rsid w:val="00713C11"/>
    <w:rsid w:val="00714406"/>
    <w:rsid w:val="00714A38"/>
    <w:rsid w:val="00714A85"/>
    <w:rsid w:val="00714AB5"/>
    <w:rsid w:val="00714B10"/>
    <w:rsid w:val="00714B64"/>
    <w:rsid w:val="00714BA7"/>
    <w:rsid w:val="00714DBE"/>
    <w:rsid w:val="00714E26"/>
    <w:rsid w:val="00714F03"/>
    <w:rsid w:val="00714F39"/>
    <w:rsid w:val="00715C06"/>
    <w:rsid w:val="007166F7"/>
    <w:rsid w:val="00716D4E"/>
    <w:rsid w:val="0071717E"/>
    <w:rsid w:val="0071735C"/>
    <w:rsid w:val="00717763"/>
    <w:rsid w:val="00720A2C"/>
    <w:rsid w:val="00720B85"/>
    <w:rsid w:val="00720C22"/>
    <w:rsid w:val="00720C6E"/>
    <w:rsid w:val="00720CDA"/>
    <w:rsid w:val="00720E58"/>
    <w:rsid w:val="00720E79"/>
    <w:rsid w:val="00720F9E"/>
    <w:rsid w:val="0072104C"/>
    <w:rsid w:val="0072123F"/>
    <w:rsid w:val="00721496"/>
    <w:rsid w:val="00722BE6"/>
    <w:rsid w:val="00722CD9"/>
    <w:rsid w:val="00722DC9"/>
    <w:rsid w:val="00722EF9"/>
    <w:rsid w:val="00723035"/>
    <w:rsid w:val="007232F1"/>
    <w:rsid w:val="00723F60"/>
    <w:rsid w:val="0072406F"/>
    <w:rsid w:val="0072454A"/>
    <w:rsid w:val="007245B1"/>
    <w:rsid w:val="00724952"/>
    <w:rsid w:val="00724CD4"/>
    <w:rsid w:val="00724CFE"/>
    <w:rsid w:val="0072502E"/>
    <w:rsid w:val="00725CA6"/>
    <w:rsid w:val="00725CCA"/>
    <w:rsid w:val="00725D1A"/>
    <w:rsid w:val="00725DF3"/>
    <w:rsid w:val="00725F4D"/>
    <w:rsid w:val="00726B7D"/>
    <w:rsid w:val="00727285"/>
    <w:rsid w:val="00727380"/>
    <w:rsid w:val="00727A5D"/>
    <w:rsid w:val="00727D91"/>
    <w:rsid w:val="00727E44"/>
    <w:rsid w:val="00730152"/>
    <w:rsid w:val="007301B7"/>
    <w:rsid w:val="0073071A"/>
    <w:rsid w:val="00730DD2"/>
    <w:rsid w:val="00730E03"/>
    <w:rsid w:val="007310E4"/>
    <w:rsid w:val="00731129"/>
    <w:rsid w:val="007313F9"/>
    <w:rsid w:val="007318F4"/>
    <w:rsid w:val="00731C28"/>
    <w:rsid w:val="00731D9E"/>
    <w:rsid w:val="00732732"/>
    <w:rsid w:val="007328A4"/>
    <w:rsid w:val="007330AB"/>
    <w:rsid w:val="0073397C"/>
    <w:rsid w:val="00733E78"/>
    <w:rsid w:val="00733F0C"/>
    <w:rsid w:val="00734051"/>
    <w:rsid w:val="007341BF"/>
    <w:rsid w:val="00734519"/>
    <w:rsid w:val="0073458B"/>
    <w:rsid w:val="007345B4"/>
    <w:rsid w:val="00734ABA"/>
    <w:rsid w:val="00734B84"/>
    <w:rsid w:val="0073521E"/>
    <w:rsid w:val="00735752"/>
    <w:rsid w:val="007357AB"/>
    <w:rsid w:val="0073593A"/>
    <w:rsid w:val="00735D2A"/>
    <w:rsid w:val="00735EBF"/>
    <w:rsid w:val="007365ED"/>
    <w:rsid w:val="00736709"/>
    <w:rsid w:val="00736927"/>
    <w:rsid w:val="007369F6"/>
    <w:rsid w:val="00736D6C"/>
    <w:rsid w:val="007373D2"/>
    <w:rsid w:val="0073779C"/>
    <w:rsid w:val="00737A4B"/>
    <w:rsid w:val="00737E87"/>
    <w:rsid w:val="00737FC3"/>
    <w:rsid w:val="00740008"/>
    <w:rsid w:val="007405E7"/>
    <w:rsid w:val="007408EF"/>
    <w:rsid w:val="00740EAB"/>
    <w:rsid w:val="00740FE9"/>
    <w:rsid w:val="00741355"/>
    <w:rsid w:val="00741C56"/>
    <w:rsid w:val="00741C83"/>
    <w:rsid w:val="00741E9A"/>
    <w:rsid w:val="00742683"/>
    <w:rsid w:val="00742891"/>
    <w:rsid w:val="00742977"/>
    <w:rsid w:val="00742C3D"/>
    <w:rsid w:val="00742DAD"/>
    <w:rsid w:val="00743256"/>
    <w:rsid w:val="00743455"/>
    <w:rsid w:val="007435B8"/>
    <w:rsid w:val="007435EC"/>
    <w:rsid w:val="007444AE"/>
    <w:rsid w:val="007447C6"/>
    <w:rsid w:val="007449FE"/>
    <w:rsid w:val="00744CEC"/>
    <w:rsid w:val="0074556A"/>
    <w:rsid w:val="0074570F"/>
    <w:rsid w:val="007457BC"/>
    <w:rsid w:val="00745887"/>
    <w:rsid w:val="00745A05"/>
    <w:rsid w:val="00745C64"/>
    <w:rsid w:val="00745E94"/>
    <w:rsid w:val="00745F8E"/>
    <w:rsid w:val="00746452"/>
    <w:rsid w:val="00746564"/>
    <w:rsid w:val="00746721"/>
    <w:rsid w:val="00746BFC"/>
    <w:rsid w:val="00747353"/>
    <w:rsid w:val="00747741"/>
    <w:rsid w:val="00747905"/>
    <w:rsid w:val="00747C00"/>
    <w:rsid w:val="007505F4"/>
    <w:rsid w:val="0075080A"/>
    <w:rsid w:val="00750979"/>
    <w:rsid w:val="00751313"/>
    <w:rsid w:val="007514AA"/>
    <w:rsid w:val="00751760"/>
    <w:rsid w:val="007518C9"/>
    <w:rsid w:val="00751A69"/>
    <w:rsid w:val="0075218A"/>
    <w:rsid w:val="00752238"/>
    <w:rsid w:val="00752DE0"/>
    <w:rsid w:val="00752E14"/>
    <w:rsid w:val="007533FD"/>
    <w:rsid w:val="00753DA5"/>
    <w:rsid w:val="00754DC8"/>
    <w:rsid w:val="00754E53"/>
    <w:rsid w:val="00754E87"/>
    <w:rsid w:val="0075502B"/>
    <w:rsid w:val="0075504B"/>
    <w:rsid w:val="00755633"/>
    <w:rsid w:val="00755639"/>
    <w:rsid w:val="007559CC"/>
    <w:rsid w:val="00755B6F"/>
    <w:rsid w:val="00756002"/>
    <w:rsid w:val="007561F1"/>
    <w:rsid w:val="00756A17"/>
    <w:rsid w:val="00756B41"/>
    <w:rsid w:val="00757624"/>
    <w:rsid w:val="007576EC"/>
    <w:rsid w:val="007577DB"/>
    <w:rsid w:val="00757957"/>
    <w:rsid w:val="00757F4F"/>
    <w:rsid w:val="00760978"/>
    <w:rsid w:val="007609FD"/>
    <w:rsid w:val="00760D42"/>
    <w:rsid w:val="00761441"/>
    <w:rsid w:val="007615FF"/>
    <w:rsid w:val="007619C9"/>
    <w:rsid w:val="00761C5E"/>
    <w:rsid w:val="00761E24"/>
    <w:rsid w:val="00762034"/>
    <w:rsid w:val="0076236A"/>
    <w:rsid w:val="007623B0"/>
    <w:rsid w:val="007625F0"/>
    <w:rsid w:val="00762A7D"/>
    <w:rsid w:val="00762F07"/>
    <w:rsid w:val="00763020"/>
    <w:rsid w:val="00763309"/>
    <w:rsid w:val="007634E4"/>
    <w:rsid w:val="007636BA"/>
    <w:rsid w:val="0076392A"/>
    <w:rsid w:val="007639E2"/>
    <w:rsid w:val="00763B9E"/>
    <w:rsid w:val="00764588"/>
    <w:rsid w:val="007648FE"/>
    <w:rsid w:val="00764B39"/>
    <w:rsid w:val="00764B90"/>
    <w:rsid w:val="0076536F"/>
    <w:rsid w:val="007659D6"/>
    <w:rsid w:val="00765E89"/>
    <w:rsid w:val="0076623B"/>
    <w:rsid w:val="007662CC"/>
    <w:rsid w:val="007663A9"/>
    <w:rsid w:val="007664EA"/>
    <w:rsid w:val="007667C4"/>
    <w:rsid w:val="007670FC"/>
    <w:rsid w:val="00767282"/>
    <w:rsid w:val="007678B9"/>
    <w:rsid w:val="00767951"/>
    <w:rsid w:val="00767DDD"/>
    <w:rsid w:val="00767F7F"/>
    <w:rsid w:val="007703EA"/>
    <w:rsid w:val="00770610"/>
    <w:rsid w:val="00770875"/>
    <w:rsid w:val="00770A2A"/>
    <w:rsid w:val="00770A6B"/>
    <w:rsid w:val="00770C49"/>
    <w:rsid w:val="00770D1B"/>
    <w:rsid w:val="007711D3"/>
    <w:rsid w:val="0077130E"/>
    <w:rsid w:val="007713D7"/>
    <w:rsid w:val="00771BF6"/>
    <w:rsid w:val="0077249A"/>
    <w:rsid w:val="0077262C"/>
    <w:rsid w:val="00772A29"/>
    <w:rsid w:val="00772DA3"/>
    <w:rsid w:val="00772E95"/>
    <w:rsid w:val="00773B3E"/>
    <w:rsid w:val="00773E65"/>
    <w:rsid w:val="00773E8E"/>
    <w:rsid w:val="00773EE9"/>
    <w:rsid w:val="007741B0"/>
    <w:rsid w:val="007745D3"/>
    <w:rsid w:val="007746DC"/>
    <w:rsid w:val="00774A6A"/>
    <w:rsid w:val="00774DA9"/>
    <w:rsid w:val="0077558B"/>
    <w:rsid w:val="007756E4"/>
    <w:rsid w:val="0077579B"/>
    <w:rsid w:val="00775865"/>
    <w:rsid w:val="00776278"/>
    <w:rsid w:val="00776667"/>
    <w:rsid w:val="00776874"/>
    <w:rsid w:val="007771A3"/>
    <w:rsid w:val="0077726C"/>
    <w:rsid w:val="0077746C"/>
    <w:rsid w:val="00777AAB"/>
    <w:rsid w:val="00777D2D"/>
    <w:rsid w:val="00780108"/>
    <w:rsid w:val="00780242"/>
    <w:rsid w:val="00780248"/>
    <w:rsid w:val="007802D3"/>
    <w:rsid w:val="007805C9"/>
    <w:rsid w:val="007809C9"/>
    <w:rsid w:val="00780FF9"/>
    <w:rsid w:val="0078285C"/>
    <w:rsid w:val="007829A6"/>
    <w:rsid w:val="00782B30"/>
    <w:rsid w:val="00782CB9"/>
    <w:rsid w:val="00782FEE"/>
    <w:rsid w:val="007831C7"/>
    <w:rsid w:val="00783280"/>
    <w:rsid w:val="00783503"/>
    <w:rsid w:val="00783A36"/>
    <w:rsid w:val="00783A44"/>
    <w:rsid w:val="007845D4"/>
    <w:rsid w:val="007846EE"/>
    <w:rsid w:val="00784716"/>
    <w:rsid w:val="00784952"/>
    <w:rsid w:val="00784DF0"/>
    <w:rsid w:val="00785A38"/>
    <w:rsid w:val="00785A9B"/>
    <w:rsid w:val="00785C2A"/>
    <w:rsid w:val="007862A9"/>
    <w:rsid w:val="0078668F"/>
    <w:rsid w:val="007867F3"/>
    <w:rsid w:val="00786815"/>
    <w:rsid w:val="0078682C"/>
    <w:rsid w:val="007868C8"/>
    <w:rsid w:val="00786976"/>
    <w:rsid w:val="007869B9"/>
    <w:rsid w:val="00786D80"/>
    <w:rsid w:val="0078700E"/>
    <w:rsid w:val="00787134"/>
    <w:rsid w:val="00787339"/>
    <w:rsid w:val="0078753E"/>
    <w:rsid w:val="00787685"/>
    <w:rsid w:val="00787B59"/>
    <w:rsid w:val="00787F1E"/>
    <w:rsid w:val="00787F86"/>
    <w:rsid w:val="007900A9"/>
    <w:rsid w:val="0079042F"/>
    <w:rsid w:val="007904A1"/>
    <w:rsid w:val="00790C1F"/>
    <w:rsid w:val="007910C3"/>
    <w:rsid w:val="00791110"/>
    <w:rsid w:val="0079124F"/>
    <w:rsid w:val="00791250"/>
    <w:rsid w:val="0079142A"/>
    <w:rsid w:val="0079150D"/>
    <w:rsid w:val="00791715"/>
    <w:rsid w:val="00791DE1"/>
    <w:rsid w:val="00792419"/>
    <w:rsid w:val="00792712"/>
    <w:rsid w:val="00792A1D"/>
    <w:rsid w:val="00793181"/>
    <w:rsid w:val="0079319C"/>
    <w:rsid w:val="007934BE"/>
    <w:rsid w:val="00793658"/>
    <w:rsid w:val="007936BD"/>
    <w:rsid w:val="007936C1"/>
    <w:rsid w:val="0079377A"/>
    <w:rsid w:val="00793AE6"/>
    <w:rsid w:val="00793D0B"/>
    <w:rsid w:val="00793D45"/>
    <w:rsid w:val="00794B02"/>
    <w:rsid w:val="00794BBF"/>
    <w:rsid w:val="00794D69"/>
    <w:rsid w:val="007959F1"/>
    <w:rsid w:val="00795E20"/>
    <w:rsid w:val="00796787"/>
    <w:rsid w:val="007975BD"/>
    <w:rsid w:val="007979AB"/>
    <w:rsid w:val="00797B7E"/>
    <w:rsid w:val="007A02EB"/>
    <w:rsid w:val="007A05A2"/>
    <w:rsid w:val="007A0715"/>
    <w:rsid w:val="007A0833"/>
    <w:rsid w:val="007A0DFC"/>
    <w:rsid w:val="007A10D6"/>
    <w:rsid w:val="007A12EE"/>
    <w:rsid w:val="007A138C"/>
    <w:rsid w:val="007A1834"/>
    <w:rsid w:val="007A1856"/>
    <w:rsid w:val="007A1E52"/>
    <w:rsid w:val="007A2497"/>
    <w:rsid w:val="007A2569"/>
    <w:rsid w:val="007A2A4D"/>
    <w:rsid w:val="007A2A5A"/>
    <w:rsid w:val="007A2B58"/>
    <w:rsid w:val="007A31B2"/>
    <w:rsid w:val="007A34BD"/>
    <w:rsid w:val="007A3629"/>
    <w:rsid w:val="007A385C"/>
    <w:rsid w:val="007A38F5"/>
    <w:rsid w:val="007A3D24"/>
    <w:rsid w:val="007A3E1B"/>
    <w:rsid w:val="007A41FE"/>
    <w:rsid w:val="007A444E"/>
    <w:rsid w:val="007A4860"/>
    <w:rsid w:val="007A4B47"/>
    <w:rsid w:val="007A4CAF"/>
    <w:rsid w:val="007A4F7B"/>
    <w:rsid w:val="007A5054"/>
    <w:rsid w:val="007A5063"/>
    <w:rsid w:val="007A522E"/>
    <w:rsid w:val="007A555A"/>
    <w:rsid w:val="007A57F9"/>
    <w:rsid w:val="007A61E4"/>
    <w:rsid w:val="007A6668"/>
    <w:rsid w:val="007A6AC3"/>
    <w:rsid w:val="007A704A"/>
    <w:rsid w:val="007A7242"/>
    <w:rsid w:val="007B0222"/>
    <w:rsid w:val="007B036E"/>
    <w:rsid w:val="007B0851"/>
    <w:rsid w:val="007B12B0"/>
    <w:rsid w:val="007B1392"/>
    <w:rsid w:val="007B13C3"/>
    <w:rsid w:val="007B1785"/>
    <w:rsid w:val="007B1DA8"/>
    <w:rsid w:val="007B1FC7"/>
    <w:rsid w:val="007B215A"/>
    <w:rsid w:val="007B22DC"/>
    <w:rsid w:val="007B230A"/>
    <w:rsid w:val="007B24F0"/>
    <w:rsid w:val="007B279B"/>
    <w:rsid w:val="007B2A73"/>
    <w:rsid w:val="007B34DC"/>
    <w:rsid w:val="007B3A4D"/>
    <w:rsid w:val="007B3A98"/>
    <w:rsid w:val="007B3C0A"/>
    <w:rsid w:val="007B4008"/>
    <w:rsid w:val="007B49C4"/>
    <w:rsid w:val="007B4D74"/>
    <w:rsid w:val="007B4DC6"/>
    <w:rsid w:val="007B5132"/>
    <w:rsid w:val="007B5442"/>
    <w:rsid w:val="007B5734"/>
    <w:rsid w:val="007B58A3"/>
    <w:rsid w:val="007B62CF"/>
    <w:rsid w:val="007B69B8"/>
    <w:rsid w:val="007B69E8"/>
    <w:rsid w:val="007B6C17"/>
    <w:rsid w:val="007B6CF7"/>
    <w:rsid w:val="007B743C"/>
    <w:rsid w:val="007B7D72"/>
    <w:rsid w:val="007C009E"/>
    <w:rsid w:val="007C0165"/>
    <w:rsid w:val="007C048B"/>
    <w:rsid w:val="007C0508"/>
    <w:rsid w:val="007C057E"/>
    <w:rsid w:val="007C1086"/>
    <w:rsid w:val="007C1211"/>
    <w:rsid w:val="007C1541"/>
    <w:rsid w:val="007C19DF"/>
    <w:rsid w:val="007C1DBB"/>
    <w:rsid w:val="007C24CE"/>
    <w:rsid w:val="007C25F8"/>
    <w:rsid w:val="007C2EA2"/>
    <w:rsid w:val="007C2F98"/>
    <w:rsid w:val="007C3582"/>
    <w:rsid w:val="007C3637"/>
    <w:rsid w:val="007C3A11"/>
    <w:rsid w:val="007C4483"/>
    <w:rsid w:val="007C44DC"/>
    <w:rsid w:val="007C4545"/>
    <w:rsid w:val="007C45F7"/>
    <w:rsid w:val="007C46D1"/>
    <w:rsid w:val="007C47C2"/>
    <w:rsid w:val="007C4818"/>
    <w:rsid w:val="007C4822"/>
    <w:rsid w:val="007C491B"/>
    <w:rsid w:val="007C4DEF"/>
    <w:rsid w:val="007C5294"/>
    <w:rsid w:val="007C5468"/>
    <w:rsid w:val="007C55F1"/>
    <w:rsid w:val="007C58AB"/>
    <w:rsid w:val="007C5BF3"/>
    <w:rsid w:val="007C5E7A"/>
    <w:rsid w:val="007C6148"/>
    <w:rsid w:val="007C6900"/>
    <w:rsid w:val="007C69A9"/>
    <w:rsid w:val="007C6C60"/>
    <w:rsid w:val="007C6D07"/>
    <w:rsid w:val="007C7039"/>
    <w:rsid w:val="007C745C"/>
    <w:rsid w:val="007C7578"/>
    <w:rsid w:val="007C7C53"/>
    <w:rsid w:val="007C7E7C"/>
    <w:rsid w:val="007C7F4C"/>
    <w:rsid w:val="007D065E"/>
    <w:rsid w:val="007D0940"/>
    <w:rsid w:val="007D0A94"/>
    <w:rsid w:val="007D0B22"/>
    <w:rsid w:val="007D0BD6"/>
    <w:rsid w:val="007D0D5B"/>
    <w:rsid w:val="007D1258"/>
    <w:rsid w:val="007D143D"/>
    <w:rsid w:val="007D1727"/>
    <w:rsid w:val="007D1B92"/>
    <w:rsid w:val="007D1D26"/>
    <w:rsid w:val="007D240D"/>
    <w:rsid w:val="007D2584"/>
    <w:rsid w:val="007D25B9"/>
    <w:rsid w:val="007D261C"/>
    <w:rsid w:val="007D29AD"/>
    <w:rsid w:val="007D2BD3"/>
    <w:rsid w:val="007D2BE8"/>
    <w:rsid w:val="007D3066"/>
    <w:rsid w:val="007D3119"/>
    <w:rsid w:val="007D35FF"/>
    <w:rsid w:val="007D36F6"/>
    <w:rsid w:val="007D3C0A"/>
    <w:rsid w:val="007D421B"/>
    <w:rsid w:val="007D4490"/>
    <w:rsid w:val="007D4579"/>
    <w:rsid w:val="007D4F86"/>
    <w:rsid w:val="007D51EB"/>
    <w:rsid w:val="007D58BB"/>
    <w:rsid w:val="007D6835"/>
    <w:rsid w:val="007D6A93"/>
    <w:rsid w:val="007D7CDE"/>
    <w:rsid w:val="007D7DC7"/>
    <w:rsid w:val="007D7EFB"/>
    <w:rsid w:val="007E01AF"/>
    <w:rsid w:val="007E0439"/>
    <w:rsid w:val="007E0772"/>
    <w:rsid w:val="007E0D31"/>
    <w:rsid w:val="007E0E04"/>
    <w:rsid w:val="007E0EF9"/>
    <w:rsid w:val="007E1FC2"/>
    <w:rsid w:val="007E21D9"/>
    <w:rsid w:val="007E2271"/>
    <w:rsid w:val="007E299D"/>
    <w:rsid w:val="007E2BDD"/>
    <w:rsid w:val="007E3313"/>
    <w:rsid w:val="007E45CA"/>
    <w:rsid w:val="007E48C0"/>
    <w:rsid w:val="007E4967"/>
    <w:rsid w:val="007E4D28"/>
    <w:rsid w:val="007E4D62"/>
    <w:rsid w:val="007E4DA9"/>
    <w:rsid w:val="007E5885"/>
    <w:rsid w:val="007E5A9D"/>
    <w:rsid w:val="007E60F3"/>
    <w:rsid w:val="007E61B7"/>
    <w:rsid w:val="007E64FF"/>
    <w:rsid w:val="007E6910"/>
    <w:rsid w:val="007E6A29"/>
    <w:rsid w:val="007E6C1C"/>
    <w:rsid w:val="007E6F62"/>
    <w:rsid w:val="007E6FEA"/>
    <w:rsid w:val="007E7B86"/>
    <w:rsid w:val="007E7C7B"/>
    <w:rsid w:val="007E7E0F"/>
    <w:rsid w:val="007E7F8F"/>
    <w:rsid w:val="007F015E"/>
    <w:rsid w:val="007F1160"/>
    <w:rsid w:val="007F1554"/>
    <w:rsid w:val="007F1717"/>
    <w:rsid w:val="007F19B9"/>
    <w:rsid w:val="007F21B0"/>
    <w:rsid w:val="007F2773"/>
    <w:rsid w:val="007F2A02"/>
    <w:rsid w:val="007F2DE9"/>
    <w:rsid w:val="007F2E07"/>
    <w:rsid w:val="007F2FDB"/>
    <w:rsid w:val="007F341B"/>
    <w:rsid w:val="007F34E7"/>
    <w:rsid w:val="007F358A"/>
    <w:rsid w:val="007F3682"/>
    <w:rsid w:val="007F3AA2"/>
    <w:rsid w:val="007F3B45"/>
    <w:rsid w:val="007F3CFF"/>
    <w:rsid w:val="007F3E3E"/>
    <w:rsid w:val="007F3E43"/>
    <w:rsid w:val="007F4A9E"/>
    <w:rsid w:val="007F4ABC"/>
    <w:rsid w:val="007F4D45"/>
    <w:rsid w:val="007F4D62"/>
    <w:rsid w:val="007F510F"/>
    <w:rsid w:val="007F53B9"/>
    <w:rsid w:val="007F545B"/>
    <w:rsid w:val="007F59B2"/>
    <w:rsid w:val="007F6281"/>
    <w:rsid w:val="007F6607"/>
    <w:rsid w:val="007F69C1"/>
    <w:rsid w:val="007F6A5B"/>
    <w:rsid w:val="007F6CCF"/>
    <w:rsid w:val="007F72E6"/>
    <w:rsid w:val="007F7368"/>
    <w:rsid w:val="007F7645"/>
    <w:rsid w:val="007F7865"/>
    <w:rsid w:val="007F7D7E"/>
    <w:rsid w:val="007F7E6C"/>
    <w:rsid w:val="007F7FB3"/>
    <w:rsid w:val="0080026A"/>
    <w:rsid w:val="00800340"/>
    <w:rsid w:val="00800549"/>
    <w:rsid w:val="00800953"/>
    <w:rsid w:val="00801255"/>
    <w:rsid w:val="0080197B"/>
    <w:rsid w:val="00801C1F"/>
    <w:rsid w:val="00801C4F"/>
    <w:rsid w:val="008021D3"/>
    <w:rsid w:val="00802235"/>
    <w:rsid w:val="00802849"/>
    <w:rsid w:val="00802971"/>
    <w:rsid w:val="00802CB5"/>
    <w:rsid w:val="00802D77"/>
    <w:rsid w:val="008038BA"/>
    <w:rsid w:val="008038E3"/>
    <w:rsid w:val="008038F6"/>
    <w:rsid w:val="00803DE5"/>
    <w:rsid w:val="008040C5"/>
    <w:rsid w:val="00804558"/>
    <w:rsid w:val="00804712"/>
    <w:rsid w:val="008047AE"/>
    <w:rsid w:val="00804B21"/>
    <w:rsid w:val="00804CF4"/>
    <w:rsid w:val="00804EC4"/>
    <w:rsid w:val="00805483"/>
    <w:rsid w:val="008054D1"/>
    <w:rsid w:val="0080585D"/>
    <w:rsid w:val="00805B4F"/>
    <w:rsid w:val="00805D6F"/>
    <w:rsid w:val="00806273"/>
    <w:rsid w:val="008064A5"/>
    <w:rsid w:val="0080661F"/>
    <w:rsid w:val="008067A6"/>
    <w:rsid w:val="00806EFD"/>
    <w:rsid w:val="00806F98"/>
    <w:rsid w:val="00807074"/>
    <w:rsid w:val="008072C9"/>
    <w:rsid w:val="00807E43"/>
    <w:rsid w:val="00807F69"/>
    <w:rsid w:val="00810368"/>
    <w:rsid w:val="00810536"/>
    <w:rsid w:val="008108B5"/>
    <w:rsid w:val="00810BE7"/>
    <w:rsid w:val="00811171"/>
    <w:rsid w:val="00811336"/>
    <w:rsid w:val="0081165D"/>
    <w:rsid w:val="00811710"/>
    <w:rsid w:val="00811B28"/>
    <w:rsid w:val="0081260F"/>
    <w:rsid w:val="0081270F"/>
    <w:rsid w:val="00812862"/>
    <w:rsid w:val="00812A05"/>
    <w:rsid w:val="00812A7A"/>
    <w:rsid w:val="00812B10"/>
    <w:rsid w:val="00812DC8"/>
    <w:rsid w:val="008131AA"/>
    <w:rsid w:val="0081362B"/>
    <w:rsid w:val="00813B07"/>
    <w:rsid w:val="0081450B"/>
    <w:rsid w:val="0081467F"/>
    <w:rsid w:val="0081492C"/>
    <w:rsid w:val="00814994"/>
    <w:rsid w:val="008149CD"/>
    <w:rsid w:val="00814C58"/>
    <w:rsid w:val="00815251"/>
    <w:rsid w:val="00815339"/>
    <w:rsid w:val="0081591F"/>
    <w:rsid w:val="00815A99"/>
    <w:rsid w:val="00815E5B"/>
    <w:rsid w:val="00815F2E"/>
    <w:rsid w:val="00815FAF"/>
    <w:rsid w:val="008160D1"/>
    <w:rsid w:val="008162B3"/>
    <w:rsid w:val="008162D2"/>
    <w:rsid w:val="0081640D"/>
    <w:rsid w:val="00816829"/>
    <w:rsid w:val="0081687A"/>
    <w:rsid w:val="008169A1"/>
    <w:rsid w:val="00817119"/>
    <w:rsid w:val="00817879"/>
    <w:rsid w:val="00820160"/>
    <w:rsid w:val="0082022B"/>
    <w:rsid w:val="0082041D"/>
    <w:rsid w:val="00820C3D"/>
    <w:rsid w:val="00820E0E"/>
    <w:rsid w:val="00821237"/>
    <w:rsid w:val="008216DA"/>
    <w:rsid w:val="0082178F"/>
    <w:rsid w:val="008217C3"/>
    <w:rsid w:val="00821868"/>
    <w:rsid w:val="008219B8"/>
    <w:rsid w:val="00821D32"/>
    <w:rsid w:val="00821ECA"/>
    <w:rsid w:val="00822414"/>
    <w:rsid w:val="00822743"/>
    <w:rsid w:val="00822C0D"/>
    <w:rsid w:val="00822CB9"/>
    <w:rsid w:val="00822E2C"/>
    <w:rsid w:val="00823116"/>
    <w:rsid w:val="008233C6"/>
    <w:rsid w:val="0082350E"/>
    <w:rsid w:val="00823594"/>
    <w:rsid w:val="00823599"/>
    <w:rsid w:val="008235C8"/>
    <w:rsid w:val="00823658"/>
    <w:rsid w:val="008236F2"/>
    <w:rsid w:val="008239BF"/>
    <w:rsid w:val="00823B36"/>
    <w:rsid w:val="00824574"/>
    <w:rsid w:val="0082488C"/>
    <w:rsid w:val="008251E7"/>
    <w:rsid w:val="00825417"/>
    <w:rsid w:val="008257E8"/>
    <w:rsid w:val="008262BC"/>
    <w:rsid w:val="008266A2"/>
    <w:rsid w:val="008267AE"/>
    <w:rsid w:val="008271AC"/>
    <w:rsid w:val="00827437"/>
    <w:rsid w:val="00827744"/>
    <w:rsid w:val="0082787B"/>
    <w:rsid w:val="0083030A"/>
    <w:rsid w:val="008307D0"/>
    <w:rsid w:val="00830B33"/>
    <w:rsid w:val="0083118A"/>
    <w:rsid w:val="00831784"/>
    <w:rsid w:val="00831D02"/>
    <w:rsid w:val="00832727"/>
    <w:rsid w:val="00832F9F"/>
    <w:rsid w:val="0083352F"/>
    <w:rsid w:val="008337C1"/>
    <w:rsid w:val="0083415A"/>
    <w:rsid w:val="0083451D"/>
    <w:rsid w:val="00834CB2"/>
    <w:rsid w:val="00834F23"/>
    <w:rsid w:val="00835303"/>
    <w:rsid w:val="008353B6"/>
    <w:rsid w:val="00835696"/>
    <w:rsid w:val="00835ADD"/>
    <w:rsid w:val="00836A67"/>
    <w:rsid w:val="00836CEB"/>
    <w:rsid w:val="00836F42"/>
    <w:rsid w:val="00837D1E"/>
    <w:rsid w:val="00840C84"/>
    <w:rsid w:val="00840EAF"/>
    <w:rsid w:val="008414FF"/>
    <w:rsid w:val="008416BF"/>
    <w:rsid w:val="008416FD"/>
    <w:rsid w:val="0084188F"/>
    <w:rsid w:val="00841946"/>
    <w:rsid w:val="008420A3"/>
    <w:rsid w:val="00842482"/>
    <w:rsid w:val="00842611"/>
    <w:rsid w:val="00842659"/>
    <w:rsid w:val="0084293A"/>
    <w:rsid w:val="00842C44"/>
    <w:rsid w:val="0084354C"/>
    <w:rsid w:val="0084375D"/>
    <w:rsid w:val="008438FE"/>
    <w:rsid w:val="00843E44"/>
    <w:rsid w:val="008440D8"/>
    <w:rsid w:val="0084416F"/>
    <w:rsid w:val="00844462"/>
    <w:rsid w:val="008445E8"/>
    <w:rsid w:val="008449FE"/>
    <w:rsid w:val="00844A62"/>
    <w:rsid w:val="00844D8D"/>
    <w:rsid w:val="00845137"/>
    <w:rsid w:val="00845515"/>
    <w:rsid w:val="00845520"/>
    <w:rsid w:val="008459B7"/>
    <w:rsid w:val="00845B4F"/>
    <w:rsid w:val="00845DE5"/>
    <w:rsid w:val="00845FC4"/>
    <w:rsid w:val="008461B0"/>
    <w:rsid w:val="00846247"/>
    <w:rsid w:val="00846859"/>
    <w:rsid w:val="00846893"/>
    <w:rsid w:val="00846B10"/>
    <w:rsid w:val="00846C17"/>
    <w:rsid w:val="00846C9F"/>
    <w:rsid w:val="00846D16"/>
    <w:rsid w:val="00846F4C"/>
    <w:rsid w:val="0084772D"/>
    <w:rsid w:val="0085044B"/>
    <w:rsid w:val="00850E2D"/>
    <w:rsid w:val="00850EE1"/>
    <w:rsid w:val="0085120C"/>
    <w:rsid w:val="0085165B"/>
    <w:rsid w:val="0085179C"/>
    <w:rsid w:val="008518FA"/>
    <w:rsid w:val="00851903"/>
    <w:rsid w:val="00851B3F"/>
    <w:rsid w:val="00851DCB"/>
    <w:rsid w:val="00851E0C"/>
    <w:rsid w:val="00851F5F"/>
    <w:rsid w:val="00851F8A"/>
    <w:rsid w:val="00852142"/>
    <w:rsid w:val="0085278F"/>
    <w:rsid w:val="008528CF"/>
    <w:rsid w:val="00852A3A"/>
    <w:rsid w:val="00852BA9"/>
    <w:rsid w:val="008530BF"/>
    <w:rsid w:val="00853510"/>
    <w:rsid w:val="00853951"/>
    <w:rsid w:val="008539E6"/>
    <w:rsid w:val="00853C58"/>
    <w:rsid w:val="00853E5B"/>
    <w:rsid w:val="00854029"/>
    <w:rsid w:val="00854123"/>
    <w:rsid w:val="0085429D"/>
    <w:rsid w:val="008542D1"/>
    <w:rsid w:val="00854465"/>
    <w:rsid w:val="008544BD"/>
    <w:rsid w:val="00854946"/>
    <w:rsid w:val="00854976"/>
    <w:rsid w:val="00854B62"/>
    <w:rsid w:val="00854B77"/>
    <w:rsid w:val="00854E58"/>
    <w:rsid w:val="008558ED"/>
    <w:rsid w:val="008559C2"/>
    <w:rsid w:val="00855CFC"/>
    <w:rsid w:val="00855F2C"/>
    <w:rsid w:val="00855FD5"/>
    <w:rsid w:val="00856049"/>
    <w:rsid w:val="0085632A"/>
    <w:rsid w:val="008568BB"/>
    <w:rsid w:val="00856E96"/>
    <w:rsid w:val="00857822"/>
    <w:rsid w:val="00857C93"/>
    <w:rsid w:val="00860D51"/>
    <w:rsid w:val="008611C1"/>
    <w:rsid w:val="0086151A"/>
    <w:rsid w:val="0086173C"/>
    <w:rsid w:val="0086187E"/>
    <w:rsid w:val="00861DA4"/>
    <w:rsid w:val="00861EC4"/>
    <w:rsid w:val="008621AD"/>
    <w:rsid w:val="00862330"/>
    <w:rsid w:val="0086254A"/>
    <w:rsid w:val="0086264B"/>
    <w:rsid w:val="008626E9"/>
    <w:rsid w:val="008626EB"/>
    <w:rsid w:val="00862EFD"/>
    <w:rsid w:val="008634ED"/>
    <w:rsid w:val="0086374E"/>
    <w:rsid w:val="008638FB"/>
    <w:rsid w:val="00863E79"/>
    <w:rsid w:val="0086444C"/>
    <w:rsid w:val="008644B1"/>
    <w:rsid w:val="00864768"/>
    <w:rsid w:val="00864B19"/>
    <w:rsid w:val="00864F62"/>
    <w:rsid w:val="0086519B"/>
    <w:rsid w:val="0086534E"/>
    <w:rsid w:val="008658AB"/>
    <w:rsid w:val="00865B18"/>
    <w:rsid w:val="00865BA0"/>
    <w:rsid w:val="00865DAD"/>
    <w:rsid w:val="00865FCE"/>
    <w:rsid w:val="0086672E"/>
    <w:rsid w:val="008667E5"/>
    <w:rsid w:val="00866CF2"/>
    <w:rsid w:val="00867393"/>
    <w:rsid w:val="00867394"/>
    <w:rsid w:val="008675EC"/>
    <w:rsid w:val="008679CE"/>
    <w:rsid w:val="00867B12"/>
    <w:rsid w:val="00867BEF"/>
    <w:rsid w:val="00867DA7"/>
    <w:rsid w:val="008705A8"/>
    <w:rsid w:val="00870D4C"/>
    <w:rsid w:val="0087185F"/>
    <w:rsid w:val="008718FC"/>
    <w:rsid w:val="00871BB8"/>
    <w:rsid w:val="00871CC2"/>
    <w:rsid w:val="00871F4F"/>
    <w:rsid w:val="0087200D"/>
    <w:rsid w:val="0087200F"/>
    <w:rsid w:val="00872131"/>
    <w:rsid w:val="008723B8"/>
    <w:rsid w:val="008724CF"/>
    <w:rsid w:val="008725F5"/>
    <w:rsid w:val="0087282A"/>
    <w:rsid w:val="00872D42"/>
    <w:rsid w:val="00873147"/>
    <w:rsid w:val="0087357A"/>
    <w:rsid w:val="00873649"/>
    <w:rsid w:val="00873664"/>
    <w:rsid w:val="00873A73"/>
    <w:rsid w:val="00873C1E"/>
    <w:rsid w:val="00873CD6"/>
    <w:rsid w:val="00873DE6"/>
    <w:rsid w:val="00873FBF"/>
    <w:rsid w:val="00874178"/>
    <w:rsid w:val="00874272"/>
    <w:rsid w:val="008743DF"/>
    <w:rsid w:val="00874C66"/>
    <w:rsid w:val="00874E83"/>
    <w:rsid w:val="00874F67"/>
    <w:rsid w:val="0087567B"/>
    <w:rsid w:val="0087579C"/>
    <w:rsid w:val="00875CC0"/>
    <w:rsid w:val="00875F4F"/>
    <w:rsid w:val="008762D8"/>
    <w:rsid w:val="0087637F"/>
    <w:rsid w:val="008771F3"/>
    <w:rsid w:val="008772D9"/>
    <w:rsid w:val="00877761"/>
    <w:rsid w:val="00877A05"/>
    <w:rsid w:val="00877A58"/>
    <w:rsid w:val="00877B29"/>
    <w:rsid w:val="00877D01"/>
    <w:rsid w:val="00880585"/>
    <w:rsid w:val="008808B9"/>
    <w:rsid w:val="00880B30"/>
    <w:rsid w:val="00880B6E"/>
    <w:rsid w:val="00880C3D"/>
    <w:rsid w:val="00880F1D"/>
    <w:rsid w:val="00881029"/>
    <w:rsid w:val="00881147"/>
    <w:rsid w:val="0088172A"/>
    <w:rsid w:val="00881D54"/>
    <w:rsid w:val="00881F90"/>
    <w:rsid w:val="00882F50"/>
    <w:rsid w:val="00883FD8"/>
    <w:rsid w:val="00884487"/>
    <w:rsid w:val="00884AFE"/>
    <w:rsid w:val="00884C01"/>
    <w:rsid w:val="00885143"/>
    <w:rsid w:val="008851C4"/>
    <w:rsid w:val="00885322"/>
    <w:rsid w:val="0088541F"/>
    <w:rsid w:val="00885696"/>
    <w:rsid w:val="0088570A"/>
    <w:rsid w:val="00885A0E"/>
    <w:rsid w:val="00885E9D"/>
    <w:rsid w:val="0088635B"/>
    <w:rsid w:val="0088636E"/>
    <w:rsid w:val="008864A7"/>
    <w:rsid w:val="0088666A"/>
    <w:rsid w:val="0088688A"/>
    <w:rsid w:val="00886A9E"/>
    <w:rsid w:val="00886AE4"/>
    <w:rsid w:val="00886DC9"/>
    <w:rsid w:val="00886EC7"/>
    <w:rsid w:val="00887184"/>
    <w:rsid w:val="008875F3"/>
    <w:rsid w:val="00887877"/>
    <w:rsid w:val="008879EA"/>
    <w:rsid w:val="00887E46"/>
    <w:rsid w:val="00887FF6"/>
    <w:rsid w:val="00890139"/>
    <w:rsid w:val="00890222"/>
    <w:rsid w:val="008910D3"/>
    <w:rsid w:val="0089160E"/>
    <w:rsid w:val="008921B1"/>
    <w:rsid w:val="008924A3"/>
    <w:rsid w:val="00892687"/>
    <w:rsid w:val="00893386"/>
    <w:rsid w:val="0089351C"/>
    <w:rsid w:val="0089363C"/>
    <w:rsid w:val="00893657"/>
    <w:rsid w:val="00893671"/>
    <w:rsid w:val="00893C24"/>
    <w:rsid w:val="00893DF6"/>
    <w:rsid w:val="008941FB"/>
    <w:rsid w:val="00894291"/>
    <w:rsid w:val="008943D1"/>
    <w:rsid w:val="00894565"/>
    <w:rsid w:val="008948DF"/>
    <w:rsid w:val="00894A59"/>
    <w:rsid w:val="008950D6"/>
    <w:rsid w:val="00895114"/>
    <w:rsid w:val="00895B46"/>
    <w:rsid w:val="00896474"/>
    <w:rsid w:val="00896DBC"/>
    <w:rsid w:val="00897677"/>
    <w:rsid w:val="00897B59"/>
    <w:rsid w:val="00897BA2"/>
    <w:rsid w:val="00897C26"/>
    <w:rsid w:val="00897C6C"/>
    <w:rsid w:val="00897D1A"/>
    <w:rsid w:val="00897F5A"/>
    <w:rsid w:val="008A0905"/>
    <w:rsid w:val="008A0B02"/>
    <w:rsid w:val="008A0C7A"/>
    <w:rsid w:val="008A0E0D"/>
    <w:rsid w:val="008A0F14"/>
    <w:rsid w:val="008A155C"/>
    <w:rsid w:val="008A180E"/>
    <w:rsid w:val="008A197C"/>
    <w:rsid w:val="008A1AA8"/>
    <w:rsid w:val="008A20DA"/>
    <w:rsid w:val="008A23D3"/>
    <w:rsid w:val="008A2545"/>
    <w:rsid w:val="008A2636"/>
    <w:rsid w:val="008A2B22"/>
    <w:rsid w:val="008A2EA5"/>
    <w:rsid w:val="008A35DB"/>
    <w:rsid w:val="008A3AF9"/>
    <w:rsid w:val="008A3FBE"/>
    <w:rsid w:val="008A4013"/>
    <w:rsid w:val="008A46A0"/>
    <w:rsid w:val="008A493B"/>
    <w:rsid w:val="008A4C9C"/>
    <w:rsid w:val="008A4D32"/>
    <w:rsid w:val="008A5278"/>
    <w:rsid w:val="008A54BE"/>
    <w:rsid w:val="008A5700"/>
    <w:rsid w:val="008A5E94"/>
    <w:rsid w:val="008A6041"/>
    <w:rsid w:val="008A60F8"/>
    <w:rsid w:val="008A616C"/>
    <w:rsid w:val="008A6570"/>
    <w:rsid w:val="008A6979"/>
    <w:rsid w:val="008A69FE"/>
    <w:rsid w:val="008A6D92"/>
    <w:rsid w:val="008A6EC7"/>
    <w:rsid w:val="008A6F36"/>
    <w:rsid w:val="008A7286"/>
    <w:rsid w:val="008A7346"/>
    <w:rsid w:val="008A7B50"/>
    <w:rsid w:val="008B00E5"/>
    <w:rsid w:val="008B0641"/>
    <w:rsid w:val="008B0EB7"/>
    <w:rsid w:val="008B138E"/>
    <w:rsid w:val="008B1782"/>
    <w:rsid w:val="008B1C78"/>
    <w:rsid w:val="008B1D77"/>
    <w:rsid w:val="008B1F87"/>
    <w:rsid w:val="008B28BD"/>
    <w:rsid w:val="008B2990"/>
    <w:rsid w:val="008B2E96"/>
    <w:rsid w:val="008B2E97"/>
    <w:rsid w:val="008B2F53"/>
    <w:rsid w:val="008B3006"/>
    <w:rsid w:val="008B3139"/>
    <w:rsid w:val="008B382E"/>
    <w:rsid w:val="008B3932"/>
    <w:rsid w:val="008B3B50"/>
    <w:rsid w:val="008B3D47"/>
    <w:rsid w:val="008B4333"/>
    <w:rsid w:val="008B44CB"/>
    <w:rsid w:val="008B46D2"/>
    <w:rsid w:val="008B4BCF"/>
    <w:rsid w:val="008B4EE2"/>
    <w:rsid w:val="008B4FA6"/>
    <w:rsid w:val="008B4FB7"/>
    <w:rsid w:val="008B5253"/>
    <w:rsid w:val="008B53B8"/>
    <w:rsid w:val="008B53D8"/>
    <w:rsid w:val="008B5CF7"/>
    <w:rsid w:val="008B63BE"/>
    <w:rsid w:val="008B640E"/>
    <w:rsid w:val="008B6505"/>
    <w:rsid w:val="008B688D"/>
    <w:rsid w:val="008B698F"/>
    <w:rsid w:val="008B6C72"/>
    <w:rsid w:val="008B6F5A"/>
    <w:rsid w:val="008B70EE"/>
    <w:rsid w:val="008B715C"/>
    <w:rsid w:val="008B75B8"/>
    <w:rsid w:val="008B79A9"/>
    <w:rsid w:val="008C07A1"/>
    <w:rsid w:val="008C088F"/>
    <w:rsid w:val="008C08EA"/>
    <w:rsid w:val="008C0BB9"/>
    <w:rsid w:val="008C0C4F"/>
    <w:rsid w:val="008C0EAD"/>
    <w:rsid w:val="008C0FB7"/>
    <w:rsid w:val="008C1200"/>
    <w:rsid w:val="008C1442"/>
    <w:rsid w:val="008C1693"/>
    <w:rsid w:val="008C19D9"/>
    <w:rsid w:val="008C1A5E"/>
    <w:rsid w:val="008C1A81"/>
    <w:rsid w:val="008C266E"/>
    <w:rsid w:val="008C2924"/>
    <w:rsid w:val="008C29FE"/>
    <w:rsid w:val="008C2D5B"/>
    <w:rsid w:val="008C2F99"/>
    <w:rsid w:val="008C32CA"/>
    <w:rsid w:val="008C3967"/>
    <w:rsid w:val="008C4138"/>
    <w:rsid w:val="008C42A0"/>
    <w:rsid w:val="008C431E"/>
    <w:rsid w:val="008C4979"/>
    <w:rsid w:val="008C54BD"/>
    <w:rsid w:val="008C54C4"/>
    <w:rsid w:val="008C6056"/>
    <w:rsid w:val="008C6628"/>
    <w:rsid w:val="008C6717"/>
    <w:rsid w:val="008C69C9"/>
    <w:rsid w:val="008C6E38"/>
    <w:rsid w:val="008C6F62"/>
    <w:rsid w:val="008C6F75"/>
    <w:rsid w:val="008C7899"/>
    <w:rsid w:val="008C7AC5"/>
    <w:rsid w:val="008C7C18"/>
    <w:rsid w:val="008C7CC4"/>
    <w:rsid w:val="008D0219"/>
    <w:rsid w:val="008D0293"/>
    <w:rsid w:val="008D047D"/>
    <w:rsid w:val="008D0B4C"/>
    <w:rsid w:val="008D140D"/>
    <w:rsid w:val="008D14C4"/>
    <w:rsid w:val="008D1964"/>
    <w:rsid w:val="008D1E81"/>
    <w:rsid w:val="008D221A"/>
    <w:rsid w:val="008D24D6"/>
    <w:rsid w:val="008D24E1"/>
    <w:rsid w:val="008D27A4"/>
    <w:rsid w:val="008D30DF"/>
    <w:rsid w:val="008D369E"/>
    <w:rsid w:val="008D3E6A"/>
    <w:rsid w:val="008D4C34"/>
    <w:rsid w:val="008D4C4F"/>
    <w:rsid w:val="008D53E2"/>
    <w:rsid w:val="008D5908"/>
    <w:rsid w:val="008D5AF1"/>
    <w:rsid w:val="008D60A9"/>
    <w:rsid w:val="008D66E0"/>
    <w:rsid w:val="008D6A6E"/>
    <w:rsid w:val="008D781F"/>
    <w:rsid w:val="008D7DBE"/>
    <w:rsid w:val="008D7FB9"/>
    <w:rsid w:val="008E02A0"/>
    <w:rsid w:val="008E02B7"/>
    <w:rsid w:val="008E0DF6"/>
    <w:rsid w:val="008E18F1"/>
    <w:rsid w:val="008E20BE"/>
    <w:rsid w:val="008E22AB"/>
    <w:rsid w:val="008E241B"/>
    <w:rsid w:val="008E25A5"/>
    <w:rsid w:val="008E27A1"/>
    <w:rsid w:val="008E29EC"/>
    <w:rsid w:val="008E2AC1"/>
    <w:rsid w:val="008E3096"/>
    <w:rsid w:val="008E330C"/>
    <w:rsid w:val="008E332F"/>
    <w:rsid w:val="008E35FC"/>
    <w:rsid w:val="008E4114"/>
    <w:rsid w:val="008E41CA"/>
    <w:rsid w:val="008E42FD"/>
    <w:rsid w:val="008E45EA"/>
    <w:rsid w:val="008E4A1A"/>
    <w:rsid w:val="008E5603"/>
    <w:rsid w:val="008E574F"/>
    <w:rsid w:val="008E5949"/>
    <w:rsid w:val="008E5E01"/>
    <w:rsid w:val="008E6093"/>
    <w:rsid w:val="008E659F"/>
    <w:rsid w:val="008E681C"/>
    <w:rsid w:val="008E687D"/>
    <w:rsid w:val="008E69A3"/>
    <w:rsid w:val="008E6B36"/>
    <w:rsid w:val="008E706F"/>
    <w:rsid w:val="008E76A5"/>
    <w:rsid w:val="008E7CB9"/>
    <w:rsid w:val="008E7CC9"/>
    <w:rsid w:val="008E7E4C"/>
    <w:rsid w:val="008E7EFD"/>
    <w:rsid w:val="008F029B"/>
    <w:rsid w:val="008F02A1"/>
    <w:rsid w:val="008F046F"/>
    <w:rsid w:val="008F0E69"/>
    <w:rsid w:val="008F1212"/>
    <w:rsid w:val="008F12FF"/>
    <w:rsid w:val="008F14D8"/>
    <w:rsid w:val="008F156E"/>
    <w:rsid w:val="008F18DC"/>
    <w:rsid w:val="008F1E55"/>
    <w:rsid w:val="008F203F"/>
    <w:rsid w:val="008F2192"/>
    <w:rsid w:val="008F2840"/>
    <w:rsid w:val="008F2B5F"/>
    <w:rsid w:val="008F2B79"/>
    <w:rsid w:val="008F3A14"/>
    <w:rsid w:val="008F3BBC"/>
    <w:rsid w:val="008F3C7A"/>
    <w:rsid w:val="008F3D3E"/>
    <w:rsid w:val="008F3F31"/>
    <w:rsid w:val="008F4144"/>
    <w:rsid w:val="008F41B4"/>
    <w:rsid w:val="008F4655"/>
    <w:rsid w:val="008F4779"/>
    <w:rsid w:val="008F5305"/>
    <w:rsid w:val="008F53F3"/>
    <w:rsid w:val="008F542B"/>
    <w:rsid w:val="008F5670"/>
    <w:rsid w:val="008F599F"/>
    <w:rsid w:val="008F5D6D"/>
    <w:rsid w:val="008F5F80"/>
    <w:rsid w:val="008F63DF"/>
    <w:rsid w:val="008F64E5"/>
    <w:rsid w:val="008F677E"/>
    <w:rsid w:val="008F6810"/>
    <w:rsid w:val="008F74F7"/>
    <w:rsid w:val="008F75CD"/>
    <w:rsid w:val="008F79C5"/>
    <w:rsid w:val="008F7C28"/>
    <w:rsid w:val="009002A7"/>
    <w:rsid w:val="0090034D"/>
    <w:rsid w:val="00900D91"/>
    <w:rsid w:val="00900EC7"/>
    <w:rsid w:val="00900FFC"/>
    <w:rsid w:val="0090114C"/>
    <w:rsid w:val="009011BC"/>
    <w:rsid w:val="009011F9"/>
    <w:rsid w:val="00901244"/>
    <w:rsid w:val="00901979"/>
    <w:rsid w:val="00901CF8"/>
    <w:rsid w:val="00902357"/>
    <w:rsid w:val="0090242A"/>
    <w:rsid w:val="0090249B"/>
    <w:rsid w:val="00902568"/>
    <w:rsid w:val="0090289A"/>
    <w:rsid w:val="00902A3A"/>
    <w:rsid w:val="00902C85"/>
    <w:rsid w:val="00902F4D"/>
    <w:rsid w:val="009030F7"/>
    <w:rsid w:val="009032DA"/>
    <w:rsid w:val="009033EF"/>
    <w:rsid w:val="009034D9"/>
    <w:rsid w:val="00903D45"/>
    <w:rsid w:val="0090426B"/>
    <w:rsid w:val="009042D4"/>
    <w:rsid w:val="009046C9"/>
    <w:rsid w:val="009046F1"/>
    <w:rsid w:val="00904883"/>
    <w:rsid w:val="00904B0A"/>
    <w:rsid w:val="00904F84"/>
    <w:rsid w:val="009050E7"/>
    <w:rsid w:val="009055DD"/>
    <w:rsid w:val="00905996"/>
    <w:rsid w:val="0090604E"/>
    <w:rsid w:val="0090616A"/>
    <w:rsid w:val="00906177"/>
    <w:rsid w:val="0090618D"/>
    <w:rsid w:val="00906527"/>
    <w:rsid w:val="0090669C"/>
    <w:rsid w:val="00906BD9"/>
    <w:rsid w:val="00906EA0"/>
    <w:rsid w:val="009072E2"/>
    <w:rsid w:val="009073D0"/>
    <w:rsid w:val="009075C1"/>
    <w:rsid w:val="00907F4C"/>
    <w:rsid w:val="0091006A"/>
    <w:rsid w:val="00910995"/>
    <w:rsid w:val="00910B57"/>
    <w:rsid w:val="0091128D"/>
    <w:rsid w:val="0091148A"/>
    <w:rsid w:val="00911E50"/>
    <w:rsid w:val="00912347"/>
    <w:rsid w:val="0091268D"/>
    <w:rsid w:val="009126C7"/>
    <w:rsid w:val="009129C1"/>
    <w:rsid w:val="00912F97"/>
    <w:rsid w:val="009134F2"/>
    <w:rsid w:val="009137B3"/>
    <w:rsid w:val="00913B74"/>
    <w:rsid w:val="00913BA9"/>
    <w:rsid w:val="00913EBB"/>
    <w:rsid w:val="009141BB"/>
    <w:rsid w:val="009149F4"/>
    <w:rsid w:val="00914B55"/>
    <w:rsid w:val="00914DC4"/>
    <w:rsid w:val="0091515A"/>
    <w:rsid w:val="00915261"/>
    <w:rsid w:val="00915329"/>
    <w:rsid w:val="00915795"/>
    <w:rsid w:val="0091588C"/>
    <w:rsid w:val="00915DB5"/>
    <w:rsid w:val="00915DF4"/>
    <w:rsid w:val="00916068"/>
    <w:rsid w:val="00916BF5"/>
    <w:rsid w:val="00916CCB"/>
    <w:rsid w:val="009171CC"/>
    <w:rsid w:val="00917B8F"/>
    <w:rsid w:val="00917D81"/>
    <w:rsid w:val="00917DB8"/>
    <w:rsid w:val="009200F8"/>
    <w:rsid w:val="009203F0"/>
    <w:rsid w:val="00920411"/>
    <w:rsid w:val="00920EC5"/>
    <w:rsid w:val="00920EC8"/>
    <w:rsid w:val="00921102"/>
    <w:rsid w:val="00921305"/>
    <w:rsid w:val="00921497"/>
    <w:rsid w:val="00921783"/>
    <w:rsid w:val="009217D9"/>
    <w:rsid w:val="00921AC8"/>
    <w:rsid w:val="0092206F"/>
    <w:rsid w:val="00922201"/>
    <w:rsid w:val="00922482"/>
    <w:rsid w:val="0092257C"/>
    <w:rsid w:val="0092259E"/>
    <w:rsid w:val="00922A2B"/>
    <w:rsid w:val="00922B96"/>
    <w:rsid w:val="00923088"/>
    <w:rsid w:val="0092481D"/>
    <w:rsid w:val="0092489B"/>
    <w:rsid w:val="009249E3"/>
    <w:rsid w:val="00924A6C"/>
    <w:rsid w:val="00924AED"/>
    <w:rsid w:val="00924ED4"/>
    <w:rsid w:val="00924F63"/>
    <w:rsid w:val="00925450"/>
    <w:rsid w:val="00925C18"/>
    <w:rsid w:val="0092630C"/>
    <w:rsid w:val="00926543"/>
    <w:rsid w:val="00926736"/>
    <w:rsid w:val="00926A6A"/>
    <w:rsid w:val="00926B8F"/>
    <w:rsid w:val="00926DE6"/>
    <w:rsid w:val="009271AB"/>
    <w:rsid w:val="00927281"/>
    <w:rsid w:val="009273B8"/>
    <w:rsid w:val="00927A20"/>
    <w:rsid w:val="00930088"/>
    <w:rsid w:val="00930089"/>
    <w:rsid w:val="00930298"/>
    <w:rsid w:val="009302A6"/>
    <w:rsid w:val="00930536"/>
    <w:rsid w:val="0093094C"/>
    <w:rsid w:val="00930A6B"/>
    <w:rsid w:val="00930D15"/>
    <w:rsid w:val="00931325"/>
    <w:rsid w:val="009319DC"/>
    <w:rsid w:val="00931A05"/>
    <w:rsid w:val="00931AAD"/>
    <w:rsid w:val="00931E6D"/>
    <w:rsid w:val="0093286C"/>
    <w:rsid w:val="00932B97"/>
    <w:rsid w:val="00932CE7"/>
    <w:rsid w:val="00932D04"/>
    <w:rsid w:val="00932E9E"/>
    <w:rsid w:val="009331BA"/>
    <w:rsid w:val="009333C0"/>
    <w:rsid w:val="00933495"/>
    <w:rsid w:val="00933B8A"/>
    <w:rsid w:val="00933E4A"/>
    <w:rsid w:val="00934141"/>
    <w:rsid w:val="009341AA"/>
    <w:rsid w:val="0093429A"/>
    <w:rsid w:val="009350EE"/>
    <w:rsid w:val="0093518A"/>
    <w:rsid w:val="009352D3"/>
    <w:rsid w:val="009355BB"/>
    <w:rsid w:val="00935789"/>
    <w:rsid w:val="00935818"/>
    <w:rsid w:val="009358AF"/>
    <w:rsid w:val="009359C5"/>
    <w:rsid w:val="00935CFA"/>
    <w:rsid w:val="00936075"/>
    <w:rsid w:val="00936157"/>
    <w:rsid w:val="009361E8"/>
    <w:rsid w:val="00936247"/>
    <w:rsid w:val="00936264"/>
    <w:rsid w:val="00936501"/>
    <w:rsid w:val="009366AD"/>
    <w:rsid w:val="00936EEA"/>
    <w:rsid w:val="0093736F"/>
    <w:rsid w:val="00937496"/>
    <w:rsid w:val="00937530"/>
    <w:rsid w:val="0093770B"/>
    <w:rsid w:val="009377A1"/>
    <w:rsid w:val="00937C7D"/>
    <w:rsid w:val="00940256"/>
    <w:rsid w:val="009406B2"/>
    <w:rsid w:val="00940850"/>
    <w:rsid w:val="00940B1D"/>
    <w:rsid w:val="00940EDE"/>
    <w:rsid w:val="0094130E"/>
    <w:rsid w:val="00941340"/>
    <w:rsid w:val="0094229A"/>
    <w:rsid w:val="0094243B"/>
    <w:rsid w:val="009425EB"/>
    <w:rsid w:val="009428A4"/>
    <w:rsid w:val="00943034"/>
    <w:rsid w:val="009430D6"/>
    <w:rsid w:val="00943157"/>
    <w:rsid w:val="00943262"/>
    <w:rsid w:val="0094362E"/>
    <w:rsid w:val="0094368C"/>
    <w:rsid w:val="00943893"/>
    <w:rsid w:val="00943B61"/>
    <w:rsid w:val="00944086"/>
    <w:rsid w:val="00944312"/>
    <w:rsid w:val="0094432A"/>
    <w:rsid w:val="009443DC"/>
    <w:rsid w:val="00944AE2"/>
    <w:rsid w:val="0094516C"/>
    <w:rsid w:val="0094526B"/>
    <w:rsid w:val="009455A6"/>
    <w:rsid w:val="009456EB"/>
    <w:rsid w:val="00945E7E"/>
    <w:rsid w:val="00945E8F"/>
    <w:rsid w:val="00945EA6"/>
    <w:rsid w:val="009463FD"/>
    <w:rsid w:val="009467FD"/>
    <w:rsid w:val="00946905"/>
    <w:rsid w:val="0094699F"/>
    <w:rsid w:val="00946D2E"/>
    <w:rsid w:val="00946E64"/>
    <w:rsid w:val="009472F6"/>
    <w:rsid w:val="0094771B"/>
    <w:rsid w:val="00947761"/>
    <w:rsid w:val="0094783F"/>
    <w:rsid w:val="00950B18"/>
    <w:rsid w:val="00950C55"/>
    <w:rsid w:val="00950CB3"/>
    <w:rsid w:val="00951691"/>
    <w:rsid w:val="00951F51"/>
    <w:rsid w:val="009520ED"/>
    <w:rsid w:val="00952237"/>
    <w:rsid w:val="0095267E"/>
    <w:rsid w:val="00952CAB"/>
    <w:rsid w:val="00952EBB"/>
    <w:rsid w:val="00952F24"/>
    <w:rsid w:val="00952FD9"/>
    <w:rsid w:val="0095370E"/>
    <w:rsid w:val="00953839"/>
    <w:rsid w:val="00953B5D"/>
    <w:rsid w:val="00953D3D"/>
    <w:rsid w:val="00953F68"/>
    <w:rsid w:val="00953F86"/>
    <w:rsid w:val="00954231"/>
    <w:rsid w:val="00954397"/>
    <w:rsid w:val="009543D8"/>
    <w:rsid w:val="00954489"/>
    <w:rsid w:val="009545D6"/>
    <w:rsid w:val="00954608"/>
    <w:rsid w:val="00954F67"/>
    <w:rsid w:val="009555FD"/>
    <w:rsid w:val="0095573A"/>
    <w:rsid w:val="0095581C"/>
    <w:rsid w:val="009558A5"/>
    <w:rsid w:val="00955A8E"/>
    <w:rsid w:val="00955AA9"/>
    <w:rsid w:val="00955AB2"/>
    <w:rsid w:val="00955E60"/>
    <w:rsid w:val="00955EC8"/>
    <w:rsid w:val="00956468"/>
    <w:rsid w:val="009567F5"/>
    <w:rsid w:val="0095699A"/>
    <w:rsid w:val="00956B34"/>
    <w:rsid w:val="0095702D"/>
    <w:rsid w:val="0095718C"/>
    <w:rsid w:val="009571A6"/>
    <w:rsid w:val="0095752A"/>
    <w:rsid w:val="009577C1"/>
    <w:rsid w:val="00960126"/>
    <w:rsid w:val="009602BA"/>
    <w:rsid w:val="00960D3A"/>
    <w:rsid w:val="00960F79"/>
    <w:rsid w:val="009611FB"/>
    <w:rsid w:val="0096149B"/>
    <w:rsid w:val="009615D7"/>
    <w:rsid w:val="009624CE"/>
    <w:rsid w:val="00962730"/>
    <w:rsid w:val="00962D17"/>
    <w:rsid w:val="00963D17"/>
    <w:rsid w:val="00963D45"/>
    <w:rsid w:val="009640B5"/>
    <w:rsid w:val="00964459"/>
    <w:rsid w:val="00964EB2"/>
    <w:rsid w:val="009651DD"/>
    <w:rsid w:val="00965273"/>
    <w:rsid w:val="009657B3"/>
    <w:rsid w:val="009657D5"/>
    <w:rsid w:val="00965F9F"/>
    <w:rsid w:val="00966141"/>
    <w:rsid w:val="0096620D"/>
    <w:rsid w:val="009662EC"/>
    <w:rsid w:val="0096633F"/>
    <w:rsid w:val="00966611"/>
    <w:rsid w:val="0096661F"/>
    <w:rsid w:val="00966833"/>
    <w:rsid w:val="009669CC"/>
    <w:rsid w:val="00966C18"/>
    <w:rsid w:val="00967299"/>
    <w:rsid w:val="00967517"/>
    <w:rsid w:val="009675EB"/>
    <w:rsid w:val="00967655"/>
    <w:rsid w:val="009679FE"/>
    <w:rsid w:val="00967DD4"/>
    <w:rsid w:val="009706DC"/>
    <w:rsid w:val="00970E13"/>
    <w:rsid w:val="00970F12"/>
    <w:rsid w:val="00970F1A"/>
    <w:rsid w:val="009710BF"/>
    <w:rsid w:val="00971874"/>
    <w:rsid w:val="00971C49"/>
    <w:rsid w:val="00971E8F"/>
    <w:rsid w:val="00971F83"/>
    <w:rsid w:val="00972061"/>
    <w:rsid w:val="0097245C"/>
    <w:rsid w:val="00972544"/>
    <w:rsid w:val="009725FE"/>
    <w:rsid w:val="0097282B"/>
    <w:rsid w:val="00972DAC"/>
    <w:rsid w:val="0097392D"/>
    <w:rsid w:val="00973A35"/>
    <w:rsid w:val="00974A1E"/>
    <w:rsid w:val="0097559A"/>
    <w:rsid w:val="009759FA"/>
    <w:rsid w:val="00975CD4"/>
    <w:rsid w:val="00975D48"/>
    <w:rsid w:val="00975F3C"/>
    <w:rsid w:val="009763BA"/>
    <w:rsid w:val="00976546"/>
    <w:rsid w:val="009765F1"/>
    <w:rsid w:val="00976A5A"/>
    <w:rsid w:val="00976FCF"/>
    <w:rsid w:val="009778C5"/>
    <w:rsid w:val="00977BD5"/>
    <w:rsid w:val="00977F32"/>
    <w:rsid w:val="009804EA"/>
    <w:rsid w:val="0098074C"/>
    <w:rsid w:val="0098075E"/>
    <w:rsid w:val="00980BAC"/>
    <w:rsid w:val="00980C22"/>
    <w:rsid w:val="00980DF0"/>
    <w:rsid w:val="00980F3F"/>
    <w:rsid w:val="0098190B"/>
    <w:rsid w:val="00981D1C"/>
    <w:rsid w:val="00982214"/>
    <w:rsid w:val="00982263"/>
    <w:rsid w:val="009823D4"/>
    <w:rsid w:val="00982474"/>
    <w:rsid w:val="009824AD"/>
    <w:rsid w:val="00982CAE"/>
    <w:rsid w:val="00982D73"/>
    <w:rsid w:val="00982E9C"/>
    <w:rsid w:val="00982FF8"/>
    <w:rsid w:val="00983285"/>
    <w:rsid w:val="00983506"/>
    <w:rsid w:val="0098350A"/>
    <w:rsid w:val="0098369C"/>
    <w:rsid w:val="00983F25"/>
    <w:rsid w:val="00984672"/>
    <w:rsid w:val="00984DFE"/>
    <w:rsid w:val="00984F97"/>
    <w:rsid w:val="00984FAF"/>
    <w:rsid w:val="0098569D"/>
    <w:rsid w:val="00985A09"/>
    <w:rsid w:val="00986277"/>
    <w:rsid w:val="009866A3"/>
    <w:rsid w:val="0098693D"/>
    <w:rsid w:val="00986B79"/>
    <w:rsid w:val="00986D0D"/>
    <w:rsid w:val="009871C7"/>
    <w:rsid w:val="00987786"/>
    <w:rsid w:val="00987909"/>
    <w:rsid w:val="0099011F"/>
    <w:rsid w:val="00990343"/>
    <w:rsid w:val="0099040E"/>
    <w:rsid w:val="009905E1"/>
    <w:rsid w:val="0099064C"/>
    <w:rsid w:val="0099078A"/>
    <w:rsid w:val="0099097F"/>
    <w:rsid w:val="00990C73"/>
    <w:rsid w:val="00990D08"/>
    <w:rsid w:val="0099105E"/>
    <w:rsid w:val="009916FA"/>
    <w:rsid w:val="00991974"/>
    <w:rsid w:val="00992065"/>
    <w:rsid w:val="00992097"/>
    <w:rsid w:val="00992869"/>
    <w:rsid w:val="00992914"/>
    <w:rsid w:val="00992929"/>
    <w:rsid w:val="00992C47"/>
    <w:rsid w:val="00993776"/>
    <w:rsid w:val="00993832"/>
    <w:rsid w:val="009938CB"/>
    <w:rsid w:val="00993F15"/>
    <w:rsid w:val="009944B9"/>
    <w:rsid w:val="00994587"/>
    <w:rsid w:val="009947D5"/>
    <w:rsid w:val="00994B69"/>
    <w:rsid w:val="00994E90"/>
    <w:rsid w:val="009950E2"/>
    <w:rsid w:val="0099551B"/>
    <w:rsid w:val="009955E2"/>
    <w:rsid w:val="00995629"/>
    <w:rsid w:val="009959A5"/>
    <w:rsid w:val="00995A49"/>
    <w:rsid w:val="00995B64"/>
    <w:rsid w:val="00995C16"/>
    <w:rsid w:val="00995E36"/>
    <w:rsid w:val="00996206"/>
    <w:rsid w:val="0099625A"/>
    <w:rsid w:val="00996351"/>
    <w:rsid w:val="0099635A"/>
    <w:rsid w:val="009965BC"/>
    <w:rsid w:val="0099662E"/>
    <w:rsid w:val="00996875"/>
    <w:rsid w:val="00996A4F"/>
    <w:rsid w:val="00997258"/>
    <w:rsid w:val="009978C9"/>
    <w:rsid w:val="009979DC"/>
    <w:rsid w:val="00997C19"/>
    <w:rsid w:val="009A0415"/>
    <w:rsid w:val="009A04CD"/>
    <w:rsid w:val="009A0D6F"/>
    <w:rsid w:val="009A1144"/>
    <w:rsid w:val="009A177E"/>
    <w:rsid w:val="009A1A32"/>
    <w:rsid w:val="009A1AE9"/>
    <w:rsid w:val="009A1F1E"/>
    <w:rsid w:val="009A2148"/>
    <w:rsid w:val="009A22E6"/>
    <w:rsid w:val="009A2397"/>
    <w:rsid w:val="009A2486"/>
    <w:rsid w:val="009A2690"/>
    <w:rsid w:val="009A2928"/>
    <w:rsid w:val="009A3307"/>
    <w:rsid w:val="009A33CE"/>
    <w:rsid w:val="009A3520"/>
    <w:rsid w:val="009A3547"/>
    <w:rsid w:val="009A395E"/>
    <w:rsid w:val="009A39D1"/>
    <w:rsid w:val="009A39FF"/>
    <w:rsid w:val="009A3CB5"/>
    <w:rsid w:val="009A3EAF"/>
    <w:rsid w:val="009A3F33"/>
    <w:rsid w:val="009A4AA6"/>
    <w:rsid w:val="009A4ACB"/>
    <w:rsid w:val="009A54D4"/>
    <w:rsid w:val="009A5501"/>
    <w:rsid w:val="009A58DE"/>
    <w:rsid w:val="009A5AE0"/>
    <w:rsid w:val="009A5C6C"/>
    <w:rsid w:val="009A6376"/>
    <w:rsid w:val="009A6621"/>
    <w:rsid w:val="009A6AEA"/>
    <w:rsid w:val="009A6CC5"/>
    <w:rsid w:val="009A7AD0"/>
    <w:rsid w:val="009B0432"/>
    <w:rsid w:val="009B05B4"/>
    <w:rsid w:val="009B1F3A"/>
    <w:rsid w:val="009B21AC"/>
    <w:rsid w:val="009B2373"/>
    <w:rsid w:val="009B26F4"/>
    <w:rsid w:val="009B2766"/>
    <w:rsid w:val="009B296E"/>
    <w:rsid w:val="009B2F71"/>
    <w:rsid w:val="009B32F0"/>
    <w:rsid w:val="009B33BB"/>
    <w:rsid w:val="009B3CEC"/>
    <w:rsid w:val="009B3EB4"/>
    <w:rsid w:val="009B3F21"/>
    <w:rsid w:val="009B42BE"/>
    <w:rsid w:val="009B4D23"/>
    <w:rsid w:val="009B5774"/>
    <w:rsid w:val="009B5973"/>
    <w:rsid w:val="009B5B48"/>
    <w:rsid w:val="009B5EDD"/>
    <w:rsid w:val="009B62E6"/>
    <w:rsid w:val="009B638F"/>
    <w:rsid w:val="009B67C4"/>
    <w:rsid w:val="009B6A3F"/>
    <w:rsid w:val="009B6C5A"/>
    <w:rsid w:val="009B71E1"/>
    <w:rsid w:val="009B7A0A"/>
    <w:rsid w:val="009B7E96"/>
    <w:rsid w:val="009C0448"/>
    <w:rsid w:val="009C0615"/>
    <w:rsid w:val="009C0CF8"/>
    <w:rsid w:val="009C0D1A"/>
    <w:rsid w:val="009C0ED7"/>
    <w:rsid w:val="009C125A"/>
    <w:rsid w:val="009C1AC7"/>
    <w:rsid w:val="009C1B2E"/>
    <w:rsid w:val="009C1DB4"/>
    <w:rsid w:val="009C1EB2"/>
    <w:rsid w:val="009C2675"/>
    <w:rsid w:val="009C2839"/>
    <w:rsid w:val="009C28D4"/>
    <w:rsid w:val="009C294A"/>
    <w:rsid w:val="009C2DC4"/>
    <w:rsid w:val="009C2F9F"/>
    <w:rsid w:val="009C3042"/>
    <w:rsid w:val="009C32C2"/>
    <w:rsid w:val="009C3320"/>
    <w:rsid w:val="009C386A"/>
    <w:rsid w:val="009C3E76"/>
    <w:rsid w:val="009C3E9C"/>
    <w:rsid w:val="009C3EF2"/>
    <w:rsid w:val="009C43D6"/>
    <w:rsid w:val="009C4566"/>
    <w:rsid w:val="009C4A32"/>
    <w:rsid w:val="009C51EE"/>
    <w:rsid w:val="009C5628"/>
    <w:rsid w:val="009C57AC"/>
    <w:rsid w:val="009C5908"/>
    <w:rsid w:val="009C595B"/>
    <w:rsid w:val="009C599C"/>
    <w:rsid w:val="009C63AB"/>
    <w:rsid w:val="009C6667"/>
    <w:rsid w:val="009C69D0"/>
    <w:rsid w:val="009C69F4"/>
    <w:rsid w:val="009C6AAC"/>
    <w:rsid w:val="009C7163"/>
    <w:rsid w:val="009C77A3"/>
    <w:rsid w:val="009C7BAD"/>
    <w:rsid w:val="009D019B"/>
    <w:rsid w:val="009D06C6"/>
    <w:rsid w:val="009D1082"/>
    <w:rsid w:val="009D10BE"/>
    <w:rsid w:val="009D20AC"/>
    <w:rsid w:val="009D20C9"/>
    <w:rsid w:val="009D21C8"/>
    <w:rsid w:val="009D26D8"/>
    <w:rsid w:val="009D2C84"/>
    <w:rsid w:val="009D30F9"/>
    <w:rsid w:val="009D3192"/>
    <w:rsid w:val="009D31C0"/>
    <w:rsid w:val="009D322C"/>
    <w:rsid w:val="009D3340"/>
    <w:rsid w:val="009D334F"/>
    <w:rsid w:val="009D3527"/>
    <w:rsid w:val="009D372A"/>
    <w:rsid w:val="009D385B"/>
    <w:rsid w:val="009D3A26"/>
    <w:rsid w:val="009D3BAC"/>
    <w:rsid w:val="009D3EDD"/>
    <w:rsid w:val="009D43A8"/>
    <w:rsid w:val="009D48BA"/>
    <w:rsid w:val="009D4B7E"/>
    <w:rsid w:val="009D4D48"/>
    <w:rsid w:val="009D4DC6"/>
    <w:rsid w:val="009D4E15"/>
    <w:rsid w:val="009D5106"/>
    <w:rsid w:val="009D5BD7"/>
    <w:rsid w:val="009D5D38"/>
    <w:rsid w:val="009D5D42"/>
    <w:rsid w:val="009D5E99"/>
    <w:rsid w:val="009D5ED1"/>
    <w:rsid w:val="009D63A7"/>
    <w:rsid w:val="009D653F"/>
    <w:rsid w:val="009D66B9"/>
    <w:rsid w:val="009D6B77"/>
    <w:rsid w:val="009D6CE1"/>
    <w:rsid w:val="009D6F44"/>
    <w:rsid w:val="009D783E"/>
    <w:rsid w:val="009D7869"/>
    <w:rsid w:val="009E0AB5"/>
    <w:rsid w:val="009E102C"/>
    <w:rsid w:val="009E12E3"/>
    <w:rsid w:val="009E14B2"/>
    <w:rsid w:val="009E16F2"/>
    <w:rsid w:val="009E1D15"/>
    <w:rsid w:val="009E1DFA"/>
    <w:rsid w:val="009E23ED"/>
    <w:rsid w:val="009E255E"/>
    <w:rsid w:val="009E26BC"/>
    <w:rsid w:val="009E3205"/>
    <w:rsid w:val="009E322C"/>
    <w:rsid w:val="009E3352"/>
    <w:rsid w:val="009E3479"/>
    <w:rsid w:val="009E387D"/>
    <w:rsid w:val="009E453D"/>
    <w:rsid w:val="009E45F8"/>
    <w:rsid w:val="009E5013"/>
    <w:rsid w:val="009E526A"/>
    <w:rsid w:val="009E567C"/>
    <w:rsid w:val="009E56B0"/>
    <w:rsid w:val="009E5742"/>
    <w:rsid w:val="009E5917"/>
    <w:rsid w:val="009E5E1C"/>
    <w:rsid w:val="009E6223"/>
    <w:rsid w:val="009E665A"/>
    <w:rsid w:val="009E6722"/>
    <w:rsid w:val="009E6CD1"/>
    <w:rsid w:val="009E725F"/>
    <w:rsid w:val="009E79CF"/>
    <w:rsid w:val="009E7F2E"/>
    <w:rsid w:val="009F009C"/>
    <w:rsid w:val="009F0345"/>
    <w:rsid w:val="009F04F2"/>
    <w:rsid w:val="009F0A8F"/>
    <w:rsid w:val="009F0C0B"/>
    <w:rsid w:val="009F2161"/>
    <w:rsid w:val="009F231C"/>
    <w:rsid w:val="009F23E3"/>
    <w:rsid w:val="009F2512"/>
    <w:rsid w:val="009F29F3"/>
    <w:rsid w:val="009F2C7D"/>
    <w:rsid w:val="009F30E5"/>
    <w:rsid w:val="009F364C"/>
    <w:rsid w:val="009F3D3F"/>
    <w:rsid w:val="009F40CE"/>
    <w:rsid w:val="009F4BDF"/>
    <w:rsid w:val="009F4CDA"/>
    <w:rsid w:val="009F5157"/>
    <w:rsid w:val="009F5954"/>
    <w:rsid w:val="009F59BF"/>
    <w:rsid w:val="009F59CF"/>
    <w:rsid w:val="009F5CD2"/>
    <w:rsid w:val="009F5D42"/>
    <w:rsid w:val="009F5F68"/>
    <w:rsid w:val="009F6169"/>
    <w:rsid w:val="009F70CE"/>
    <w:rsid w:val="009F749A"/>
    <w:rsid w:val="009F75F6"/>
    <w:rsid w:val="009F776E"/>
    <w:rsid w:val="009F7D53"/>
    <w:rsid w:val="009F7FAE"/>
    <w:rsid w:val="00A0034B"/>
    <w:rsid w:val="00A00B19"/>
    <w:rsid w:val="00A00BA5"/>
    <w:rsid w:val="00A00F42"/>
    <w:rsid w:val="00A01519"/>
    <w:rsid w:val="00A0195A"/>
    <w:rsid w:val="00A0268F"/>
    <w:rsid w:val="00A02D3C"/>
    <w:rsid w:val="00A02EE8"/>
    <w:rsid w:val="00A032EA"/>
    <w:rsid w:val="00A034B9"/>
    <w:rsid w:val="00A03D31"/>
    <w:rsid w:val="00A0408F"/>
    <w:rsid w:val="00A04E68"/>
    <w:rsid w:val="00A05975"/>
    <w:rsid w:val="00A05DDC"/>
    <w:rsid w:val="00A05EAA"/>
    <w:rsid w:val="00A0608D"/>
    <w:rsid w:val="00A060BE"/>
    <w:rsid w:val="00A06302"/>
    <w:rsid w:val="00A06583"/>
    <w:rsid w:val="00A06871"/>
    <w:rsid w:val="00A0695E"/>
    <w:rsid w:val="00A07D26"/>
    <w:rsid w:val="00A07D2F"/>
    <w:rsid w:val="00A10030"/>
    <w:rsid w:val="00A1036E"/>
    <w:rsid w:val="00A104A1"/>
    <w:rsid w:val="00A10B30"/>
    <w:rsid w:val="00A10D80"/>
    <w:rsid w:val="00A10FC7"/>
    <w:rsid w:val="00A11671"/>
    <w:rsid w:val="00A116EF"/>
    <w:rsid w:val="00A1187C"/>
    <w:rsid w:val="00A11EEF"/>
    <w:rsid w:val="00A1264A"/>
    <w:rsid w:val="00A12CCC"/>
    <w:rsid w:val="00A12D1A"/>
    <w:rsid w:val="00A12E07"/>
    <w:rsid w:val="00A12F3D"/>
    <w:rsid w:val="00A13A4E"/>
    <w:rsid w:val="00A13FE2"/>
    <w:rsid w:val="00A14B13"/>
    <w:rsid w:val="00A15566"/>
    <w:rsid w:val="00A1584B"/>
    <w:rsid w:val="00A15AC9"/>
    <w:rsid w:val="00A15B2D"/>
    <w:rsid w:val="00A15C34"/>
    <w:rsid w:val="00A16306"/>
    <w:rsid w:val="00A163CD"/>
    <w:rsid w:val="00A165FB"/>
    <w:rsid w:val="00A16778"/>
    <w:rsid w:val="00A16910"/>
    <w:rsid w:val="00A16B57"/>
    <w:rsid w:val="00A16E1D"/>
    <w:rsid w:val="00A171BF"/>
    <w:rsid w:val="00A20207"/>
    <w:rsid w:val="00A20224"/>
    <w:rsid w:val="00A21424"/>
    <w:rsid w:val="00A21997"/>
    <w:rsid w:val="00A21A06"/>
    <w:rsid w:val="00A21E67"/>
    <w:rsid w:val="00A220FF"/>
    <w:rsid w:val="00A22EE6"/>
    <w:rsid w:val="00A23282"/>
    <w:rsid w:val="00A23342"/>
    <w:rsid w:val="00A23A98"/>
    <w:rsid w:val="00A23AA6"/>
    <w:rsid w:val="00A23BDE"/>
    <w:rsid w:val="00A24217"/>
    <w:rsid w:val="00A24255"/>
    <w:rsid w:val="00A244E9"/>
    <w:rsid w:val="00A24622"/>
    <w:rsid w:val="00A246A3"/>
    <w:rsid w:val="00A247CC"/>
    <w:rsid w:val="00A2484F"/>
    <w:rsid w:val="00A25816"/>
    <w:rsid w:val="00A259A8"/>
    <w:rsid w:val="00A25ABB"/>
    <w:rsid w:val="00A25E39"/>
    <w:rsid w:val="00A264B7"/>
    <w:rsid w:val="00A266D7"/>
    <w:rsid w:val="00A267F3"/>
    <w:rsid w:val="00A26827"/>
    <w:rsid w:val="00A26D47"/>
    <w:rsid w:val="00A26DA7"/>
    <w:rsid w:val="00A26F41"/>
    <w:rsid w:val="00A26F88"/>
    <w:rsid w:val="00A275D1"/>
    <w:rsid w:val="00A277E8"/>
    <w:rsid w:val="00A27B57"/>
    <w:rsid w:val="00A27CF8"/>
    <w:rsid w:val="00A27EC4"/>
    <w:rsid w:val="00A30BC2"/>
    <w:rsid w:val="00A30DBD"/>
    <w:rsid w:val="00A313B3"/>
    <w:rsid w:val="00A31960"/>
    <w:rsid w:val="00A31CE5"/>
    <w:rsid w:val="00A31D00"/>
    <w:rsid w:val="00A31DF6"/>
    <w:rsid w:val="00A32051"/>
    <w:rsid w:val="00A32440"/>
    <w:rsid w:val="00A3294B"/>
    <w:rsid w:val="00A32AE0"/>
    <w:rsid w:val="00A32B77"/>
    <w:rsid w:val="00A32BB4"/>
    <w:rsid w:val="00A32F25"/>
    <w:rsid w:val="00A3367C"/>
    <w:rsid w:val="00A33BE0"/>
    <w:rsid w:val="00A33CCF"/>
    <w:rsid w:val="00A33DA2"/>
    <w:rsid w:val="00A34D89"/>
    <w:rsid w:val="00A3561C"/>
    <w:rsid w:val="00A35D65"/>
    <w:rsid w:val="00A362D0"/>
    <w:rsid w:val="00A36901"/>
    <w:rsid w:val="00A36A8D"/>
    <w:rsid w:val="00A36CF6"/>
    <w:rsid w:val="00A36E98"/>
    <w:rsid w:val="00A36EC5"/>
    <w:rsid w:val="00A37245"/>
    <w:rsid w:val="00A37703"/>
    <w:rsid w:val="00A37793"/>
    <w:rsid w:val="00A37DDD"/>
    <w:rsid w:val="00A37EDA"/>
    <w:rsid w:val="00A4035D"/>
    <w:rsid w:val="00A40648"/>
    <w:rsid w:val="00A408E6"/>
    <w:rsid w:val="00A413A3"/>
    <w:rsid w:val="00A41D44"/>
    <w:rsid w:val="00A424F6"/>
    <w:rsid w:val="00A43248"/>
    <w:rsid w:val="00A43270"/>
    <w:rsid w:val="00A43C41"/>
    <w:rsid w:val="00A44059"/>
    <w:rsid w:val="00A4414B"/>
    <w:rsid w:val="00A442C2"/>
    <w:rsid w:val="00A44522"/>
    <w:rsid w:val="00A44C3B"/>
    <w:rsid w:val="00A452AE"/>
    <w:rsid w:val="00A4539E"/>
    <w:rsid w:val="00A458FF"/>
    <w:rsid w:val="00A46080"/>
    <w:rsid w:val="00A461CB"/>
    <w:rsid w:val="00A46252"/>
    <w:rsid w:val="00A46BA3"/>
    <w:rsid w:val="00A46C6C"/>
    <w:rsid w:val="00A46EB1"/>
    <w:rsid w:val="00A4777E"/>
    <w:rsid w:val="00A47808"/>
    <w:rsid w:val="00A47961"/>
    <w:rsid w:val="00A47A54"/>
    <w:rsid w:val="00A47C59"/>
    <w:rsid w:val="00A50BC8"/>
    <w:rsid w:val="00A50FEC"/>
    <w:rsid w:val="00A5183F"/>
    <w:rsid w:val="00A51FC3"/>
    <w:rsid w:val="00A532FC"/>
    <w:rsid w:val="00A53624"/>
    <w:rsid w:val="00A53C0C"/>
    <w:rsid w:val="00A544FA"/>
    <w:rsid w:val="00A54F72"/>
    <w:rsid w:val="00A5551B"/>
    <w:rsid w:val="00A565B6"/>
    <w:rsid w:val="00A567E2"/>
    <w:rsid w:val="00A56806"/>
    <w:rsid w:val="00A57008"/>
    <w:rsid w:val="00A57F15"/>
    <w:rsid w:val="00A60066"/>
    <w:rsid w:val="00A60146"/>
    <w:rsid w:val="00A60179"/>
    <w:rsid w:val="00A6052A"/>
    <w:rsid w:val="00A6098D"/>
    <w:rsid w:val="00A60DDC"/>
    <w:rsid w:val="00A6155E"/>
    <w:rsid w:val="00A61782"/>
    <w:rsid w:val="00A61FDA"/>
    <w:rsid w:val="00A62958"/>
    <w:rsid w:val="00A62AC7"/>
    <w:rsid w:val="00A6342C"/>
    <w:rsid w:val="00A63850"/>
    <w:rsid w:val="00A63C3C"/>
    <w:rsid w:val="00A64490"/>
    <w:rsid w:val="00A6459F"/>
    <w:rsid w:val="00A64787"/>
    <w:rsid w:val="00A648E9"/>
    <w:rsid w:val="00A64CBC"/>
    <w:rsid w:val="00A64EEB"/>
    <w:rsid w:val="00A65AEE"/>
    <w:rsid w:val="00A65BD7"/>
    <w:rsid w:val="00A65C38"/>
    <w:rsid w:val="00A65CAA"/>
    <w:rsid w:val="00A6654A"/>
    <w:rsid w:val="00A66592"/>
    <w:rsid w:val="00A66C0D"/>
    <w:rsid w:val="00A66DEE"/>
    <w:rsid w:val="00A6764D"/>
    <w:rsid w:val="00A677F6"/>
    <w:rsid w:val="00A678C2"/>
    <w:rsid w:val="00A67934"/>
    <w:rsid w:val="00A67D4A"/>
    <w:rsid w:val="00A703AE"/>
    <w:rsid w:val="00A70415"/>
    <w:rsid w:val="00A709AE"/>
    <w:rsid w:val="00A70DCB"/>
    <w:rsid w:val="00A70E5B"/>
    <w:rsid w:val="00A71059"/>
    <w:rsid w:val="00A71B95"/>
    <w:rsid w:val="00A71E2D"/>
    <w:rsid w:val="00A71FD1"/>
    <w:rsid w:val="00A720C2"/>
    <w:rsid w:val="00A7248F"/>
    <w:rsid w:val="00A726DC"/>
    <w:rsid w:val="00A72733"/>
    <w:rsid w:val="00A7282C"/>
    <w:rsid w:val="00A72BC8"/>
    <w:rsid w:val="00A72C04"/>
    <w:rsid w:val="00A72FE2"/>
    <w:rsid w:val="00A730C8"/>
    <w:rsid w:val="00A73341"/>
    <w:rsid w:val="00A7442F"/>
    <w:rsid w:val="00A748ED"/>
    <w:rsid w:val="00A75386"/>
    <w:rsid w:val="00A758BE"/>
    <w:rsid w:val="00A758F3"/>
    <w:rsid w:val="00A7593A"/>
    <w:rsid w:val="00A7597F"/>
    <w:rsid w:val="00A759C3"/>
    <w:rsid w:val="00A75B2B"/>
    <w:rsid w:val="00A75D3F"/>
    <w:rsid w:val="00A764CD"/>
    <w:rsid w:val="00A768C8"/>
    <w:rsid w:val="00A769ED"/>
    <w:rsid w:val="00A76A45"/>
    <w:rsid w:val="00A76C21"/>
    <w:rsid w:val="00A77553"/>
    <w:rsid w:val="00A77727"/>
    <w:rsid w:val="00A8004B"/>
    <w:rsid w:val="00A803FE"/>
    <w:rsid w:val="00A80DB3"/>
    <w:rsid w:val="00A811B7"/>
    <w:rsid w:val="00A8153C"/>
    <w:rsid w:val="00A816B7"/>
    <w:rsid w:val="00A818FB"/>
    <w:rsid w:val="00A81BE3"/>
    <w:rsid w:val="00A8226A"/>
    <w:rsid w:val="00A82941"/>
    <w:rsid w:val="00A82B36"/>
    <w:rsid w:val="00A82DE2"/>
    <w:rsid w:val="00A832FD"/>
    <w:rsid w:val="00A834D6"/>
    <w:rsid w:val="00A83661"/>
    <w:rsid w:val="00A83DBC"/>
    <w:rsid w:val="00A83EB9"/>
    <w:rsid w:val="00A8402E"/>
    <w:rsid w:val="00A84178"/>
    <w:rsid w:val="00A846B9"/>
    <w:rsid w:val="00A84746"/>
    <w:rsid w:val="00A847AE"/>
    <w:rsid w:val="00A84C6B"/>
    <w:rsid w:val="00A84D2C"/>
    <w:rsid w:val="00A85084"/>
    <w:rsid w:val="00A853C8"/>
    <w:rsid w:val="00A855FE"/>
    <w:rsid w:val="00A85836"/>
    <w:rsid w:val="00A85B3E"/>
    <w:rsid w:val="00A85E79"/>
    <w:rsid w:val="00A85F29"/>
    <w:rsid w:val="00A8613B"/>
    <w:rsid w:val="00A86203"/>
    <w:rsid w:val="00A865FB"/>
    <w:rsid w:val="00A86D62"/>
    <w:rsid w:val="00A87242"/>
    <w:rsid w:val="00A87740"/>
    <w:rsid w:val="00A87982"/>
    <w:rsid w:val="00A87C2F"/>
    <w:rsid w:val="00A87F8B"/>
    <w:rsid w:val="00A904F2"/>
    <w:rsid w:val="00A90837"/>
    <w:rsid w:val="00A90A9D"/>
    <w:rsid w:val="00A910BE"/>
    <w:rsid w:val="00A911A0"/>
    <w:rsid w:val="00A9128D"/>
    <w:rsid w:val="00A91363"/>
    <w:rsid w:val="00A91450"/>
    <w:rsid w:val="00A91B0D"/>
    <w:rsid w:val="00A91B63"/>
    <w:rsid w:val="00A920B1"/>
    <w:rsid w:val="00A92564"/>
    <w:rsid w:val="00A925A2"/>
    <w:rsid w:val="00A92954"/>
    <w:rsid w:val="00A92B3B"/>
    <w:rsid w:val="00A92C54"/>
    <w:rsid w:val="00A92D1A"/>
    <w:rsid w:val="00A92DB9"/>
    <w:rsid w:val="00A93429"/>
    <w:rsid w:val="00A93738"/>
    <w:rsid w:val="00A937B4"/>
    <w:rsid w:val="00A93E85"/>
    <w:rsid w:val="00A94084"/>
    <w:rsid w:val="00A9446E"/>
    <w:rsid w:val="00A94AD0"/>
    <w:rsid w:val="00A953A8"/>
    <w:rsid w:val="00A96852"/>
    <w:rsid w:val="00A96B2E"/>
    <w:rsid w:val="00A96BF7"/>
    <w:rsid w:val="00A96C21"/>
    <w:rsid w:val="00A96D6C"/>
    <w:rsid w:val="00A96DA7"/>
    <w:rsid w:val="00A974FE"/>
    <w:rsid w:val="00A9791D"/>
    <w:rsid w:val="00A97B20"/>
    <w:rsid w:val="00A97D4A"/>
    <w:rsid w:val="00A97DB8"/>
    <w:rsid w:val="00AA0209"/>
    <w:rsid w:val="00AA037A"/>
    <w:rsid w:val="00AA039C"/>
    <w:rsid w:val="00AA03A6"/>
    <w:rsid w:val="00AA0636"/>
    <w:rsid w:val="00AA0923"/>
    <w:rsid w:val="00AA1128"/>
    <w:rsid w:val="00AA1A7C"/>
    <w:rsid w:val="00AA1ADA"/>
    <w:rsid w:val="00AA1D26"/>
    <w:rsid w:val="00AA20B3"/>
    <w:rsid w:val="00AA2592"/>
    <w:rsid w:val="00AA2A7D"/>
    <w:rsid w:val="00AA2A95"/>
    <w:rsid w:val="00AA2ECC"/>
    <w:rsid w:val="00AA3495"/>
    <w:rsid w:val="00AA3975"/>
    <w:rsid w:val="00AA3A3E"/>
    <w:rsid w:val="00AA3B94"/>
    <w:rsid w:val="00AA3C94"/>
    <w:rsid w:val="00AA3F27"/>
    <w:rsid w:val="00AA41D4"/>
    <w:rsid w:val="00AA4203"/>
    <w:rsid w:val="00AA4775"/>
    <w:rsid w:val="00AA488F"/>
    <w:rsid w:val="00AA4B4C"/>
    <w:rsid w:val="00AA530A"/>
    <w:rsid w:val="00AA5515"/>
    <w:rsid w:val="00AA553A"/>
    <w:rsid w:val="00AA55A6"/>
    <w:rsid w:val="00AA567F"/>
    <w:rsid w:val="00AA583C"/>
    <w:rsid w:val="00AA5A45"/>
    <w:rsid w:val="00AA5C56"/>
    <w:rsid w:val="00AA60DD"/>
    <w:rsid w:val="00AA6275"/>
    <w:rsid w:val="00AA65CF"/>
    <w:rsid w:val="00AA6934"/>
    <w:rsid w:val="00AA6A88"/>
    <w:rsid w:val="00AA6B32"/>
    <w:rsid w:val="00AA6BC6"/>
    <w:rsid w:val="00AA6C0F"/>
    <w:rsid w:val="00AA6FE6"/>
    <w:rsid w:val="00AA7132"/>
    <w:rsid w:val="00AA7417"/>
    <w:rsid w:val="00AA773D"/>
    <w:rsid w:val="00AB02DD"/>
    <w:rsid w:val="00AB045C"/>
    <w:rsid w:val="00AB05BB"/>
    <w:rsid w:val="00AB090C"/>
    <w:rsid w:val="00AB0F68"/>
    <w:rsid w:val="00AB0F9A"/>
    <w:rsid w:val="00AB1100"/>
    <w:rsid w:val="00AB1160"/>
    <w:rsid w:val="00AB11B1"/>
    <w:rsid w:val="00AB1411"/>
    <w:rsid w:val="00AB142E"/>
    <w:rsid w:val="00AB1C10"/>
    <w:rsid w:val="00AB1E0D"/>
    <w:rsid w:val="00AB212D"/>
    <w:rsid w:val="00AB31A3"/>
    <w:rsid w:val="00AB32C1"/>
    <w:rsid w:val="00AB335C"/>
    <w:rsid w:val="00AB3552"/>
    <w:rsid w:val="00AB414A"/>
    <w:rsid w:val="00AB4406"/>
    <w:rsid w:val="00AB4649"/>
    <w:rsid w:val="00AB47C7"/>
    <w:rsid w:val="00AB49C3"/>
    <w:rsid w:val="00AB4E52"/>
    <w:rsid w:val="00AB4F6B"/>
    <w:rsid w:val="00AB55F8"/>
    <w:rsid w:val="00AB5689"/>
    <w:rsid w:val="00AB5DF2"/>
    <w:rsid w:val="00AB6685"/>
    <w:rsid w:val="00AB688E"/>
    <w:rsid w:val="00AB6C4D"/>
    <w:rsid w:val="00AB7633"/>
    <w:rsid w:val="00AB7866"/>
    <w:rsid w:val="00AC0289"/>
    <w:rsid w:val="00AC044C"/>
    <w:rsid w:val="00AC0894"/>
    <w:rsid w:val="00AC0F76"/>
    <w:rsid w:val="00AC1D3B"/>
    <w:rsid w:val="00AC1D7C"/>
    <w:rsid w:val="00AC1DEF"/>
    <w:rsid w:val="00AC1E15"/>
    <w:rsid w:val="00AC20C3"/>
    <w:rsid w:val="00AC226A"/>
    <w:rsid w:val="00AC246C"/>
    <w:rsid w:val="00AC26BF"/>
    <w:rsid w:val="00AC276D"/>
    <w:rsid w:val="00AC2FB2"/>
    <w:rsid w:val="00AC32FB"/>
    <w:rsid w:val="00AC3436"/>
    <w:rsid w:val="00AC34C0"/>
    <w:rsid w:val="00AC3ADE"/>
    <w:rsid w:val="00AC3F58"/>
    <w:rsid w:val="00AC45FF"/>
    <w:rsid w:val="00AC4B6F"/>
    <w:rsid w:val="00AC4C92"/>
    <w:rsid w:val="00AC4E28"/>
    <w:rsid w:val="00AC4E71"/>
    <w:rsid w:val="00AC4F7E"/>
    <w:rsid w:val="00AC4FD1"/>
    <w:rsid w:val="00AC5700"/>
    <w:rsid w:val="00AC5A64"/>
    <w:rsid w:val="00AC5DB2"/>
    <w:rsid w:val="00AC64FE"/>
    <w:rsid w:val="00AC7042"/>
    <w:rsid w:val="00AC752F"/>
    <w:rsid w:val="00AC76F1"/>
    <w:rsid w:val="00AC7B8D"/>
    <w:rsid w:val="00AC7D54"/>
    <w:rsid w:val="00AC7E49"/>
    <w:rsid w:val="00AD099F"/>
    <w:rsid w:val="00AD0AEE"/>
    <w:rsid w:val="00AD102D"/>
    <w:rsid w:val="00AD141F"/>
    <w:rsid w:val="00AD16B8"/>
    <w:rsid w:val="00AD1A22"/>
    <w:rsid w:val="00AD1C10"/>
    <w:rsid w:val="00AD2565"/>
    <w:rsid w:val="00AD2856"/>
    <w:rsid w:val="00AD2CE1"/>
    <w:rsid w:val="00AD2E7B"/>
    <w:rsid w:val="00AD2F8F"/>
    <w:rsid w:val="00AD3550"/>
    <w:rsid w:val="00AD3685"/>
    <w:rsid w:val="00AD3798"/>
    <w:rsid w:val="00AD3831"/>
    <w:rsid w:val="00AD3F4F"/>
    <w:rsid w:val="00AD403C"/>
    <w:rsid w:val="00AD4153"/>
    <w:rsid w:val="00AD477D"/>
    <w:rsid w:val="00AD4838"/>
    <w:rsid w:val="00AD5420"/>
    <w:rsid w:val="00AD55ED"/>
    <w:rsid w:val="00AD56CF"/>
    <w:rsid w:val="00AD5946"/>
    <w:rsid w:val="00AD5DDB"/>
    <w:rsid w:val="00AD5E3E"/>
    <w:rsid w:val="00AD60B8"/>
    <w:rsid w:val="00AD60EF"/>
    <w:rsid w:val="00AD612C"/>
    <w:rsid w:val="00AD7314"/>
    <w:rsid w:val="00AD734C"/>
    <w:rsid w:val="00AD7770"/>
    <w:rsid w:val="00AD7922"/>
    <w:rsid w:val="00AD7C8F"/>
    <w:rsid w:val="00AE0413"/>
    <w:rsid w:val="00AE05BF"/>
    <w:rsid w:val="00AE07D2"/>
    <w:rsid w:val="00AE0D8D"/>
    <w:rsid w:val="00AE0E31"/>
    <w:rsid w:val="00AE1866"/>
    <w:rsid w:val="00AE18F3"/>
    <w:rsid w:val="00AE1EC6"/>
    <w:rsid w:val="00AE21C3"/>
    <w:rsid w:val="00AE23C8"/>
    <w:rsid w:val="00AE260B"/>
    <w:rsid w:val="00AE265A"/>
    <w:rsid w:val="00AE303C"/>
    <w:rsid w:val="00AE308D"/>
    <w:rsid w:val="00AE36D1"/>
    <w:rsid w:val="00AE38CD"/>
    <w:rsid w:val="00AE3DDB"/>
    <w:rsid w:val="00AE3F4C"/>
    <w:rsid w:val="00AE4A64"/>
    <w:rsid w:val="00AE52FB"/>
    <w:rsid w:val="00AE5771"/>
    <w:rsid w:val="00AE59FC"/>
    <w:rsid w:val="00AE60B3"/>
    <w:rsid w:val="00AE6AAF"/>
    <w:rsid w:val="00AE6E2E"/>
    <w:rsid w:val="00AE6E97"/>
    <w:rsid w:val="00AE758E"/>
    <w:rsid w:val="00AE7C8C"/>
    <w:rsid w:val="00AE7D6E"/>
    <w:rsid w:val="00AE7F69"/>
    <w:rsid w:val="00AE7FC0"/>
    <w:rsid w:val="00AF059D"/>
    <w:rsid w:val="00AF077D"/>
    <w:rsid w:val="00AF0992"/>
    <w:rsid w:val="00AF0C7C"/>
    <w:rsid w:val="00AF0D62"/>
    <w:rsid w:val="00AF0EB3"/>
    <w:rsid w:val="00AF11F8"/>
    <w:rsid w:val="00AF1281"/>
    <w:rsid w:val="00AF14C8"/>
    <w:rsid w:val="00AF184B"/>
    <w:rsid w:val="00AF1F4F"/>
    <w:rsid w:val="00AF23D9"/>
    <w:rsid w:val="00AF24C8"/>
    <w:rsid w:val="00AF26C6"/>
    <w:rsid w:val="00AF290E"/>
    <w:rsid w:val="00AF29D9"/>
    <w:rsid w:val="00AF29FA"/>
    <w:rsid w:val="00AF2BD8"/>
    <w:rsid w:val="00AF2CA1"/>
    <w:rsid w:val="00AF37D5"/>
    <w:rsid w:val="00AF381B"/>
    <w:rsid w:val="00AF3895"/>
    <w:rsid w:val="00AF38A5"/>
    <w:rsid w:val="00AF3B84"/>
    <w:rsid w:val="00AF3F63"/>
    <w:rsid w:val="00AF4345"/>
    <w:rsid w:val="00AF44BF"/>
    <w:rsid w:val="00AF463B"/>
    <w:rsid w:val="00AF4CC5"/>
    <w:rsid w:val="00AF4D6D"/>
    <w:rsid w:val="00AF5319"/>
    <w:rsid w:val="00AF5514"/>
    <w:rsid w:val="00AF608B"/>
    <w:rsid w:val="00AF6A59"/>
    <w:rsid w:val="00AF6B4B"/>
    <w:rsid w:val="00AF70D8"/>
    <w:rsid w:val="00AF71D6"/>
    <w:rsid w:val="00AF73B1"/>
    <w:rsid w:val="00AF75A9"/>
    <w:rsid w:val="00AF7A7E"/>
    <w:rsid w:val="00AF7BDD"/>
    <w:rsid w:val="00AF7DF0"/>
    <w:rsid w:val="00B00330"/>
    <w:rsid w:val="00B00BB2"/>
    <w:rsid w:val="00B00F8C"/>
    <w:rsid w:val="00B00FB3"/>
    <w:rsid w:val="00B00FEC"/>
    <w:rsid w:val="00B01604"/>
    <w:rsid w:val="00B01693"/>
    <w:rsid w:val="00B017EB"/>
    <w:rsid w:val="00B01DFF"/>
    <w:rsid w:val="00B01F05"/>
    <w:rsid w:val="00B0205C"/>
    <w:rsid w:val="00B02145"/>
    <w:rsid w:val="00B0256F"/>
    <w:rsid w:val="00B02F0C"/>
    <w:rsid w:val="00B030F5"/>
    <w:rsid w:val="00B03776"/>
    <w:rsid w:val="00B03ED8"/>
    <w:rsid w:val="00B0401D"/>
    <w:rsid w:val="00B04179"/>
    <w:rsid w:val="00B042D2"/>
    <w:rsid w:val="00B04D98"/>
    <w:rsid w:val="00B04E8D"/>
    <w:rsid w:val="00B04EF9"/>
    <w:rsid w:val="00B04F50"/>
    <w:rsid w:val="00B05376"/>
    <w:rsid w:val="00B0542F"/>
    <w:rsid w:val="00B0573D"/>
    <w:rsid w:val="00B05A05"/>
    <w:rsid w:val="00B06075"/>
    <w:rsid w:val="00B06495"/>
    <w:rsid w:val="00B064F1"/>
    <w:rsid w:val="00B0654F"/>
    <w:rsid w:val="00B06ACE"/>
    <w:rsid w:val="00B06D89"/>
    <w:rsid w:val="00B06DA3"/>
    <w:rsid w:val="00B071D5"/>
    <w:rsid w:val="00B0733E"/>
    <w:rsid w:val="00B073EB"/>
    <w:rsid w:val="00B07622"/>
    <w:rsid w:val="00B109DF"/>
    <w:rsid w:val="00B10E7D"/>
    <w:rsid w:val="00B10EEF"/>
    <w:rsid w:val="00B10EF0"/>
    <w:rsid w:val="00B1129C"/>
    <w:rsid w:val="00B118E1"/>
    <w:rsid w:val="00B11A39"/>
    <w:rsid w:val="00B11A5F"/>
    <w:rsid w:val="00B11A9A"/>
    <w:rsid w:val="00B11EF2"/>
    <w:rsid w:val="00B11F1F"/>
    <w:rsid w:val="00B120CF"/>
    <w:rsid w:val="00B1210E"/>
    <w:rsid w:val="00B1243E"/>
    <w:rsid w:val="00B12637"/>
    <w:rsid w:val="00B129BD"/>
    <w:rsid w:val="00B12BDA"/>
    <w:rsid w:val="00B12CE6"/>
    <w:rsid w:val="00B131F4"/>
    <w:rsid w:val="00B132F8"/>
    <w:rsid w:val="00B13471"/>
    <w:rsid w:val="00B1367A"/>
    <w:rsid w:val="00B137FC"/>
    <w:rsid w:val="00B13B2F"/>
    <w:rsid w:val="00B13BE0"/>
    <w:rsid w:val="00B13D2B"/>
    <w:rsid w:val="00B13E0C"/>
    <w:rsid w:val="00B13F2E"/>
    <w:rsid w:val="00B14011"/>
    <w:rsid w:val="00B143AE"/>
    <w:rsid w:val="00B14793"/>
    <w:rsid w:val="00B15075"/>
    <w:rsid w:val="00B15774"/>
    <w:rsid w:val="00B15B8E"/>
    <w:rsid w:val="00B15CFE"/>
    <w:rsid w:val="00B15DB9"/>
    <w:rsid w:val="00B16152"/>
    <w:rsid w:val="00B16AE3"/>
    <w:rsid w:val="00B16B86"/>
    <w:rsid w:val="00B171F1"/>
    <w:rsid w:val="00B1780E"/>
    <w:rsid w:val="00B17D80"/>
    <w:rsid w:val="00B17F47"/>
    <w:rsid w:val="00B200D3"/>
    <w:rsid w:val="00B2057E"/>
    <w:rsid w:val="00B2060E"/>
    <w:rsid w:val="00B207A5"/>
    <w:rsid w:val="00B20DCF"/>
    <w:rsid w:val="00B20F8A"/>
    <w:rsid w:val="00B215EB"/>
    <w:rsid w:val="00B21A5C"/>
    <w:rsid w:val="00B22023"/>
    <w:rsid w:val="00B22522"/>
    <w:rsid w:val="00B2288A"/>
    <w:rsid w:val="00B23375"/>
    <w:rsid w:val="00B23BF0"/>
    <w:rsid w:val="00B23E7D"/>
    <w:rsid w:val="00B240F0"/>
    <w:rsid w:val="00B24992"/>
    <w:rsid w:val="00B24D66"/>
    <w:rsid w:val="00B258AF"/>
    <w:rsid w:val="00B25981"/>
    <w:rsid w:val="00B260D9"/>
    <w:rsid w:val="00B264B0"/>
    <w:rsid w:val="00B26CDB"/>
    <w:rsid w:val="00B26ECF"/>
    <w:rsid w:val="00B27444"/>
    <w:rsid w:val="00B274AA"/>
    <w:rsid w:val="00B2752B"/>
    <w:rsid w:val="00B27734"/>
    <w:rsid w:val="00B27771"/>
    <w:rsid w:val="00B27787"/>
    <w:rsid w:val="00B27833"/>
    <w:rsid w:val="00B278D7"/>
    <w:rsid w:val="00B30188"/>
    <w:rsid w:val="00B303DC"/>
    <w:rsid w:val="00B3091E"/>
    <w:rsid w:val="00B30F89"/>
    <w:rsid w:val="00B31602"/>
    <w:rsid w:val="00B3174B"/>
    <w:rsid w:val="00B319FE"/>
    <w:rsid w:val="00B3232C"/>
    <w:rsid w:val="00B32555"/>
    <w:rsid w:val="00B331B8"/>
    <w:rsid w:val="00B334B4"/>
    <w:rsid w:val="00B33786"/>
    <w:rsid w:val="00B337A4"/>
    <w:rsid w:val="00B33BBA"/>
    <w:rsid w:val="00B34725"/>
    <w:rsid w:val="00B34D27"/>
    <w:rsid w:val="00B34E7F"/>
    <w:rsid w:val="00B355F0"/>
    <w:rsid w:val="00B3578C"/>
    <w:rsid w:val="00B35AA1"/>
    <w:rsid w:val="00B35E63"/>
    <w:rsid w:val="00B35E90"/>
    <w:rsid w:val="00B369C4"/>
    <w:rsid w:val="00B36D9E"/>
    <w:rsid w:val="00B37019"/>
    <w:rsid w:val="00B37022"/>
    <w:rsid w:val="00B37311"/>
    <w:rsid w:val="00B37387"/>
    <w:rsid w:val="00B373FB"/>
    <w:rsid w:val="00B37975"/>
    <w:rsid w:val="00B40665"/>
    <w:rsid w:val="00B4088D"/>
    <w:rsid w:val="00B40DCF"/>
    <w:rsid w:val="00B4106F"/>
    <w:rsid w:val="00B41BE7"/>
    <w:rsid w:val="00B41C3D"/>
    <w:rsid w:val="00B424F7"/>
    <w:rsid w:val="00B42562"/>
    <w:rsid w:val="00B42568"/>
    <w:rsid w:val="00B42C81"/>
    <w:rsid w:val="00B4316E"/>
    <w:rsid w:val="00B4339F"/>
    <w:rsid w:val="00B436BD"/>
    <w:rsid w:val="00B4376E"/>
    <w:rsid w:val="00B4381B"/>
    <w:rsid w:val="00B4383C"/>
    <w:rsid w:val="00B43938"/>
    <w:rsid w:val="00B43D86"/>
    <w:rsid w:val="00B4403D"/>
    <w:rsid w:val="00B44317"/>
    <w:rsid w:val="00B447F3"/>
    <w:rsid w:val="00B44A23"/>
    <w:rsid w:val="00B456A5"/>
    <w:rsid w:val="00B4578C"/>
    <w:rsid w:val="00B45847"/>
    <w:rsid w:val="00B45C58"/>
    <w:rsid w:val="00B460A1"/>
    <w:rsid w:val="00B46275"/>
    <w:rsid w:val="00B4637A"/>
    <w:rsid w:val="00B464C7"/>
    <w:rsid w:val="00B464FA"/>
    <w:rsid w:val="00B4658A"/>
    <w:rsid w:val="00B46CBA"/>
    <w:rsid w:val="00B46E7F"/>
    <w:rsid w:val="00B4733F"/>
    <w:rsid w:val="00B4758E"/>
    <w:rsid w:val="00B47CBB"/>
    <w:rsid w:val="00B5083E"/>
    <w:rsid w:val="00B50ADB"/>
    <w:rsid w:val="00B50B87"/>
    <w:rsid w:val="00B515B6"/>
    <w:rsid w:val="00B51604"/>
    <w:rsid w:val="00B517DA"/>
    <w:rsid w:val="00B5197B"/>
    <w:rsid w:val="00B51BA8"/>
    <w:rsid w:val="00B51F64"/>
    <w:rsid w:val="00B5248D"/>
    <w:rsid w:val="00B5282D"/>
    <w:rsid w:val="00B53B4E"/>
    <w:rsid w:val="00B53C5F"/>
    <w:rsid w:val="00B53CFF"/>
    <w:rsid w:val="00B53F86"/>
    <w:rsid w:val="00B54BD8"/>
    <w:rsid w:val="00B54C55"/>
    <w:rsid w:val="00B55027"/>
    <w:rsid w:val="00B5508A"/>
    <w:rsid w:val="00B553AC"/>
    <w:rsid w:val="00B553E7"/>
    <w:rsid w:val="00B553E9"/>
    <w:rsid w:val="00B5596C"/>
    <w:rsid w:val="00B56957"/>
    <w:rsid w:val="00B569B2"/>
    <w:rsid w:val="00B56FBD"/>
    <w:rsid w:val="00B5715A"/>
    <w:rsid w:val="00B57327"/>
    <w:rsid w:val="00B57678"/>
    <w:rsid w:val="00B5767A"/>
    <w:rsid w:val="00B57F2F"/>
    <w:rsid w:val="00B6002D"/>
    <w:rsid w:val="00B6010B"/>
    <w:rsid w:val="00B60E93"/>
    <w:rsid w:val="00B61262"/>
    <w:rsid w:val="00B61856"/>
    <w:rsid w:val="00B6210A"/>
    <w:rsid w:val="00B6220A"/>
    <w:rsid w:val="00B62608"/>
    <w:rsid w:val="00B629F3"/>
    <w:rsid w:val="00B6358B"/>
    <w:rsid w:val="00B63A2E"/>
    <w:rsid w:val="00B63C08"/>
    <w:rsid w:val="00B64041"/>
    <w:rsid w:val="00B640CF"/>
    <w:rsid w:val="00B643D7"/>
    <w:rsid w:val="00B647C4"/>
    <w:rsid w:val="00B64C6A"/>
    <w:rsid w:val="00B654AD"/>
    <w:rsid w:val="00B65828"/>
    <w:rsid w:val="00B65E01"/>
    <w:rsid w:val="00B665BB"/>
    <w:rsid w:val="00B66800"/>
    <w:rsid w:val="00B668CA"/>
    <w:rsid w:val="00B66AB0"/>
    <w:rsid w:val="00B66D54"/>
    <w:rsid w:val="00B66E77"/>
    <w:rsid w:val="00B673B0"/>
    <w:rsid w:val="00B677D7"/>
    <w:rsid w:val="00B67A93"/>
    <w:rsid w:val="00B7095E"/>
    <w:rsid w:val="00B70C27"/>
    <w:rsid w:val="00B70E5C"/>
    <w:rsid w:val="00B70ED8"/>
    <w:rsid w:val="00B710E0"/>
    <w:rsid w:val="00B711E6"/>
    <w:rsid w:val="00B7162D"/>
    <w:rsid w:val="00B71DA0"/>
    <w:rsid w:val="00B71E56"/>
    <w:rsid w:val="00B71F90"/>
    <w:rsid w:val="00B72438"/>
    <w:rsid w:val="00B727DF"/>
    <w:rsid w:val="00B72CF9"/>
    <w:rsid w:val="00B72EE9"/>
    <w:rsid w:val="00B730F2"/>
    <w:rsid w:val="00B73637"/>
    <w:rsid w:val="00B73942"/>
    <w:rsid w:val="00B73D34"/>
    <w:rsid w:val="00B742C1"/>
    <w:rsid w:val="00B74720"/>
    <w:rsid w:val="00B74AA2"/>
    <w:rsid w:val="00B74C61"/>
    <w:rsid w:val="00B74C99"/>
    <w:rsid w:val="00B75032"/>
    <w:rsid w:val="00B750D5"/>
    <w:rsid w:val="00B754A3"/>
    <w:rsid w:val="00B7591C"/>
    <w:rsid w:val="00B75D1D"/>
    <w:rsid w:val="00B75E98"/>
    <w:rsid w:val="00B75F68"/>
    <w:rsid w:val="00B76A3F"/>
    <w:rsid w:val="00B76A7D"/>
    <w:rsid w:val="00B76CE1"/>
    <w:rsid w:val="00B76DEB"/>
    <w:rsid w:val="00B776D5"/>
    <w:rsid w:val="00B77B7E"/>
    <w:rsid w:val="00B77C22"/>
    <w:rsid w:val="00B805D0"/>
    <w:rsid w:val="00B80744"/>
    <w:rsid w:val="00B80979"/>
    <w:rsid w:val="00B81382"/>
    <w:rsid w:val="00B8160F"/>
    <w:rsid w:val="00B818AA"/>
    <w:rsid w:val="00B81B66"/>
    <w:rsid w:val="00B81BC2"/>
    <w:rsid w:val="00B81C2F"/>
    <w:rsid w:val="00B81C75"/>
    <w:rsid w:val="00B81D8F"/>
    <w:rsid w:val="00B81EEF"/>
    <w:rsid w:val="00B81F26"/>
    <w:rsid w:val="00B821DC"/>
    <w:rsid w:val="00B82628"/>
    <w:rsid w:val="00B82EBA"/>
    <w:rsid w:val="00B8344D"/>
    <w:rsid w:val="00B83812"/>
    <w:rsid w:val="00B83AA4"/>
    <w:rsid w:val="00B83CC3"/>
    <w:rsid w:val="00B840BB"/>
    <w:rsid w:val="00B8436B"/>
    <w:rsid w:val="00B84C9F"/>
    <w:rsid w:val="00B8525F"/>
    <w:rsid w:val="00B853BC"/>
    <w:rsid w:val="00B853EA"/>
    <w:rsid w:val="00B856E9"/>
    <w:rsid w:val="00B85774"/>
    <w:rsid w:val="00B85893"/>
    <w:rsid w:val="00B85BDF"/>
    <w:rsid w:val="00B86429"/>
    <w:rsid w:val="00B8648F"/>
    <w:rsid w:val="00B866C7"/>
    <w:rsid w:val="00B86EF1"/>
    <w:rsid w:val="00B86EFB"/>
    <w:rsid w:val="00B87049"/>
    <w:rsid w:val="00B87089"/>
    <w:rsid w:val="00B8735F"/>
    <w:rsid w:val="00B87563"/>
    <w:rsid w:val="00B87CDC"/>
    <w:rsid w:val="00B87EBC"/>
    <w:rsid w:val="00B87FF0"/>
    <w:rsid w:val="00B903AE"/>
    <w:rsid w:val="00B90825"/>
    <w:rsid w:val="00B9084F"/>
    <w:rsid w:val="00B90862"/>
    <w:rsid w:val="00B90DD5"/>
    <w:rsid w:val="00B912EC"/>
    <w:rsid w:val="00B913E3"/>
    <w:rsid w:val="00B915DD"/>
    <w:rsid w:val="00B917AC"/>
    <w:rsid w:val="00B91B14"/>
    <w:rsid w:val="00B91F77"/>
    <w:rsid w:val="00B92169"/>
    <w:rsid w:val="00B92461"/>
    <w:rsid w:val="00B92626"/>
    <w:rsid w:val="00B926AC"/>
    <w:rsid w:val="00B92E6B"/>
    <w:rsid w:val="00B93043"/>
    <w:rsid w:val="00B931F5"/>
    <w:rsid w:val="00B93431"/>
    <w:rsid w:val="00B93500"/>
    <w:rsid w:val="00B93522"/>
    <w:rsid w:val="00B93955"/>
    <w:rsid w:val="00B93D97"/>
    <w:rsid w:val="00B940B6"/>
    <w:rsid w:val="00B94392"/>
    <w:rsid w:val="00B94D75"/>
    <w:rsid w:val="00B94FC9"/>
    <w:rsid w:val="00B95504"/>
    <w:rsid w:val="00B955F5"/>
    <w:rsid w:val="00B95663"/>
    <w:rsid w:val="00B956A0"/>
    <w:rsid w:val="00B95A36"/>
    <w:rsid w:val="00B95B92"/>
    <w:rsid w:val="00B95CCC"/>
    <w:rsid w:val="00B95F44"/>
    <w:rsid w:val="00B9611F"/>
    <w:rsid w:val="00B961EA"/>
    <w:rsid w:val="00B96429"/>
    <w:rsid w:val="00B964D7"/>
    <w:rsid w:val="00B966A3"/>
    <w:rsid w:val="00B968FE"/>
    <w:rsid w:val="00B96D3C"/>
    <w:rsid w:val="00B97577"/>
    <w:rsid w:val="00B97B8F"/>
    <w:rsid w:val="00BA082E"/>
    <w:rsid w:val="00BA0FE9"/>
    <w:rsid w:val="00BA103F"/>
    <w:rsid w:val="00BA139F"/>
    <w:rsid w:val="00BA16BA"/>
    <w:rsid w:val="00BA1A0B"/>
    <w:rsid w:val="00BA1A82"/>
    <w:rsid w:val="00BA1D11"/>
    <w:rsid w:val="00BA1E22"/>
    <w:rsid w:val="00BA1E85"/>
    <w:rsid w:val="00BA332D"/>
    <w:rsid w:val="00BA359B"/>
    <w:rsid w:val="00BA3A93"/>
    <w:rsid w:val="00BA3DE0"/>
    <w:rsid w:val="00BA467A"/>
    <w:rsid w:val="00BA46E8"/>
    <w:rsid w:val="00BA4732"/>
    <w:rsid w:val="00BA4D05"/>
    <w:rsid w:val="00BA4F45"/>
    <w:rsid w:val="00BA5165"/>
    <w:rsid w:val="00BA5599"/>
    <w:rsid w:val="00BA5A40"/>
    <w:rsid w:val="00BA5D68"/>
    <w:rsid w:val="00BA5FD5"/>
    <w:rsid w:val="00BA62AB"/>
    <w:rsid w:val="00BA6501"/>
    <w:rsid w:val="00BA7E0B"/>
    <w:rsid w:val="00BA7F13"/>
    <w:rsid w:val="00BB0053"/>
    <w:rsid w:val="00BB0803"/>
    <w:rsid w:val="00BB0DE3"/>
    <w:rsid w:val="00BB0EA0"/>
    <w:rsid w:val="00BB10CD"/>
    <w:rsid w:val="00BB10F0"/>
    <w:rsid w:val="00BB122E"/>
    <w:rsid w:val="00BB1277"/>
    <w:rsid w:val="00BB1A82"/>
    <w:rsid w:val="00BB1DD9"/>
    <w:rsid w:val="00BB20DC"/>
    <w:rsid w:val="00BB25BB"/>
    <w:rsid w:val="00BB287A"/>
    <w:rsid w:val="00BB2DD8"/>
    <w:rsid w:val="00BB318A"/>
    <w:rsid w:val="00BB3EB9"/>
    <w:rsid w:val="00BB4342"/>
    <w:rsid w:val="00BB4389"/>
    <w:rsid w:val="00BB4973"/>
    <w:rsid w:val="00BB4A6F"/>
    <w:rsid w:val="00BB529E"/>
    <w:rsid w:val="00BB55CA"/>
    <w:rsid w:val="00BB56B1"/>
    <w:rsid w:val="00BB5759"/>
    <w:rsid w:val="00BB5A30"/>
    <w:rsid w:val="00BB5B98"/>
    <w:rsid w:val="00BB6407"/>
    <w:rsid w:val="00BB6EEF"/>
    <w:rsid w:val="00BB718E"/>
    <w:rsid w:val="00BB721E"/>
    <w:rsid w:val="00BB78A5"/>
    <w:rsid w:val="00BB7BAC"/>
    <w:rsid w:val="00BB7F7D"/>
    <w:rsid w:val="00BC009A"/>
    <w:rsid w:val="00BC02DD"/>
    <w:rsid w:val="00BC057A"/>
    <w:rsid w:val="00BC0598"/>
    <w:rsid w:val="00BC08D8"/>
    <w:rsid w:val="00BC08FC"/>
    <w:rsid w:val="00BC1010"/>
    <w:rsid w:val="00BC13CC"/>
    <w:rsid w:val="00BC202D"/>
    <w:rsid w:val="00BC213B"/>
    <w:rsid w:val="00BC2821"/>
    <w:rsid w:val="00BC2964"/>
    <w:rsid w:val="00BC2C7F"/>
    <w:rsid w:val="00BC3112"/>
    <w:rsid w:val="00BC3776"/>
    <w:rsid w:val="00BC39C4"/>
    <w:rsid w:val="00BC3D8E"/>
    <w:rsid w:val="00BC3E6F"/>
    <w:rsid w:val="00BC3E7F"/>
    <w:rsid w:val="00BC41B5"/>
    <w:rsid w:val="00BC4C63"/>
    <w:rsid w:val="00BC4E9C"/>
    <w:rsid w:val="00BC53C2"/>
    <w:rsid w:val="00BC54D1"/>
    <w:rsid w:val="00BC6308"/>
    <w:rsid w:val="00BC63B9"/>
    <w:rsid w:val="00BC63FE"/>
    <w:rsid w:val="00BC666D"/>
    <w:rsid w:val="00BC67A4"/>
    <w:rsid w:val="00BC6AA4"/>
    <w:rsid w:val="00BC6B4D"/>
    <w:rsid w:val="00BC6C4F"/>
    <w:rsid w:val="00BC75C4"/>
    <w:rsid w:val="00BC76AA"/>
    <w:rsid w:val="00BC76B5"/>
    <w:rsid w:val="00BC793F"/>
    <w:rsid w:val="00BD0010"/>
    <w:rsid w:val="00BD0F38"/>
    <w:rsid w:val="00BD1164"/>
    <w:rsid w:val="00BD1290"/>
    <w:rsid w:val="00BD1576"/>
    <w:rsid w:val="00BD1A5A"/>
    <w:rsid w:val="00BD1CFB"/>
    <w:rsid w:val="00BD27DF"/>
    <w:rsid w:val="00BD29A0"/>
    <w:rsid w:val="00BD2AAB"/>
    <w:rsid w:val="00BD2B8F"/>
    <w:rsid w:val="00BD2F3F"/>
    <w:rsid w:val="00BD329E"/>
    <w:rsid w:val="00BD35B9"/>
    <w:rsid w:val="00BD35C1"/>
    <w:rsid w:val="00BD369D"/>
    <w:rsid w:val="00BD36EC"/>
    <w:rsid w:val="00BD3909"/>
    <w:rsid w:val="00BD4A52"/>
    <w:rsid w:val="00BD51CA"/>
    <w:rsid w:val="00BD5459"/>
    <w:rsid w:val="00BD5856"/>
    <w:rsid w:val="00BD5CD2"/>
    <w:rsid w:val="00BD5F3C"/>
    <w:rsid w:val="00BD63B6"/>
    <w:rsid w:val="00BD77DE"/>
    <w:rsid w:val="00BD79C2"/>
    <w:rsid w:val="00BD7F9A"/>
    <w:rsid w:val="00BE0515"/>
    <w:rsid w:val="00BE1159"/>
    <w:rsid w:val="00BE11EB"/>
    <w:rsid w:val="00BE1292"/>
    <w:rsid w:val="00BE1F2E"/>
    <w:rsid w:val="00BE1FA7"/>
    <w:rsid w:val="00BE2AD7"/>
    <w:rsid w:val="00BE2BAA"/>
    <w:rsid w:val="00BE2FF7"/>
    <w:rsid w:val="00BE43DA"/>
    <w:rsid w:val="00BE47C1"/>
    <w:rsid w:val="00BE4F8D"/>
    <w:rsid w:val="00BE50E1"/>
    <w:rsid w:val="00BE590A"/>
    <w:rsid w:val="00BE5DC6"/>
    <w:rsid w:val="00BE5FCF"/>
    <w:rsid w:val="00BE66A5"/>
    <w:rsid w:val="00BE6A22"/>
    <w:rsid w:val="00BE6FA3"/>
    <w:rsid w:val="00BE719B"/>
    <w:rsid w:val="00BE71DF"/>
    <w:rsid w:val="00BE770F"/>
    <w:rsid w:val="00BE778C"/>
    <w:rsid w:val="00BE77C4"/>
    <w:rsid w:val="00BE7FE3"/>
    <w:rsid w:val="00BF01D4"/>
    <w:rsid w:val="00BF0463"/>
    <w:rsid w:val="00BF0572"/>
    <w:rsid w:val="00BF06B8"/>
    <w:rsid w:val="00BF097D"/>
    <w:rsid w:val="00BF0CFC"/>
    <w:rsid w:val="00BF11F8"/>
    <w:rsid w:val="00BF1B9B"/>
    <w:rsid w:val="00BF1D87"/>
    <w:rsid w:val="00BF201B"/>
    <w:rsid w:val="00BF20FB"/>
    <w:rsid w:val="00BF2355"/>
    <w:rsid w:val="00BF23E2"/>
    <w:rsid w:val="00BF27D1"/>
    <w:rsid w:val="00BF2997"/>
    <w:rsid w:val="00BF2B28"/>
    <w:rsid w:val="00BF2B84"/>
    <w:rsid w:val="00BF2BFE"/>
    <w:rsid w:val="00BF3018"/>
    <w:rsid w:val="00BF3083"/>
    <w:rsid w:val="00BF3555"/>
    <w:rsid w:val="00BF3A7A"/>
    <w:rsid w:val="00BF4C22"/>
    <w:rsid w:val="00BF4CD1"/>
    <w:rsid w:val="00BF4DD7"/>
    <w:rsid w:val="00BF51E4"/>
    <w:rsid w:val="00BF5900"/>
    <w:rsid w:val="00BF59E2"/>
    <w:rsid w:val="00BF6043"/>
    <w:rsid w:val="00BF7185"/>
    <w:rsid w:val="00BF76ED"/>
    <w:rsid w:val="00BF774F"/>
    <w:rsid w:val="00BF7850"/>
    <w:rsid w:val="00BF7E6A"/>
    <w:rsid w:val="00C00156"/>
    <w:rsid w:val="00C003C3"/>
    <w:rsid w:val="00C006F6"/>
    <w:rsid w:val="00C00838"/>
    <w:rsid w:val="00C008C6"/>
    <w:rsid w:val="00C00BE6"/>
    <w:rsid w:val="00C00F80"/>
    <w:rsid w:val="00C01027"/>
    <w:rsid w:val="00C01116"/>
    <w:rsid w:val="00C01250"/>
    <w:rsid w:val="00C01619"/>
    <w:rsid w:val="00C01E66"/>
    <w:rsid w:val="00C02343"/>
    <w:rsid w:val="00C02BB2"/>
    <w:rsid w:val="00C02C01"/>
    <w:rsid w:val="00C03041"/>
    <w:rsid w:val="00C035DA"/>
    <w:rsid w:val="00C03815"/>
    <w:rsid w:val="00C03DA5"/>
    <w:rsid w:val="00C041F4"/>
    <w:rsid w:val="00C04C59"/>
    <w:rsid w:val="00C04EDA"/>
    <w:rsid w:val="00C0524E"/>
    <w:rsid w:val="00C05428"/>
    <w:rsid w:val="00C058A3"/>
    <w:rsid w:val="00C05E05"/>
    <w:rsid w:val="00C0661A"/>
    <w:rsid w:val="00C06B5A"/>
    <w:rsid w:val="00C07070"/>
    <w:rsid w:val="00C0711F"/>
    <w:rsid w:val="00C076FC"/>
    <w:rsid w:val="00C077E1"/>
    <w:rsid w:val="00C079C7"/>
    <w:rsid w:val="00C07BFC"/>
    <w:rsid w:val="00C1037F"/>
    <w:rsid w:val="00C10606"/>
    <w:rsid w:val="00C107BE"/>
    <w:rsid w:val="00C10865"/>
    <w:rsid w:val="00C10BD0"/>
    <w:rsid w:val="00C10C03"/>
    <w:rsid w:val="00C112F7"/>
    <w:rsid w:val="00C1161D"/>
    <w:rsid w:val="00C117E7"/>
    <w:rsid w:val="00C11E13"/>
    <w:rsid w:val="00C12CC4"/>
    <w:rsid w:val="00C12CE6"/>
    <w:rsid w:val="00C12D9C"/>
    <w:rsid w:val="00C13208"/>
    <w:rsid w:val="00C133F5"/>
    <w:rsid w:val="00C13413"/>
    <w:rsid w:val="00C1360E"/>
    <w:rsid w:val="00C13819"/>
    <w:rsid w:val="00C13A8D"/>
    <w:rsid w:val="00C13CCA"/>
    <w:rsid w:val="00C142EA"/>
    <w:rsid w:val="00C1475A"/>
    <w:rsid w:val="00C14863"/>
    <w:rsid w:val="00C14AD2"/>
    <w:rsid w:val="00C14CA5"/>
    <w:rsid w:val="00C14E4D"/>
    <w:rsid w:val="00C155AA"/>
    <w:rsid w:val="00C15750"/>
    <w:rsid w:val="00C15BE1"/>
    <w:rsid w:val="00C15ECD"/>
    <w:rsid w:val="00C160D9"/>
    <w:rsid w:val="00C16B32"/>
    <w:rsid w:val="00C16FF1"/>
    <w:rsid w:val="00C17089"/>
    <w:rsid w:val="00C1715B"/>
    <w:rsid w:val="00C17542"/>
    <w:rsid w:val="00C1757F"/>
    <w:rsid w:val="00C17B74"/>
    <w:rsid w:val="00C17BCC"/>
    <w:rsid w:val="00C20001"/>
    <w:rsid w:val="00C20358"/>
    <w:rsid w:val="00C20700"/>
    <w:rsid w:val="00C20A09"/>
    <w:rsid w:val="00C20AEB"/>
    <w:rsid w:val="00C20F22"/>
    <w:rsid w:val="00C21336"/>
    <w:rsid w:val="00C2161D"/>
    <w:rsid w:val="00C21FF8"/>
    <w:rsid w:val="00C220F2"/>
    <w:rsid w:val="00C223A0"/>
    <w:rsid w:val="00C224CA"/>
    <w:rsid w:val="00C22917"/>
    <w:rsid w:val="00C23BBD"/>
    <w:rsid w:val="00C23E3D"/>
    <w:rsid w:val="00C2455C"/>
    <w:rsid w:val="00C24638"/>
    <w:rsid w:val="00C24E22"/>
    <w:rsid w:val="00C25F62"/>
    <w:rsid w:val="00C26495"/>
    <w:rsid w:val="00C2656A"/>
    <w:rsid w:val="00C26B77"/>
    <w:rsid w:val="00C273ED"/>
    <w:rsid w:val="00C27447"/>
    <w:rsid w:val="00C274E1"/>
    <w:rsid w:val="00C27891"/>
    <w:rsid w:val="00C27D45"/>
    <w:rsid w:val="00C27D6F"/>
    <w:rsid w:val="00C300F5"/>
    <w:rsid w:val="00C301A6"/>
    <w:rsid w:val="00C30304"/>
    <w:rsid w:val="00C30332"/>
    <w:rsid w:val="00C30395"/>
    <w:rsid w:val="00C309AC"/>
    <w:rsid w:val="00C30AED"/>
    <w:rsid w:val="00C30BEE"/>
    <w:rsid w:val="00C30CF4"/>
    <w:rsid w:val="00C31007"/>
    <w:rsid w:val="00C31073"/>
    <w:rsid w:val="00C314B5"/>
    <w:rsid w:val="00C316E3"/>
    <w:rsid w:val="00C31F31"/>
    <w:rsid w:val="00C32532"/>
    <w:rsid w:val="00C32547"/>
    <w:rsid w:val="00C32570"/>
    <w:rsid w:val="00C32C1E"/>
    <w:rsid w:val="00C32D53"/>
    <w:rsid w:val="00C32F69"/>
    <w:rsid w:val="00C330E6"/>
    <w:rsid w:val="00C3312E"/>
    <w:rsid w:val="00C3346E"/>
    <w:rsid w:val="00C337CD"/>
    <w:rsid w:val="00C33CD5"/>
    <w:rsid w:val="00C34043"/>
    <w:rsid w:val="00C340CF"/>
    <w:rsid w:val="00C34101"/>
    <w:rsid w:val="00C34471"/>
    <w:rsid w:val="00C348FE"/>
    <w:rsid w:val="00C34A23"/>
    <w:rsid w:val="00C34EDF"/>
    <w:rsid w:val="00C34FBC"/>
    <w:rsid w:val="00C35087"/>
    <w:rsid w:val="00C35140"/>
    <w:rsid w:val="00C3523B"/>
    <w:rsid w:val="00C35947"/>
    <w:rsid w:val="00C3595E"/>
    <w:rsid w:val="00C35C46"/>
    <w:rsid w:val="00C3605C"/>
    <w:rsid w:val="00C36B6C"/>
    <w:rsid w:val="00C36E0F"/>
    <w:rsid w:val="00C36FFE"/>
    <w:rsid w:val="00C3702F"/>
    <w:rsid w:val="00C375A7"/>
    <w:rsid w:val="00C407A5"/>
    <w:rsid w:val="00C40A83"/>
    <w:rsid w:val="00C40D37"/>
    <w:rsid w:val="00C40F06"/>
    <w:rsid w:val="00C40FA8"/>
    <w:rsid w:val="00C410A6"/>
    <w:rsid w:val="00C412E1"/>
    <w:rsid w:val="00C413EC"/>
    <w:rsid w:val="00C416FD"/>
    <w:rsid w:val="00C41AD5"/>
    <w:rsid w:val="00C41E73"/>
    <w:rsid w:val="00C41F28"/>
    <w:rsid w:val="00C41FA0"/>
    <w:rsid w:val="00C4225A"/>
    <w:rsid w:val="00C424ED"/>
    <w:rsid w:val="00C4271F"/>
    <w:rsid w:val="00C42A6C"/>
    <w:rsid w:val="00C42B60"/>
    <w:rsid w:val="00C42C40"/>
    <w:rsid w:val="00C42DE3"/>
    <w:rsid w:val="00C43292"/>
    <w:rsid w:val="00C43E4A"/>
    <w:rsid w:val="00C43FD4"/>
    <w:rsid w:val="00C44297"/>
    <w:rsid w:val="00C4445E"/>
    <w:rsid w:val="00C44846"/>
    <w:rsid w:val="00C45A51"/>
    <w:rsid w:val="00C469E3"/>
    <w:rsid w:val="00C46CCD"/>
    <w:rsid w:val="00C4712C"/>
    <w:rsid w:val="00C47155"/>
    <w:rsid w:val="00C4745A"/>
    <w:rsid w:val="00C474F9"/>
    <w:rsid w:val="00C47902"/>
    <w:rsid w:val="00C47987"/>
    <w:rsid w:val="00C47B25"/>
    <w:rsid w:val="00C47CD2"/>
    <w:rsid w:val="00C47D56"/>
    <w:rsid w:val="00C508F6"/>
    <w:rsid w:val="00C510DE"/>
    <w:rsid w:val="00C5286F"/>
    <w:rsid w:val="00C52F64"/>
    <w:rsid w:val="00C53085"/>
    <w:rsid w:val="00C536E4"/>
    <w:rsid w:val="00C538AE"/>
    <w:rsid w:val="00C53C32"/>
    <w:rsid w:val="00C53E7A"/>
    <w:rsid w:val="00C54492"/>
    <w:rsid w:val="00C544B6"/>
    <w:rsid w:val="00C54601"/>
    <w:rsid w:val="00C5468C"/>
    <w:rsid w:val="00C54E26"/>
    <w:rsid w:val="00C54F8F"/>
    <w:rsid w:val="00C551A0"/>
    <w:rsid w:val="00C556DE"/>
    <w:rsid w:val="00C55A28"/>
    <w:rsid w:val="00C55D06"/>
    <w:rsid w:val="00C56044"/>
    <w:rsid w:val="00C56180"/>
    <w:rsid w:val="00C561DB"/>
    <w:rsid w:val="00C565E4"/>
    <w:rsid w:val="00C56A84"/>
    <w:rsid w:val="00C573C7"/>
    <w:rsid w:val="00C575E8"/>
    <w:rsid w:val="00C5777E"/>
    <w:rsid w:val="00C57A9A"/>
    <w:rsid w:val="00C57C4D"/>
    <w:rsid w:val="00C57EB0"/>
    <w:rsid w:val="00C601BB"/>
    <w:rsid w:val="00C60984"/>
    <w:rsid w:val="00C60D74"/>
    <w:rsid w:val="00C60E33"/>
    <w:rsid w:val="00C6105E"/>
    <w:rsid w:val="00C6111A"/>
    <w:rsid w:val="00C615DC"/>
    <w:rsid w:val="00C61801"/>
    <w:rsid w:val="00C618DF"/>
    <w:rsid w:val="00C61F7C"/>
    <w:rsid w:val="00C623F5"/>
    <w:rsid w:val="00C628F1"/>
    <w:rsid w:val="00C63B78"/>
    <w:rsid w:val="00C63BD8"/>
    <w:rsid w:val="00C640D1"/>
    <w:rsid w:val="00C64C5A"/>
    <w:rsid w:val="00C65030"/>
    <w:rsid w:val="00C652A1"/>
    <w:rsid w:val="00C655E4"/>
    <w:rsid w:val="00C65738"/>
    <w:rsid w:val="00C6590A"/>
    <w:rsid w:val="00C65FFB"/>
    <w:rsid w:val="00C66491"/>
    <w:rsid w:val="00C66663"/>
    <w:rsid w:val="00C668D8"/>
    <w:rsid w:val="00C66AAF"/>
    <w:rsid w:val="00C66BCD"/>
    <w:rsid w:val="00C66E74"/>
    <w:rsid w:val="00C67029"/>
    <w:rsid w:val="00C67091"/>
    <w:rsid w:val="00C6717B"/>
    <w:rsid w:val="00C67CCE"/>
    <w:rsid w:val="00C70201"/>
    <w:rsid w:val="00C70882"/>
    <w:rsid w:val="00C70B38"/>
    <w:rsid w:val="00C70B43"/>
    <w:rsid w:val="00C70F10"/>
    <w:rsid w:val="00C714F2"/>
    <w:rsid w:val="00C715F6"/>
    <w:rsid w:val="00C71A56"/>
    <w:rsid w:val="00C72FA0"/>
    <w:rsid w:val="00C730CC"/>
    <w:rsid w:val="00C73705"/>
    <w:rsid w:val="00C73D63"/>
    <w:rsid w:val="00C740DE"/>
    <w:rsid w:val="00C7532A"/>
    <w:rsid w:val="00C75721"/>
    <w:rsid w:val="00C75B33"/>
    <w:rsid w:val="00C760A6"/>
    <w:rsid w:val="00C762B7"/>
    <w:rsid w:val="00C76343"/>
    <w:rsid w:val="00C763CE"/>
    <w:rsid w:val="00C763D3"/>
    <w:rsid w:val="00C7676F"/>
    <w:rsid w:val="00C76825"/>
    <w:rsid w:val="00C769AA"/>
    <w:rsid w:val="00C76D83"/>
    <w:rsid w:val="00C76F95"/>
    <w:rsid w:val="00C77B63"/>
    <w:rsid w:val="00C77C4B"/>
    <w:rsid w:val="00C77D22"/>
    <w:rsid w:val="00C77D50"/>
    <w:rsid w:val="00C77DBA"/>
    <w:rsid w:val="00C77F77"/>
    <w:rsid w:val="00C80DC6"/>
    <w:rsid w:val="00C80E3E"/>
    <w:rsid w:val="00C815E4"/>
    <w:rsid w:val="00C819F5"/>
    <w:rsid w:val="00C8229E"/>
    <w:rsid w:val="00C822CB"/>
    <w:rsid w:val="00C8290C"/>
    <w:rsid w:val="00C83021"/>
    <w:rsid w:val="00C835DE"/>
    <w:rsid w:val="00C84C25"/>
    <w:rsid w:val="00C8512B"/>
    <w:rsid w:val="00C8519B"/>
    <w:rsid w:val="00C8565C"/>
    <w:rsid w:val="00C856B5"/>
    <w:rsid w:val="00C858C8"/>
    <w:rsid w:val="00C85A79"/>
    <w:rsid w:val="00C86242"/>
    <w:rsid w:val="00C8632D"/>
    <w:rsid w:val="00C86B22"/>
    <w:rsid w:val="00C86D64"/>
    <w:rsid w:val="00C87013"/>
    <w:rsid w:val="00C87444"/>
    <w:rsid w:val="00C87CDD"/>
    <w:rsid w:val="00C909EE"/>
    <w:rsid w:val="00C90E27"/>
    <w:rsid w:val="00C910ED"/>
    <w:rsid w:val="00C911DA"/>
    <w:rsid w:val="00C912CC"/>
    <w:rsid w:val="00C914C9"/>
    <w:rsid w:val="00C9156F"/>
    <w:rsid w:val="00C91E57"/>
    <w:rsid w:val="00C920BB"/>
    <w:rsid w:val="00C922E8"/>
    <w:rsid w:val="00C9291B"/>
    <w:rsid w:val="00C93188"/>
    <w:rsid w:val="00C93A09"/>
    <w:rsid w:val="00C94446"/>
    <w:rsid w:val="00C94A1B"/>
    <w:rsid w:val="00C94EF3"/>
    <w:rsid w:val="00C952A9"/>
    <w:rsid w:val="00C9534F"/>
    <w:rsid w:val="00C9597F"/>
    <w:rsid w:val="00C95E98"/>
    <w:rsid w:val="00C95F67"/>
    <w:rsid w:val="00C961C0"/>
    <w:rsid w:val="00C965E4"/>
    <w:rsid w:val="00C971B0"/>
    <w:rsid w:val="00C9720C"/>
    <w:rsid w:val="00C9739A"/>
    <w:rsid w:val="00C97B60"/>
    <w:rsid w:val="00C97BC3"/>
    <w:rsid w:val="00CA0316"/>
    <w:rsid w:val="00CA0365"/>
    <w:rsid w:val="00CA13BF"/>
    <w:rsid w:val="00CA13F7"/>
    <w:rsid w:val="00CA1463"/>
    <w:rsid w:val="00CA14DE"/>
    <w:rsid w:val="00CA169E"/>
    <w:rsid w:val="00CA1D38"/>
    <w:rsid w:val="00CA1D55"/>
    <w:rsid w:val="00CA1F79"/>
    <w:rsid w:val="00CA2595"/>
    <w:rsid w:val="00CA29CE"/>
    <w:rsid w:val="00CA2A57"/>
    <w:rsid w:val="00CA2C4B"/>
    <w:rsid w:val="00CA2DD3"/>
    <w:rsid w:val="00CA30A9"/>
    <w:rsid w:val="00CA35EC"/>
    <w:rsid w:val="00CA3806"/>
    <w:rsid w:val="00CA3B74"/>
    <w:rsid w:val="00CA3CB4"/>
    <w:rsid w:val="00CA3D36"/>
    <w:rsid w:val="00CA3EC4"/>
    <w:rsid w:val="00CA40DD"/>
    <w:rsid w:val="00CA4249"/>
    <w:rsid w:val="00CA42AF"/>
    <w:rsid w:val="00CA433D"/>
    <w:rsid w:val="00CA44CD"/>
    <w:rsid w:val="00CA4586"/>
    <w:rsid w:val="00CA4DCF"/>
    <w:rsid w:val="00CA4EF3"/>
    <w:rsid w:val="00CA4F89"/>
    <w:rsid w:val="00CA5105"/>
    <w:rsid w:val="00CA5426"/>
    <w:rsid w:val="00CA575F"/>
    <w:rsid w:val="00CA57D4"/>
    <w:rsid w:val="00CA5E18"/>
    <w:rsid w:val="00CA6F7C"/>
    <w:rsid w:val="00CA7644"/>
    <w:rsid w:val="00CA7C8E"/>
    <w:rsid w:val="00CA7EEF"/>
    <w:rsid w:val="00CB013D"/>
    <w:rsid w:val="00CB0265"/>
    <w:rsid w:val="00CB0652"/>
    <w:rsid w:val="00CB085F"/>
    <w:rsid w:val="00CB095E"/>
    <w:rsid w:val="00CB0A8A"/>
    <w:rsid w:val="00CB0E18"/>
    <w:rsid w:val="00CB138C"/>
    <w:rsid w:val="00CB13CD"/>
    <w:rsid w:val="00CB1B50"/>
    <w:rsid w:val="00CB1BD3"/>
    <w:rsid w:val="00CB21EF"/>
    <w:rsid w:val="00CB26B1"/>
    <w:rsid w:val="00CB2714"/>
    <w:rsid w:val="00CB2824"/>
    <w:rsid w:val="00CB2C75"/>
    <w:rsid w:val="00CB2F95"/>
    <w:rsid w:val="00CB30E7"/>
    <w:rsid w:val="00CB319C"/>
    <w:rsid w:val="00CB3270"/>
    <w:rsid w:val="00CB33FE"/>
    <w:rsid w:val="00CB3530"/>
    <w:rsid w:val="00CB3823"/>
    <w:rsid w:val="00CB4360"/>
    <w:rsid w:val="00CB48D4"/>
    <w:rsid w:val="00CB4932"/>
    <w:rsid w:val="00CB4C0E"/>
    <w:rsid w:val="00CB4DA4"/>
    <w:rsid w:val="00CB4F36"/>
    <w:rsid w:val="00CB4FA8"/>
    <w:rsid w:val="00CB557A"/>
    <w:rsid w:val="00CB5753"/>
    <w:rsid w:val="00CB6108"/>
    <w:rsid w:val="00CB644A"/>
    <w:rsid w:val="00CB6584"/>
    <w:rsid w:val="00CB65A6"/>
    <w:rsid w:val="00CB6FAF"/>
    <w:rsid w:val="00CB7071"/>
    <w:rsid w:val="00CB75C3"/>
    <w:rsid w:val="00CB75F9"/>
    <w:rsid w:val="00CB78C2"/>
    <w:rsid w:val="00CB7D14"/>
    <w:rsid w:val="00CB7D9F"/>
    <w:rsid w:val="00CC07A1"/>
    <w:rsid w:val="00CC0824"/>
    <w:rsid w:val="00CC0840"/>
    <w:rsid w:val="00CC08D7"/>
    <w:rsid w:val="00CC0A9A"/>
    <w:rsid w:val="00CC0EA3"/>
    <w:rsid w:val="00CC1501"/>
    <w:rsid w:val="00CC156F"/>
    <w:rsid w:val="00CC1A64"/>
    <w:rsid w:val="00CC1AEE"/>
    <w:rsid w:val="00CC2002"/>
    <w:rsid w:val="00CC2B9C"/>
    <w:rsid w:val="00CC2BDD"/>
    <w:rsid w:val="00CC2DD7"/>
    <w:rsid w:val="00CC2DE1"/>
    <w:rsid w:val="00CC30D6"/>
    <w:rsid w:val="00CC326E"/>
    <w:rsid w:val="00CC378A"/>
    <w:rsid w:val="00CC38EE"/>
    <w:rsid w:val="00CC4867"/>
    <w:rsid w:val="00CC566D"/>
    <w:rsid w:val="00CC5CA4"/>
    <w:rsid w:val="00CC60CD"/>
    <w:rsid w:val="00CC68FE"/>
    <w:rsid w:val="00CC6AA6"/>
    <w:rsid w:val="00CC6ACF"/>
    <w:rsid w:val="00CC6B40"/>
    <w:rsid w:val="00CC6C3F"/>
    <w:rsid w:val="00CC722F"/>
    <w:rsid w:val="00CC726E"/>
    <w:rsid w:val="00CC7382"/>
    <w:rsid w:val="00CC743B"/>
    <w:rsid w:val="00CC7476"/>
    <w:rsid w:val="00CC75EE"/>
    <w:rsid w:val="00CC7C26"/>
    <w:rsid w:val="00CD0785"/>
    <w:rsid w:val="00CD0AB1"/>
    <w:rsid w:val="00CD0BAE"/>
    <w:rsid w:val="00CD1017"/>
    <w:rsid w:val="00CD1147"/>
    <w:rsid w:val="00CD129C"/>
    <w:rsid w:val="00CD12BA"/>
    <w:rsid w:val="00CD181E"/>
    <w:rsid w:val="00CD2688"/>
    <w:rsid w:val="00CD26B5"/>
    <w:rsid w:val="00CD2C45"/>
    <w:rsid w:val="00CD2CD2"/>
    <w:rsid w:val="00CD387C"/>
    <w:rsid w:val="00CD45D8"/>
    <w:rsid w:val="00CD474C"/>
    <w:rsid w:val="00CD5589"/>
    <w:rsid w:val="00CD5662"/>
    <w:rsid w:val="00CD5889"/>
    <w:rsid w:val="00CD5A21"/>
    <w:rsid w:val="00CD5CCC"/>
    <w:rsid w:val="00CD622C"/>
    <w:rsid w:val="00CD6B16"/>
    <w:rsid w:val="00CD6B5E"/>
    <w:rsid w:val="00CD7045"/>
    <w:rsid w:val="00CD71C4"/>
    <w:rsid w:val="00CD72C0"/>
    <w:rsid w:val="00CD7422"/>
    <w:rsid w:val="00CD756F"/>
    <w:rsid w:val="00CD76F7"/>
    <w:rsid w:val="00CD7B3A"/>
    <w:rsid w:val="00CE0343"/>
    <w:rsid w:val="00CE0950"/>
    <w:rsid w:val="00CE0DD6"/>
    <w:rsid w:val="00CE0FC5"/>
    <w:rsid w:val="00CE11D8"/>
    <w:rsid w:val="00CE11F1"/>
    <w:rsid w:val="00CE1648"/>
    <w:rsid w:val="00CE1A90"/>
    <w:rsid w:val="00CE1BDF"/>
    <w:rsid w:val="00CE1C5C"/>
    <w:rsid w:val="00CE1CA9"/>
    <w:rsid w:val="00CE1E07"/>
    <w:rsid w:val="00CE2567"/>
    <w:rsid w:val="00CE2A65"/>
    <w:rsid w:val="00CE2D19"/>
    <w:rsid w:val="00CE2E49"/>
    <w:rsid w:val="00CE2F01"/>
    <w:rsid w:val="00CE3037"/>
    <w:rsid w:val="00CE32AD"/>
    <w:rsid w:val="00CE3361"/>
    <w:rsid w:val="00CE3435"/>
    <w:rsid w:val="00CE35E3"/>
    <w:rsid w:val="00CE3B56"/>
    <w:rsid w:val="00CE3DA5"/>
    <w:rsid w:val="00CE3F49"/>
    <w:rsid w:val="00CE47D5"/>
    <w:rsid w:val="00CE4946"/>
    <w:rsid w:val="00CE49B0"/>
    <w:rsid w:val="00CE4D55"/>
    <w:rsid w:val="00CE4EA8"/>
    <w:rsid w:val="00CE4EF3"/>
    <w:rsid w:val="00CE5261"/>
    <w:rsid w:val="00CE584B"/>
    <w:rsid w:val="00CE5A0A"/>
    <w:rsid w:val="00CE631C"/>
    <w:rsid w:val="00CE68D5"/>
    <w:rsid w:val="00CE6C5C"/>
    <w:rsid w:val="00CE72F6"/>
    <w:rsid w:val="00CE73DC"/>
    <w:rsid w:val="00CE7FF2"/>
    <w:rsid w:val="00CF01CF"/>
    <w:rsid w:val="00CF063B"/>
    <w:rsid w:val="00CF0B25"/>
    <w:rsid w:val="00CF0E8B"/>
    <w:rsid w:val="00CF1090"/>
    <w:rsid w:val="00CF12A2"/>
    <w:rsid w:val="00CF12DA"/>
    <w:rsid w:val="00CF183B"/>
    <w:rsid w:val="00CF1AB9"/>
    <w:rsid w:val="00CF1B03"/>
    <w:rsid w:val="00CF1B1E"/>
    <w:rsid w:val="00CF1E58"/>
    <w:rsid w:val="00CF1F79"/>
    <w:rsid w:val="00CF276D"/>
    <w:rsid w:val="00CF2B1C"/>
    <w:rsid w:val="00CF2B8E"/>
    <w:rsid w:val="00CF2C4A"/>
    <w:rsid w:val="00CF2F2B"/>
    <w:rsid w:val="00CF301D"/>
    <w:rsid w:val="00CF39B2"/>
    <w:rsid w:val="00CF3E3D"/>
    <w:rsid w:val="00CF4060"/>
    <w:rsid w:val="00CF4257"/>
    <w:rsid w:val="00CF4429"/>
    <w:rsid w:val="00CF4F1D"/>
    <w:rsid w:val="00CF52EB"/>
    <w:rsid w:val="00CF57AF"/>
    <w:rsid w:val="00CF585D"/>
    <w:rsid w:val="00CF5CA8"/>
    <w:rsid w:val="00CF6343"/>
    <w:rsid w:val="00CF6EA9"/>
    <w:rsid w:val="00CF70D5"/>
    <w:rsid w:val="00CF715E"/>
    <w:rsid w:val="00CF72BD"/>
    <w:rsid w:val="00CF767E"/>
    <w:rsid w:val="00CF78C0"/>
    <w:rsid w:val="00CF793A"/>
    <w:rsid w:val="00CF7A51"/>
    <w:rsid w:val="00CF7BB5"/>
    <w:rsid w:val="00D004AB"/>
    <w:rsid w:val="00D00B53"/>
    <w:rsid w:val="00D00C54"/>
    <w:rsid w:val="00D015A8"/>
    <w:rsid w:val="00D01647"/>
    <w:rsid w:val="00D024F9"/>
    <w:rsid w:val="00D027F9"/>
    <w:rsid w:val="00D03050"/>
    <w:rsid w:val="00D032AA"/>
    <w:rsid w:val="00D03A3E"/>
    <w:rsid w:val="00D03B1A"/>
    <w:rsid w:val="00D03D46"/>
    <w:rsid w:val="00D03E5C"/>
    <w:rsid w:val="00D03E97"/>
    <w:rsid w:val="00D04005"/>
    <w:rsid w:val="00D040BB"/>
    <w:rsid w:val="00D046EE"/>
    <w:rsid w:val="00D04C07"/>
    <w:rsid w:val="00D056E9"/>
    <w:rsid w:val="00D05A79"/>
    <w:rsid w:val="00D05CB6"/>
    <w:rsid w:val="00D060B4"/>
    <w:rsid w:val="00D061FC"/>
    <w:rsid w:val="00D06325"/>
    <w:rsid w:val="00D067DF"/>
    <w:rsid w:val="00D06DF0"/>
    <w:rsid w:val="00D07684"/>
    <w:rsid w:val="00D076A6"/>
    <w:rsid w:val="00D0789A"/>
    <w:rsid w:val="00D078F3"/>
    <w:rsid w:val="00D07F59"/>
    <w:rsid w:val="00D1026B"/>
    <w:rsid w:val="00D104B2"/>
    <w:rsid w:val="00D10986"/>
    <w:rsid w:val="00D109B2"/>
    <w:rsid w:val="00D11877"/>
    <w:rsid w:val="00D1188C"/>
    <w:rsid w:val="00D11BB2"/>
    <w:rsid w:val="00D12016"/>
    <w:rsid w:val="00D120DE"/>
    <w:rsid w:val="00D123F2"/>
    <w:rsid w:val="00D124B3"/>
    <w:rsid w:val="00D12D14"/>
    <w:rsid w:val="00D12F1F"/>
    <w:rsid w:val="00D13207"/>
    <w:rsid w:val="00D13358"/>
    <w:rsid w:val="00D1342C"/>
    <w:rsid w:val="00D13F37"/>
    <w:rsid w:val="00D1421E"/>
    <w:rsid w:val="00D142DE"/>
    <w:rsid w:val="00D142FA"/>
    <w:rsid w:val="00D143C6"/>
    <w:rsid w:val="00D14441"/>
    <w:rsid w:val="00D1451B"/>
    <w:rsid w:val="00D14601"/>
    <w:rsid w:val="00D14813"/>
    <w:rsid w:val="00D14873"/>
    <w:rsid w:val="00D149B7"/>
    <w:rsid w:val="00D14C06"/>
    <w:rsid w:val="00D14C8A"/>
    <w:rsid w:val="00D14DAF"/>
    <w:rsid w:val="00D14FAB"/>
    <w:rsid w:val="00D151F4"/>
    <w:rsid w:val="00D153DD"/>
    <w:rsid w:val="00D1564A"/>
    <w:rsid w:val="00D156E5"/>
    <w:rsid w:val="00D158B3"/>
    <w:rsid w:val="00D15A0B"/>
    <w:rsid w:val="00D15AF0"/>
    <w:rsid w:val="00D15D3B"/>
    <w:rsid w:val="00D16747"/>
    <w:rsid w:val="00D16EAE"/>
    <w:rsid w:val="00D175C7"/>
    <w:rsid w:val="00D17762"/>
    <w:rsid w:val="00D17E09"/>
    <w:rsid w:val="00D20886"/>
    <w:rsid w:val="00D20D1B"/>
    <w:rsid w:val="00D2104F"/>
    <w:rsid w:val="00D21596"/>
    <w:rsid w:val="00D219C1"/>
    <w:rsid w:val="00D22D2E"/>
    <w:rsid w:val="00D22E00"/>
    <w:rsid w:val="00D23880"/>
    <w:rsid w:val="00D240A6"/>
    <w:rsid w:val="00D244B3"/>
    <w:rsid w:val="00D251E6"/>
    <w:rsid w:val="00D25986"/>
    <w:rsid w:val="00D259B0"/>
    <w:rsid w:val="00D26097"/>
    <w:rsid w:val="00D261C5"/>
    <w:rsid w:val="00D26391"/>
    <w:rsid w:val="00D2699D"/>
    <w:rsid w:val="00D272EC"/>
    <w:rsid w:val="00D274DD"/>
    <w:rsid w:val="00D27747"/>
    <w:rsid w:val="00D27B2F"/>
    <w:rsid w:val="00D27BE2"/>
    <w:rsid w:val="00D27BF7"/>
    <w:rsid w:val="00D30729"/>
    <w:rsid w:val="00D30E9C"/>
    <w:rsid w:val="00D30EAF"/>
    <w:rsid w:val="00D30F60"/>
    <w:rsid w:val="00D3127E"/>
    <w:rsid w:val="00D3129D"/>
    <w:rsid w:val="00D3144D"/>
    <w:rsid w:val="00D314F6"/>
    <w:rsid w:val="00D31A4F"/>
    <w:rsid w:val="00D31D6C"/>
    <w:rsid w:val="00D31D99"/>
    <w:rsid w:val="00D31FAE"/>
    <w:rsid w:val="00D32288"/>
    <w:rsid w:val="00D323A4"/>
    <w:rsid w:val="00D32CDD"/>
    <w:rsid w:val="00D32E0D"/>
    <w:rsid w:val="00D32E5B"/>
    <w:rsid w:val="00D3326D"/>
    <w:rsid w:val="00D333A0"/>
    <w:rsid w:val="00D33748"/>
    <w:rsid w:val="00D33977"/>
    <w:rsid w:val="00D34097"/>
    <w:rsid w:val="00D34174"/>
    <w:rsid w:val="00D343F2"/>
    <w:rsid w:val="00D3471E"/>
    <w:rsid w:val="00D3484C"/>
    <w:rsid w:val="00D34DE7"/>
    <w:rsid w:val="00D3535C"/>
    <w:rsid w:val="00D3544C"/>
    <w:rsid w:val="00D354DF"/>
    <w:rsid w:val="00D361A1"/>
    <w:rsid w:val="00D363E4"/>
    <w:rsid w:val="00D3719F"/>
    <w:rsid w:val="00D371C8"/>
    <w:rsid w:val="00D373B0"/>
    <w:rsid w:val="00D4061B"/>
    <w:rsid w:val="00D40C76"/>
    <w:rsid w:val="00D41478"/>
    <w:rsid w:val="00D4169D"/>
    <w:rsid w:val="00D41A12"/>
    <w:rsid w:val="00D41CAE"/>
    <w:rsid w:val="00D41E6F"/>
    <w:rsid w:val="00D4215D"/>
    <w:rsid w:val="00D4284F"/>
    <w:rsid w:val="00D431DA"/>
    <w:rsid w:val="00D43450"/>
    <w:rsid w:val="00D434B9"/>
    <w:rsid w:val="00D437DB"/>
    <w:rsid w:val="00D43926"/>
    <w:rsid w:val="00D43D75"/>
    <w:rsid w:val="00D43F48"/>
    <w:rsid w:val="00D43F90"/>
    <w:rsid w:val="00D44156"/>
    <w:rsid w:val="00D44198"/>
    <w:rsid w:val="00D4427C"/>
    <w:rsid w:val="00D445B3"/>
    <w:rsid w:val="00D44AD0"/>
    <w:rsid w:val="00D453B5"/>
    <w:rsid w:val="00D4542B"/>
    <w:rsid w:val="00D45977"/>
    <w:rsid w:val="00D45B3C"/>
    <w:rsid w:val="00D466BB"/>
    <w:rsid w:val="00D46719"/>
    <w:rsid w:val="00D4685D"/>
    <w:rsid w:val="00D46DBF"/>
    <w:rsid w:val="00D46F26"/>
    <w:rsid w:val="00D47059"/>
    <w:rsid w:val="00D473E9"/>
    <w:rsid w:val="00D47408"/>
    <w:rsid w:val="00D47591"/>
    <w:rsid w:val="00D478BA"/>
    <w:rsid w:val="00D50B99"/>
    <w:rsid w:val="00D50CDB"/>
    <w:rsid w:val="00D50F4A"/>
    <w:rsid w:val="00D51089"/>
    <w:rsid w:val="00D51095"/>
    <w:rsid w:val="00D51305"/>
    <w:rsid w:val="00D51809"/>
    <w:rsid w:val="00D51A53"/>
    <w:rsid w:val="00D52156"/>
    <w:rsid w:val="00D521D4"/>
    <w:rsid w:val="00D5228C"/>
    <w:rsid w:val="00D52CFC"/>
    <w:rsid w:val="00D52E06"/>
    <w:rsid w:val="00D532C4"/>
    <w:rsid w:val="00D533BC"/>
    <w:rsid w:val="00D53650"/>
    <w:rsid w:val="00D54112"/>
    <w:rsid w:val="00D54129"/>
    <w:rsid w:val="00D553C7"/>
    <w:rsid w:val="00D55FDC"/>
    <w:rsid w:val="00D5648F"/>
    <w:rsid w:val="00D5651D"/>
    <w:rsid w:val="00D567A0"/>
    <w:rsid w:val="00D56E18"/>
    <w:rsid w:val="00D571A5"/>
    <w:rsid w:val="00D571E8"/>
    <w:rsid w:val="00D572D0"/>
    <w:rsid w:val="00D5786C"/>
    <w:rsid w:val="00D57B21"/>
    <w:rsid w:val="00D57B9A"/>
    <w:rsid w:val="00D60190"/>
    <w:rsid w:val="00D602D3"/>
    <w:rsid w:val="00D603FC"/>
    <w:rsid w:val="00D605A5"/>
    <w:rsid w:val="00D605B2"/>
    <w:rsid w:val="00D606A0"/>
    <w:rsid w:val="00D60A2F"/>
    <w:rsid w:val="00D60DAB"/>
    <w:rsid w:val="00D61A8A"/>
    <w:rsid w:val="00D62369"/>
    <w:rsid w:val="00D623AA"/>
    <w:rsid w:val="00D62A24"/>
    <w:rsid w:val="00D62E43"/>
    <w:rsid w:val="00D62FA3"/>
    <w:rsid w:val="00D62FAC"/>
    <w:rsid w:val="00D635B0"/>
    <w:rsid w:val="00D637A9"/>
    <w:rsid w:val="00D63BE1"/>
    <w:rsid w:val="00D6403E"/>
    <w:rsid w:val="00D6486B"/>
    <w:rsid w:val="00D649F8"/>
    <w:rsid w:val="00D64B58"/>
    <w:rsid w:val="00D651A3"/>
    <w:rsid w:val="00D65280"/>
    <w:rsid w:val="00D65765"/>
    <w:rsid w:val="00D659F8"/>
    <w:rsid w:val="00D65D96"/>
    <w:rsid w:val="00D6616F"/>
    <w:rsid w:val="00D6640D"/>
    <w:rsid w:val="00D6699B"/>
    <w:rsid w:val="00D66A1C"/>
    <w:rsid w:val="00D6708E"/>
    <w:rsid w:val="00D7009E"/>
    <w:rsid w:val="00D7013D"/>
    <w:rsid w:val="00D7068C"/>
    <w:rsid w:val="00D7093C"/>
    <w:rsid w:val="00D70C63"/>
    <w:rsid w:val="00D710C5"/>
    <w:rsid w:val="00D71705"/>
    <w:rsid w:val="00D71888"/>
    <w:rsid w:val="00D71B45"/>
    <w:rsid w:val="00D72258"/>
    <w:rsid w:val="00D722C1"/>
    <w:rsid w:val="00D72437"/>
    <w:rsid w:val="00D726A5"/>
    <w:rsid w:val="00D727AC"/>
    <w:rsid w:val="00D72906"/>
    <w:rsid w:val="00D72AC2"/>
    <w:rsid w:val="00D72CAE"/>
    <w:rsid w:val="00D73F28"/>
    <w:rsid w:val="00D7436C"/>
    <w:rsid w:val="00D74605"/>
    <w:rsid w:val="00D74660"/>
    <w:rsid w:val="00D74797"/>
    <w:rsid w:val="00D74968"/>
    <w:rsid w:val="00D749D2"/>
    <w:rsid w:val="00D74D9B"/>
    <w:rsid w:val="00D74F2E"/>
    <w:rsid w:val="00D750A2"/>
    <w:rsid w:val="00D75650"/>
    <w:rsid w:val="00D756E6"/>
    <w:rsid w:val="00D756E8"/>
    <w:rsid w:val="00D7577E"/>
    <w:rsid w:val="00D75B68"/>
    <w:rsid w:val="00D76345"/>
    <w:rsid w:val="00D76F8C"/>
    <w:rsid w:val="00D779E7"/>
    <w:rsid w:val="00D801EB"/>
    <w:rsid w:val="00D80747"/>
    <w:rsid w:val="00D8099F"/>
    <w:rsid w:val="00D809FF"/>
    <w:rsid w:val="00D80E48"/>
    <w:rsid w:val="00D810F2"/>
    <w:rsid w:val="00D811DC"/>
    <w:rsid w:val="00D81285"/>
    <w:rsid w:val="00D816A4"/>
    <w:rsid w:val="00D818EC"/>
    <w:rsid w:val="00D81AF6"/>
    <w:rsid w:val="00D81B97"/>
    <w:rsid w:val="00D81B9A"/>
    <w:rsid w:val="00D81F38"/>
    <w:rsid w:val="00D822C6"/>
    <w:rsid w:val="00D82522"/>
    <w:rsid w:val="00D82890"/>
    <w:rsid w:val="00D82D27"/>
    <w:rsid w:val="00D83CCC"/>
    <w:rsid w:val="00D8422F"/>
    <w:rsid w:val="00D843D6"/>
    <w:rsid w:val="00D84999"/>
    <w:rsid w:val="00D85237"/>
    <w:rsid w:val="00D853C2"/>
    <w:rsid w:val="00D85475"/>
    <w:rsid w:val="00D85566"/>
    <w:rsid w:val="00D85A2F"/>
    <w:rsid w:val="00D85A69"/>
    <w:rsid w:val="00D85FF7"/>
    <w:rsid w:val="00D861AA"/>
    <w:rsid w:val="00D86605"/>
    <w:rsid w:val="00D86B58"/>
    <w:rsid w:val="00D8722F"/>
    <w:rsid w:val="00D87901"/>
    <w:rsid w:val="00D87A9E"/>
    <w:rsid w:val="00D87BDC"/>
    <w:rsid w:val="00D87CC9"/>
    <w:rsid w:val="00D87EAB"/>
    <w:rsid w:val="00D9065E"/>
    <w:rsid w:val="00D9096B"/>
    <w:rsid w:val="00D90B19"/>
    <w:rsid w:val="00D90B9F"/>
    <w:rsid w:val="00D90D1C"/>
    <w:rsid w:val="00D90D5C"/>
    <w:rsid w:val="00D90ED4"/>
    <w:rsid w:val="00D90FF0"/>
    <w:rsid w:val="00D9146F"/>
    <w:rsid w:val="00D91838"/>
    <w:rsid w:val="00D91E5A"/>
    <w:rsid w:val="00D920E8"/>
    <w:rsid w:val="00D92722"/>
    <w:rsid w:val="00D9279B"/>
    <w:rsid w:val="00D92BF2"/>
    <w:rsid w:val="00D92E24"/>
    <w:rsid w:val="00D93295"/>
    <w:rsid w:val="00D9335B"/>
    <w:rsid w:val="00D93DAF"/>
    <w:rsid w:val="00D941AE"/>
    <w:rsid w:val="00D941B2"/>
    <w:rsid w:val="00D943FB"/>
    <w:rsid w:val="00D9454B"/>
    <w:rsid w:val="00D94845"/>
    <w:rsid w:val="00D94BA4"/>
    <w:rsid w:val="00D94E5E"/>
    <w:rsid w:val="00D94F2C"/>
    <w:rsid w:val="00D94F52"/>
    <w:rsid w:val="00D954BD"/>
    <w:rsid w:val="00D95FB3"/>
    <w:rsid w:val="00D96138"/>
    <w:rsid w:val="00D964FE"/>
    <w:rsid w:val="00D965AB"/>
    <w:rsid w:val="00D96B07"/>
    <w:rsid w:val="00D96BD2"/>
    <w:rsid w:val="00D96C5E"/>
    <w:rsid w:val="00D97324"/>
    <w:rsid w:val="00D974EC"/>
    <w:rsid w:val="00D97594"/>
    <w:rsid w:val="00D97956"/>
    <w:rsid w:val="00DA002B"/>
    <w:rsid w:val="00DA0150"/>
    <w:rsid w:val="00DA0351"/>
    <w:rsid w:val="00DA037D"/>
    <w:rsid w:val="00DA0417"/>
    <w:rsid w:val="00DA059A"/>
    <w:rsid w:val="00DA0676"/>
    <w:rsid w:val="00DA077F"/>
    <w:rsid w:val="00DA08F0"/>
    <w:rsid w:val="00DA0A37"/>
    <w:rsid w:val="00DA0F27"/>
    <w:rsid w:val="00DA12AA"/>
    <w:rsid w:val="00DA156A"/>
    <w:rsid w:val="00DA19E6"/>
    <w:rsid w:val="00DA1DA8"/>
    <w:rsid w:val="00DA1DAD"/>
    <w:rsid w:val="00DA22C1"/>
    <w:rsid w:val="00DA24B0"/>
    <w:rsid w:val="00DA2582"/>
    <w:rsid w:val="00DA2694"/>
    <w:rsid w:val="00DA2CE9"/>
    <w:rsid w:val="00DA38BB"/>
    <w:rsid w:val="00DA3CF1"/>
    <w:rsid w:val="00DA3DD7"/>
    <w:rsid w:val="00DA3E6B"/>
    <w:rsid w:val="00DA43A0"/>
    <w:rsid w:val="00DA4628"/>
    <w:rsid w:val="00DA4B0E"/>
    <w:rsid w:val="00DA50E4"/>
    <w:rsid w:val="00DA5BEB"/>
    <w:rsid w:val="00DA66B1"/>
    <w:rsid w:val="00DA69F8"/>
    <w:rsid w:val="00DA6BFD"/>
    <w:rsid w:val="00DA715D"/>
    <w:rsid w:val="00DA71FC"/>
    <w:rsid w:val="00DA7261"/>
    <w:rsid w:val="00DA7645"/>
    <w:rsid w:val="00DA7696"/>
    <w:rsid w:val="00DA7E15"/>
    <w:rsid w:val="00DA7EE0"/>
    <w:rsid w:val="00DA7FC8"/>
    <w:rsid w:val="00DB02FD"/>
    <w:rsid w:val="00DB02FF"/>
    <w:rsid w:val="00DB03D9"/>
    <w:rsid w:val="00DB0B92"/>
    <w:rsid w:val="00DB10BD"/>
    <w:rsid w:val="00DB140F"/>
    <w:rsid w:val="00DB1433"/>
    <w:rsid w:val="00DB197C"/>
    <w:rsid w:val="00DB1AAF"/>
    <w:rsid w:val="00DB1D92"/>
    <w:rsid w:val="00DB1F14"/>
    <w:rsid w:val="00DB26B5"/>
    <w:rsid w:val="00DB2E16"/>
    <w:rsid w:val="00DB2E31"/>
    <w:rsid w:val="00DB31ED"/>
    <w:rsid w:val="00DB35F3"/>
    <w:rsid w:val="00DB3AA0"/>
    <w:rsid w:val="00DB3C49"/>
    <w:rsid w:val="00DB41B9"/>
    <w:rsid w:val="00DB42C2"/>
    <w:rsid w:val="00DB434B"/>
    <w:rsid w:val="00DB444B"/>
    <w:rsid w:val="00DB4459"/>
    <w:rsid w:val="00DB4628"/>
    <w:rsid w:val="00DB4714"/>
    <w:rsid w:val="00DB4788"/>
    <w:rsid w:val="00DB4D04"/>
    <w:rsid w:val="00DB510A"/>
    <w:rsid w:val="00DB5178"/>
    <w:rsid w:val="00DB5386"/>
    <w:rsid w:val="00DB5ABE"/>
    <w:rsid w:val="00DB5E7F"/>
    <w:rsid w:val="00DB6292"/>
    <w:rsid w:val="00DB632B"/>
    <w:rsid w:val="00DB6586"/>
    <w:rsid w:val="00DB67E7"/>
    <w:rsid w:val="00DB68BB"/>
    <w:rsid w:val="00DB6D2C"/>
    <w:rsid w:val="00DB6F55"/>
    <w:rsid w:val="00DB7289"/>
    <w:rsid w:val="00DB7806"/>
    <w:rsid w:val="00DB7F10"/>
    <w:rsid w:val="00DC1524"/>
    <w:rsid w:val="00DC1889"/>
    <w:rsid w:val="00DC1BF1"/>
    <w:rsid w:val="00DC1CA3"/>
    <w:rsid w:val="00DC1D68"/>
    <w:rsid w:val="00DC2270"/>
    <w:rsid w:val="00DC26C9"/>
    <w:rsid w:val="00DC282A"/>
    <w:rsid w:val="00DC2A33"/>
    <w:rsid w:val="00DC2DE8"/>
    <w:rsid w:val="00DC305E"/>
    <w:rsid w:val="00DC3214"/>
    <w:rsid w:val="00DC3537"/>
    <w:rsid w:val="00DC3579"/>
    <w:rsid w:val="00DC3A57"/>
    <w:rsid w:val="00DC3E0F"/>
    <w:rsid w:val="00DC41D8"/>
    <w:rsid w:val="00DC42FB"/>
    <w:rsid w:val="00DC43AE"/>
    <w:rsid w:val="00DC466F"/>
    <w:rsid w:val="00DC4841"/>
    <w:rsid w:val="00DC4B9F"/>
    <w:rsid w:val="00DC51EE"/>
    <w:rsid w:val="00DC5214"/>
    <w:rsid w:val="00DC5533"/>
    <w:rsid w:val="00DC5770"/>
    <w:rsid w:val="00DC59D7"/>
    <w:rsid w:val="00DC6198"/>
    <w:rsid w:val="00DC68C7"/>
    <w:rsid w:val="00DC6D48"/>
    <w:rsid w:val="00DC6E13"/>
    <w:rsid w:val="00DC6E1B"/>
    <w:rsid w:val="00DC71FE"/>
    <w:rsid w:val="00DC75BB"/>
    <w:rsid w:val="00DC7EBE"/>
    <w:rsid w:val="00DC7FC6"/>
    <w:rsid w:val="00DD0DA2"/>
    <w:rsid w:val="00DD0F3F"/>
    <w:rsid w:val="00DD12EF"/>
    <w:rsid w:val="00DD1418"/>
    <w:rsid w:val="00DD157D"/>
    <w:rsid w:val="00DD158F"/>
    <w:rsid w:val="00DD16FB"/>
    <w:rsid w:val="00DD17E7"/>
    <w:rsid w:val="00DD1B57"/>
    <w:rsid w:val="00DD1E9E"/>
    <w:rsid w:val="00DD206A"/>
    <w:rsid w:val="00DD232B"/>
    <w:rsid w:val="00DD235A"/>
    <w:rsid w:val="00DD2381"/>
    <w:rsid w:val="00DD2B1D"/>
    <w:rsid w:val="00DD2ED2"/>
    <w:rsid w:val="00DD3512"/>
    <w:rsid w:val="00DD3821"/>
    <w:rsid w:val="00DD391B"/>
    <w:rsid w:val="00DD45CB"/>
    <w:rsid w:val="00DD45D3"/>
    <w:rsid w:val="00DD487B"/>
    <w:rsid w:val="00DD48F3"/>
    <w:rsid w:val="00DD4E0C"/>
    <w:rsid w:val="00DD53A4"/>
    <w:rsid w:val="00DD5A2A"/>
    <w:rsid w:val="00DD662B"/>
    <w:rsid w:val="00DD6910"/>
    <w:rsid w:val="00DD6C92"/>
    <w:rsid w:val="00DD6F96"/>
    <w:rsid w:val="00DD7605"/>
    <w:rsid w:val="00DD7BD4"/>
    <w:rsid w:val="00DD7C26"/>
    <w:rsid w:val="00DD7FBD"/>
    <w:rsid w:val="00DE00CE"/>
    <w:rsid w:val="00DE01AB"/>
    <w:rsid w:val="00DE07B4"/>
    <w:rsid w:val="00DE0B85"/>
    <w:rsid w:val="00DE0C16"/>
    <w:rsid w:val="00DE119F"/>
    <w:rsid w:val="00DE12BD"/>
    <w:rsid w:val="00DE1532"/>
    <w:rsid w:val="00DE179B"/>
    <w:rsid w:val="00DE1D45"/>
    <w:rsid w:val="00DE1F5F"/>
    <w:rsid w:val="00DE2323"/>
    <w:rsid w:val="00DE2758"/>
    <w:rsid w:val="00DE292D"/>
    <w:rsid w:val="00DE2AA3"/>
    <w:rsid w:val="00DE30BE"/>
    <w:rsid w:val="00DE30D1"/>
    <w:rsid w:val="00DE3A1F"/>
    <w:rsid w:val="00DE3B74"/>
    <w:rsid w:val="00DE40F7"/>
    <w:rsid w:val="00DE44B1"/>
    <w:rsid w:val="00DE47DF"/>
    <w:rsid w:val="00DE4D21"/>
    <w:rsid w:val="00DE58A9"/>
    <w:rsid w:val="00DE5EA6"/>
    <w:rsid w:val="00DE5F41"/>
    <w:rsid w:val="00DE61FB"/>
    <w:rsid w:val="00DE6B6A"/>
    <w:rsid w:val="00DE6DC6"/>
    <w:rsid w:val="00DE6DFE"/>
    <w:rsid w:val="00DE6EFC"/>
    <w:rsid w:val="00DE730F"/>
    <w:rsid w:val="00DE731D"/>
    <w:rsid w:val="00DE736E"/>
    <w:rsid w:val="00DE73FD"/>
    <w:rsid w:val="00DE74CE"/>
    <w:rsid w:val="00DE750F"/>
    <w:rsid w:val="00DE7604"/>
    <w:rsid w:val="00DE7A1D"/>
    <w:rsid w:val="00DE7CAB"/>
    <w:rsid w:val="00DF08A8"/>
    <w:rsid w:val="00DF0A0B"/>
    <w:rsid w:val="00DF0A8D"/>
    <w:rsid w:val="00DF0C0A"/>
    <w:rsid w:val="00DF0CBA"/>
    <w:rsid w:val="00DF0E97"/>
    <w:rsid w:val="00DF0E9F"/>
    <w:rsid w:val="00DF0FB9"/>
    <w:rsid w:val="00DF11F0"/>
    <w:rsid w:val="00DF17D3"/>
    <w:rsid w:val="00DF1956"/>
    <w:rsid w:val="00DF19A5"/>
    <w:rsid w:val="00DF19ED"/>
    <w:rsid w:val="00DF1AD2"/>
    <w:rsid w:val="00DF1D62"/>
    <w:rsid w:val="00DF2031"/>
    <w:rsid w:val="00DF2170"/>
    <w:rsid w:val="00DF2834"/>
    <w:rsid w:val="00DF2912"/>
    <w:rsid w:val="00DF2A8C"/>
    <w:rsid w:val="00DF2D89"/>
    <w:rsid w:val="00DF2FC2"/>
    <w:rsid w:val="00DF3013"/>
    <w:rsid w:val="00DF360A"/>
    <w:rsid w:val="00DF3D62"/>
    <w:rsid w:val="00DF3FC7"/>
    <w:rsid w:val="00DF432F"/>
    <w:rsid w:val="00DF4473"/>
    <w:rsid w:val="00DF44EE"/>
    <w:rsid w:val="00DF5068"/>
    <w:rsid w:val="00DF50DE"/>
    <w:rsid w:val="00DF516F"/>
    <w:rsid w:val="00DF51F5"/>
    <w:rsid w:val="00DF572E"/>
    <w:rsid w:val="00DF596A"/>
    <w:rsid w:val="00DF5F36"/>
    <w:rsid w:val="00DF6DA6"/>
    <w:rsid w:val="00DF708D"/>
    <w:rsid w:val="00DF71B2"/>
    <w:rsid w:val="00DF71EC"/>
    <w:rsid w:val="00DF751C"/>
    <w:rsid w:val="00DF7EB3"/>
    <w:rsid w:val="00DF7EB8"/>
    <w:rsid w:val="00E0029F"/>
    <w:rsid w:val="00E0031E"/>
    <w:rsid w:val="00E00338"/>
    <w:rsid w:val="00E006E6"/>
    <w:rsid w:val="00E00793"/>
    <w:rsid w:val="00E00FD5"/>
    <w:rsid w:val="00E01284"/>
    <w:rsid w:val="00E012FD"/>
    <w:rsid w:val="00E013D3"/>
    <w:rsid w:val="00E014E0"/>
    <w:rsid w:val="00E01956"/>
    <w:rsid w:val="00E01ED2"/>
    <w:rsid w:val="00E02047"/>
    <w:rsid w:val="00E023A8"/>
    <w:rsid w:val="00E023E5"/>
    <w:rsid w:val="00E02837"/>
    <w:rsid w:val="00E032F4"/>
    <w:rsid w:val="00E03A2B"/>
    <w:rsid w:val="00E03FB3"/>
    <w:rsid w:val="00E04158"/>
    <w:rsid w:val="00E0443C"/>
    <w:rsid w:val="00E0482D"/>
    <w:rsid w:val="00E04B4F"/>
    <w:rsid w:val="00E04EBC"/>
    <w:rsid w:val="00E0555F"/>
    <w:rsid w:val="00E05929"/>
    <w:rsid w:val="00E065C2"/>
    <w:rsid w:val="00E06AE1"/>
    <w:rsid w:val="00E06BCE"/>
    <w:rsid w:val="00E06F24"/>
    <w:rsid w:val="00E06FD6"/>
    <w:rsid w:val="00E074C1"/>
    <w:rsid w:val="00E07B79"/>
    <w:rsid w:val="00E07B9D"/>
    <w:rsid w:val="00E07CDC"/>
    <w:rsid w:val="00E1006A"/>
    <w:rsid w:val="00E1008E"/>
    <w:rsid w:val="00E105B9"/>
    <w:rsid w:val="00E1079E"/>
    <w:rsid w:val="00E10986"/>
    <w:rsid w:val="00E10EDC"/>
    <w:rsid w:val="00E10F6A"/>
    <w:rsid w:val="00E11272"/>
    <w:rsid w:val="00E112FA"/>
    <w:rsid w:val="00E11644"/>
    <w:rsid w:val="00E11EB0"/>
    <w:rsid w:val="00E12054"/>
    <w:rsid w:val="00E12301"/>
    <w:rsid w:val="00E12811"/>
    <w:rsid w:val="00E12CED"/>
    <w:rsid w:val="00E134B7"/>
    <w:rsid w:val="00E135C9"/>
    <w:rsid w:val="00E13762"/>
    <w:rsid w:val="00E137D4"/>
    <w:rsid w:val="00E13D2C"/>
    <w:rsid w:val="00E13EE3"/>
    <w:rsid w:val="00E1467B"/>
    <w:rsid w:val="00E148CD"/>
    <w:rsid w:val="00E14E22"/>
    <w:rsid w:val="00E14FF5"/>
    <w:rsid w:val="00E15260"/>
    <w:rsid w:val="00E15513"/>
    <w:rsid w:val="00E15713"/>
    <w:rsid w:val="00E15A59"/>
    <w:rsid w:val="00E161DD"/>
    <w:rsid w:val="00E16682"/>
    <w:rsid w:val="00E1678A"/>
    <w:rsid w:val="00E16BCC"/>
    <w:rsid w:val="00E16FC8"/>
    <w:rsid w:val="00E170AA"/>
    <w:rsid w:val="00E17549"/>
    <w:rsid w:val="00E17ACF"/>
    <w:rsid w:val="00E17BAE"/>
    <w:rsid w:val="00E17E85"/>
    <w:rsid w:val="00E17E99"/>
    <w:rsid w:val="00E2002A"/>
    <w:rsid w:val="00E2055A"/>
    <w:rsid w:val="00E20D7C"/>
    <w:rsid w:val="00E21391"/>
    <w:rsid w:val="00E21F2D"/>
    <w:rsid w:val="00E220EC"/>
    <w:rsid w:val="00E223A1"/>
    <w:rsid w:val="00E22A26"/>
    <w:rsid w:val="00E22DD9"/>
    <w:rsid w:val="00E22EAA"/>
    <w:rsid w:val="00E2307E"/>
    <w:rsid w:val="00E2336E"/>
    <w:rsid w:val="00E23655"/>
    <w:rsid w:val="00E2383A"/>
    <w:rsid w:val="00E23AB9"/>
    <w:rsid w:val="00E23AC4"/>
    <w:rsid w:val="00E23D59"/>
    <w:rsid w:val="00E23ED2"/>
    <w:rsid w:val="00E2427B"/>
    <w:rsid w:val="00E2456D"/>
    <w:rsid w:val="00E2461B"/>
    <w:rsid w:val="00E2536F"/>
    <w:rsid w:val="00E256F7"/>
    <w:rsid w:val="00E25995"/>
    <w:rsid w:val="00E25AB1"/>
    <w:rsid w:val="00E25D57"/>
    <w:rsid w:val="00E25E8A"/>
    <w:rsid w:val="00E25F11"/>
    <w:rsid w:val="00E26257"/>
    <w:rsid w:val="00E264AD"/>
    <w:rsid w:val="00E26A60"/>
    <w:rsid w:val="00E26D47"/>
    <w:rsid w:val="00E26FFC"/>
    <w:rsid w:val="00E27074"/>
    <w:rsid w:val="00E2777E"/>
    <w:rsid w:val="00E27E1C"/>
    <w:rsid w:val="00E300F2"/>
    <w:rsid w:val="00E30B66"/>
    <w:rsid w:val="00E30BF9"/>
    <w:rsid w:val="00E317FF"/>
    <w:rsid w:val="00E31966"/>
    <w:rsid w:val="00E31C4B"/>
    <w:rsid w:val="00E3203D"/>
    <w:rsid w:val="00E32146"/>
    <w:rsid w:val="00E32AE4"/>
    <w:rsid w:val="00E32B13"/>
    <w:rsid w:val="00E32D6A"/>
    <w:rsid w:val="00E32FD0"/>
    <w:rsid w:val="00E33076"/>
    <w:rsid w:val="00E3327E"/>
    <w:rsid w:val="00E33396"/>
    <w:rsid w:val="00E335C5"/>
    <w:rsid w:val="00E33D24"/>
    <w:rsid w:val="00E33D9F"/>
    <w:rsid w:val="00E33E8E"/>
    <w:rsid w:val="00E34706"/>
    <w:rsid w:val="00E349B8"/>
    <w:rsid w:val="00E34ED4"/>
    <w:rsid w:val="00E35580"/>
    <w:rsid w:val="00E35B7C"/>
    <w:rsid w:val="00E35DCA"/>
    <w:rsid w:val="00E3626F"/>
    <w:rsid w:val="00E36AEE"/>
    <w:rsid w:val="00E36DD5"/>
    <w:rsid w:val="00E36E0D"/>
    <w:rsid w:val="00E36E11"/>
    <w:rsid w:val="00E3751A"/>
    <w:rsid w:val="00E376B1"/>
    <w:rsid w:val="00E377A6"/>
    <w:rsid w:val="00E37BF6"/>
    <w:rsid w:val="00E4005E"/>
    <w:rsid w:val="00E40A1E"/>
    <w:rsid w:val="00E41378"/>
    <w:rsid w:val="00E41A5B"/>
    <w:rsid w:val="00E41A76"/>
    <w:rsid w:val="00E41CF2"/>
    <w:rsid w:val="00E41D23"/>
    <w:rsid w:val="00E4297F"/>
    <w:rsid w:val="00E43041"/>
    <w:rsid w:val="00E436E8"/>
    <w:rsid w:val="00E438AD"/>
    <w:rsid w:val="00E438F7"/>
    <w:rsid w:val="00E43AA0"/>
    <w:rsid w:val="00E43E29"/>
    <w:rsid w:val="00E43EE5"/>
    <w:rsid w:val="00E4454B"/>
    <w:rsid w:val="00E4466B"/>
    <w:rsid w:val="00E44ACD"/>
    <w:rsid w:val="00E44CB9"/>
    <w:rsid w:val="00E45343"/>
    <w:rsid w:val="00E453C9"/>
    <w:rsid w:val="00E45B97"/>
    <w:rsid w:val="00E46852"/>
    <w:rsid w:val="00E46AB1"/>
    <w:rsid w:val="00E46E53"/>
    <w:rsid w:val="00E47134"/>
    <w:rsid w:val="00E479FF"/>
    <w:rsid w:val="00E47E39"/>
    <w:rsid w:val="00E50682"/>
    <w:rsid w:val="00E511DA"/>
    <w:rsid w:val="00E51392"/>
    <w:rsid w:val="00E513F1"/>
    <w:rsid w:val="00E515B1"/>
    <w:rsid w:val="00E51662"/>
    <w:rsid w:val="00E51709"/>
    <w:rsid w:val="00E51B4E"/>
    <w:rsid w:val="00E51B89"/>
    <w:rsid w:val="00E5264F"/>
    <w:rsid w:val="00E5269A"/>
    <w:rsid w:val="00E535D1"/>
    <w:rsid w:val="00E536FC"/>
    <w:rsid w:val="00E53AA6"/>
    <w:rsid w:val="00E53C6C"/>
    <w:rsid w:val="00E53CB2"/>
    <w:rsid w:val="00E53D6A"/>
    <w:rsid w:val="00E53EE8"/>
    <w:rsid w:val="00E54514"/>
    <w:rsid w:val="00E545D3"/>
    <w:rsid w:val="00E54898"/>
    <w:rsid w:val="00E548F2"/>
    <w:rsid w:val="00E55558"/>
    <w:rsid w:val="00E55BB8"/>
    <w:rsid w:val="00E56344"/>
    <w:rsid w:val="00E5671C"/>
    <w:rsid w:val="00E5740B"/>
    <w:rsid w:val="00E574E8"/>
    <w:rsid w:val="00E57E87"/>
    <w:rsid w:val="00E57EAF"/>
    <w:rsid w:val="00E60DE1"/>
    <w:rsid w:val="00E61076"/>
    <w:rsid w:val="00E61812"/>
    <w:rsid w:val="00E618D1"/>
    <w:rsid w:val="00E618DC"/>
    <w:rsid w:val="00E61A15"/>
    <w:rsid w:val="00E61C1E"/>
    <w:rsid w:val="00E62CF0"/>
    <w:rsid w:val="00E62E12"/>
    <w:rsid w:val="00E62E5D"/>
    <w:rsid w:val="00E63096"/>
    <w:rsid w:val="00E63931"/>
    <w:rsid w:val="00E6446D"/>
    <w:rsid w:val="00E64B08"/>
    <w:rsid w:val="00E64B76"/>
    <w:rsid w:val="00E64B8D"/>
    <w:rsid w:val="00E65073"/>
    <w:rsid w:val="00E652B7"/>
    <w:rsid w:val="00E65AAC"/>
    <w:rsid w:val="00E65E8C"/>
    <w:rsid w:val="00E65F87"/>
    <w:rsid w:val="00E66098"/>
    <w:rsid w:val="00E6653D"/>
    <w:rsid w:val="00E66655"/>
    <w:rsid w:val="00E66800"/>
    <w:rsid w:val="00E66A2B"/>
    <w:rsid w:val="00E66BBA"/>
    <w:rsid w:val="00E66D78"/>
    <w:rsid w:val="00E66DCD"/>
    <w:rsid w:val="00E671C2"/>
    <w:rsid w:val="00E673C1"/>
    <w:rsid w:val="00E674A2"/>
    <w:rsid w:val="00E67C5C"/>
    <w:rsid w:val="00E67E55"/>
    <w:rsid w:val="00E70504"/>
    <w:rsid w:val="00E71198"/>
    <w:rsid w:val="00E71D91"/>
    <w:rsid w:val="00E71E4F"/>
    <w:rsid w:val="00E72486"/>
    <w:rsid w:val="00E724EF"/>
    <w:rsid w:val="00E7250A"/>
    <w:rsid w:val="00E7264E"/>
    <w:rsid w:val="00E72651"/>
    <w:rsid w:val="00E733DA"/>
    <w:rsid w:val="00E73531"/>
    <w:rsid w:val="00E7364E"/>
    <w:rsid w:val="00E73957"/>
    <w:rsid w:val="00E73C90"/>
    <w:rsid w:val="00E73D3A"/>
    <w:rsid w:val="00E73DCB"/>
    <w:rsid w:val="00E7412C"/>
    <w:rsid w:val="00E743A1"/>
    <w:rsid w:val="00E74513"/>
    <w:rsid w:val="00E74688"/>
    <w:rsid w:val="00E7469F"/>
    <w:rsid w:val="00E7491F"/>
    <w:rsid w:val="00E74BC5"/>
    <w:rsid w:val="00E74D19"/>
    <w:rsid w:val="00E74F05"/>
    <w:rsid w:val="00E7504E"/>
    <w:rsid w:val="00E7518B"/>
    <w:rsid w:val="00E755A5"/>
    <w:rsid w:val="00E757B9"/>
    <w:rsid w:val="00E7593F"/>
    <w:rsid w:val="00E76497"/>
    <w:rsid w:val="00E76C33"/>
    <w:rsid w:val="00E76F2B"/>
    <w:rsid w:val="00E7703C"/>
    <w:rsid w:val="00E77104"/>
    <w:rsid w:val="00E7736A"/>
    <w:rsid w:val="00E77A58"/>
    <w:rsid w:val="00E8011B"/>
    <w:rsid w:val="00E801FE"/>
    <w:rsid w:val="00E80768"/>
    <w:rsid w:val="00E80833"/>
    <w:rsid w:val="00E80C67"/>
    <w:rsid w:val="00E80E1E"/>
    <w:rsid w:val="00E80E3A"/>
    <w:rsid w:val="00E81225"/>
    <w:rsid w:val="00E815AF"/>
    <w:rsid w:val="00E81C6E"/>
    <w:rsid w:val="00E82135"/>
    <w:rsid w:val="00E82862"/>
    <w:rsid w:val="00E82CA0"/>
    <w:rsid w:val="00E82E17"/>
    <w:rsid w:val="00E82E8A"/>
    <w:rsid w:val="00E834E9"/>
    <w:rsid w:val="00E83B7B"/>
    <w:rsid w:val="00E84324"/>
    <w:rsid w:val="00E845DA"/>
    <w:rsid w:val="00E84AD4"/>
    <w:rsid w:val="00E84B0C"/>
    <w:rsid w:val="00E84D20"/>
    <w:rsid w:val="00E84FEB"/>
    <w:rsid w:val="00E8534F"/>
    <w:rsid w:val="00E854EA"/>
    <w:rsid w:val="00E85D5D"/>
    <w:rsid w:val="00E85EC9"/>
    <w:rsid w:val="00E860EE"/>
    <w:rsid w:val="00E86456"/>
    <w:rsid w:val="00E86BAE"/>
    <w:rsid w:val="00E874DC"/>
    <w:rsid w:val="00E876A3"/>
    <w:rsid w:val="00E87894"/>
    <w:rsid w:val="00E87DC5"/>
    <w:rsid w:val="00E903A5"/>
    <w:rsid w:val="00E90400"/>
    <w:rsid w:val="00E9076F"/>
    <w:rsid w:val="00E90A19"/>
    <w:rsid w:val="00E91266"/>
    <w:rsid w:val="00E912AA"/>
    <w:rsid w:val="00E91460"/>
    <w:rsid w:val="00E915F1"/>
    <w:rsid w:val="00E9182A"/>
    <w:rsid w:val="00E91C42"/>
    <w:rsid w:val="00E91F07"/>
    <w:rsid w:val="00E92341"/>
    <w:rsid w:val="00E9236B"/>
    <w:rsid w:val="00E9296E"/>
    <w:rsid w:val="00E92BD2"/>
    <w:rsid w:val="00E93455"/>
    <w:rsid w:val="00E93635"/>
    <w:rsid w:val="00E93E2E"/>
    <w:rsid w:val="00E93FEB"/>
    <w:rsid w:val="00E94225"/>
    <w:rsid w:val="00E943A6"/>
    <w:rsid w:val="00E9456F"/>
    <w:rsid w:val="00E94F06"/>
    <w:rsid w:val="00E95243"/>
    <w:rsid w:val="00E9559B"/>
    <w:rsid w:val="00E956CB"/>
    <w:rsid w:val="00E958AD"/>
    <w:rsid w:val="00E960B8"/>
    <w:rsid w:val="00E96109"/>
    <w:rsid w:val="00E96AEE"/>
    <w:rsid w:val="00E96C6B"/>
    <w:rsid w:val="00E96D1C"/>
    <w:rsid w:val="00E96E6D"/>
    <w:rsid w:val="00E97375"/>
    <w:rsid w:val="00E975D9"/>
    <w:rsid w:val="00E977CB"/>
    <w:rsid w:val="00E977CE"/>
    <w:rsid w:val="00E97836"/>
    <w:rsid w:val="00E97990"/>
    <w:rsid w:val="00E97AC2"/>
    <w:rsid w:val="00E97C8A"/>
    <w:rsid w:val="00E97D2F"/>
    <w:rsid w:val="00E97EA7"/>
    <w:rsid w:val="00E97FB1"/>
    <w:rsid w:val="00EA0ADD"/>
    <w:rsid w:val="00EA0E67"/>
    <w:rsid w:val="00EA1514"/>
    <w:rsid w:val="00EA16E1"/>
    <w:rsid w:val="00EA170C"/>
    <w:rsid w:val="00EA174F"/>
    <w:rsid w:val="00EA1767"/>
    <w:rsid w:val="00EA1F8E"/>
    <w:rsid w:val="00EA20D9"/>
    <w:rsid w:val="00EA21F6"/>
    <w:rsid w:val="00EA2360"/>
    <w:rsid w:val="00EA266D"/>
    <w:rsid w:val="00EA272B"/>
    <w:rsid w:val="00EA2772"/>
    <w:rsid w:val="00EA27C6"/>
    <w:rsid w:val="00EA2F5D"/>
    <w:rsid w:val="00EA301E"/>
    <w:rsid w:val="00EA34AC"/>
    <w:rsid w:val="00EA3B59"/>
    <w:rsid w:val="00EA3BA1"/>
    <w:rsid w:val="00EA3D5F"/>
    <w:rsid w:val="00EA41B9"/>
    <w:rsid w:val="00EA449C"/>
    <w:rsid w:val="00EA4F1E"/>
    <w:rsid w:val="00EA4F7D"/>
    <w:rsid w:val="00EA563E"/>
    <w:rsid w:val="00EA5E23"/>
    <w:rsid w:val="00EA5F9C"/>
    <w:rsid w:val="00EA6150"/>
    <w:rsid w:val="00EA633B"/>
    <w:rsid w:val="00EA659C"/>
    <w:rsid w:val="00EA666A"/>
    <w:rsid w:val="00EA6CA0"/>
    <w:rsid w:val="00EA7206"/>
    <w:rsid w:val="00EA78E0"/>
    <w:rsid w:val="00EB08A1"/>
    <w:rsid w:val="00EB0A68"/>
    <w:rsid w:val="00EB0E44"/>
    <w:rsid w:val="00EB0E6A"/>
    <w:rsid w:val="00EB0FE6"/>
    <w:rsid w:val="00EB16EB"/>
    <w:rsid w:val="00EB182C"/>
    <w:rsid w:val="00EB19D9"/>
    <w:rsid w:val="00EB1A00"/>
    <w:rsid w:val="00EB1D93"/>
    <w:rsid w:val="00EB1FE4"/>
    <w:rsid w:val="00EB2287"/>
    <w:rsid w:val="00EB23D4"/>
    <w:rsid w:val="00EB2612"/>
    <w:rsid w:val="00EB269D"/>
    <w:rsid w:val="00EB2E2E"/>
    <w:rsid w:val="00EB30E8"/>
    <w:rsid w:val="00EB344E"/>
    <w:rsid w:val="00EB397E"/>
    <w:rsid w:val="00EB400A"/>
    <w:rsid w:val="00EB42B4"/>
    <w:rsid w:val="00EB45D7"/>
    <w:rsid w:val="00EB47B3"/>
    <w:rsid w:val="00EB4926"/>
    <w:rsid w:val="00EB4B58"/>
    <w:rsid w:val="00EB4E5F"/>
    <w:rsid w:val="00EB510F"/>
    <w:rsid w:val="00EB5197"/>
    <w:rsid w:val="00EB51AD"/>
    <w:rsid w:val="00EB5629"/>
    <w:rsid w:val="00EB5734"/>
    <w:rsid w:val="00EB6186"/>
    <w:rsid w:val="00EB643D"/>
    <w:rsid w:val="00EB7103"/>
    <w:rsid w:val="00EB7133"/>
    <w:rsid w:val="00EB72BF"/>
    <w:rsid w:val="00EB75E2"/>
    <w:rsid w:val="00EB75EB"/>
    <w:rsid w:val="00EB7605"/>
    <w:rsid w:val="00EB7619"/>
    <w:rsid w:val="00EB76CB"/>
    <w:rsid w:val="00EB7D10"/>
    <w:rsid w:val="00EC01EA"/>
    <w:rsid w:val="00EC0655"/>
    <w:rsid w:val="00EC089D"/>
    <w:rsid w:val="00EC0DD3"/>
    <w:rsid w:val="00EC0FEB"/>
    <w:rsid w:val="00EC101A"/>
    <w:rsid w:val="00EC1394"/>
    <w:rsid w:val="00EC1B48"/>
    <w:rsid w:val="00EC1E2C"/>
    <w:rsid w:val="00EC1E5C"/>
    <w:rsid w:val="00EC20D7"/>
    <w:rsid w:val="00EC226A"/>
    <w:rsid w:val="00EC229B"/>
    <w:rsid w:val="00EC25B6"/>
    <w:rsid w:val="00EC28DD"/>
    <w:rsid w:val="00EC2B80"/>
    <w:rsid w:val="00EC2EE6"/>
    <w:rsid w:val="00EC2F7B"/>
    <w:rsid w:val="00EC3012"/>
    <w:rsid w:val="00EC334B"/>
    <w:rsid w:val="00EC35AD"/>
    <w:rsid w:val="00EC3713"/>
    <w:rsid w:val="00EC3780"/>
    <w:rsid w:val="00EC37A0"/>
    <w:rsid w:val="00EC3FA5"/>
    <w:rsid w:val="00EC44B6"/>
    <w:rsid w:val="00EC4C56"/>
    <w:rsid w:val="00EC5134"/>
    <w:rsid w:val="00EC552D"/>
    <w:rsid w:val="00EC5545"/>
    <w:rsid w:val="00EC5B93"/>
    <w:rsid w:val="00EC6233"/>
    <w:rsid w:val="00EC64A1"/>
    <w:rsid w:val="00EC6506"/>
    <w:rsid w:val="00EC6977"/>
    <w:rsid w:val="00EC69DD"/>
    <w:rsid w:val="00EC6AEB"/>
    <w:rsid w:val="00EC6FCF"/>
    <w:rsid w:val="00EC7249"/>
    <w:rsid w:val="00EC774B"/>
    <w:rsid w:val="00ED013B"/>
    <w:rsid w:val="00ED0D5A"/>
    <w:rsid w:val="00ED0E0A"/>
    <w:rsid w:val="00ED1009"/>
    <w:rsid w:val="00ED12DC"/>
    <w:rsid w:val="00ED1338"/>
    <w:rsid w:val="00ED13EB"/>
    <w:rsid w:val="00ED1462"/>
    <w:rsid w:val="00ED14A1"/>
    <w:rsid w:val="00ED14D7"/>
    <w:rsid w:val="00ED17FA"/>
    <w:rsid w:val="00ED1856"/>
    <w:rsid w:val="00ED1AE0"/>
    <w:rsid w:val="00ED24B6"/>
    <w:rsid w:val="00ED25D2"/>
    <w:rsid w:val="00ED270E"/>
    <w:rsid w:val="00ED281D"/>
    <w:rsid w:val="00ED2EB7"/>
    <w:rsid w:val="00ED35A5"/>
    <w:rsid w:val="00ED35C0"/>
    <w:rsid w:val="00ED3CC4"/>
    <w:rsid w:val="00ED3F0E"/>
    <w:rsid w:val="00ED3F38"/>
    <w:rsid w:val="00ED4124"/>
    <w:rsid w:val="00ED4269"/>
    <w:rsid w:val="00ED462A"/>
    <w:rsid w:val="00ED4872"/>
    <w:rsid w:val="00ED49DF"/>
    <w:rsid w:val="00ED4A68"/>
    <w:rsid w:val="00ED4AEE"/>
    <w:rsid w:val="00ED4DDB"/>
    <w:rsid w:val="00ED5030"/>
    <w:rsid w:val="00ED52D1"/>
    <w:rsid w:val="00ED5424"/>
    <w:rsid w:val="00ED547D"/>
    <w:rsid w:val="00ED596C"/>
    <w:rsid w:val="00ED5ACF"/>
    <w:rsid w:val="00ED5CE1"/>
    <w:rsid w:val="00ED642C"/>
    <w:rsid w:val="00ED7ADE"/>
    <w:rsid w:val="00EE0080"/>
    <w:rsid w:val="00EE0174"/>
    <w:rsid w:val="00EE01D1"/>
    <w:rsid w:val="00EE02B4"/>
    <w:rsid w:val="00EE04EE"/>
    <w:rsid w:val="00EE083C"/>
    <w:rsid w:val="00EE0B0D"/>
    <w:rsid w:val="00EE0D6A"/>
    <w:rsid w:val="00EE12E9"/>
    <w:rsid w:val="00EE13A7"/>
    <w:rsid w:val="00EE1901"/>
    <w:rsid w:val="00EE1C3D"/>
    <w:rsid w:val="00EE1F15"/>
    <w:rsid w:val="00EE2602"/>
    <w:rsid w:val="00EE26CC"/>
    <w:rsid w:val="00EE2B55"/>
    <w:rsid w:val="00EE3341"/>
    <w:rsid w:val="00EE3404"/>
    <w:rsid w:val="00EE3445"/>
    <w:rsid w:val="00EE4436"/>
    <w:rsid w:val="00EE4BBE"/>
    <w:rsid w:val="00EE4D23"/>
    <w:rsid w:val="00EE53B0"/>
    <w:rsid w:val="00EE546C"/>
    <w:rsid w:val="00EE556A"/>
    <w:rsid w:val="00EE563D"/>
    <w:rsid w:val="00EE58CA"/>
    <w:rsid w:val="00EE5B7E"/>
    <w:rsid w:val="00EE5CF8"/>
    <w:rsid w:val="00EE5D84"/>
    <w:rsid w:val="00EE5DFC"/>
    <w:rsid w:val="00EE60E7"/>
    <w:rsid w:val="00EE60F1"/>
    <w:rsid w:val="00EE62C4"/>
    <w:rsid w:val="00EE63EF"/>
    <w:rsid w:val="00EE6940"/>
    <w:rsid w:val="00EE6A20"/>
    <w:rsid w:val="00EE7503"/>
    <w:rsid w:val="00EE7636"/>
    <w:rsid w:val="00EE7F14"/>
    <w:rsid w:val="00EF00A8"/>
    <w:rsid w:val="00EF02E6"/>
    <w:rsid w:val="00EF045D"/>
    <w:rsid w:val="00EF0908"/>
    <w:rsid w:val="00EF0983"/>
    <w:rsid w:val="00EF0C8C"/>
    <w:rsid w:val="00EF0E21"/>
    <w:rsid w:val="00EF0FE9"/>
    <w:rsid w:val="00EF138D"/>
    <w:rsid w:val="00EF1821"/>
    <w:rsid w:val="00EF1ABA"/>
    <w:rsid w:val="00EF1D2F"/>
    <w:rsid w:val="00EF1E80"/>
    <w:rsid w:val="00EF1ED9"/>
    <w:rsid w:val="00EF20C3"/>
    <w:rsid w:val="00EF2278"/>
    <w:rsid w:val="00EF231B"/>
    <w:rsid w:val="00EF2449"/>
    <w:rsid w:val="00EF2467"/>
    <w:rsid w:val="00EF256C"/>
    <w:rsid w:val="00EF3393"/>
    <w:rsid w:val="00EF360C"/>
    <w:rsid w:val="00EF3C53"/>
    <w:rsid w:val="00EF3C6A"/>
    <w:rsid w:val="00EF3F1A"/>
    <w:rsid w:val="00EF463E"/>
    <w:rsid w:val="00EF4E2D"/>
    <w:rsid w:val="00EF541D"/>
    <w:rsid w:val="00EF571F"/>
    <w:rsid w:val="00EF5763"/>
    <w:rsid w:val="00EF579C"/>
    <w:rsid w:val="00EF57BB"/>
    <w:rsid w:val="00EF585C"/>
    <w:rsid w:val="00EF5B95"/>
    <w:rsid w:val="00EF60B7"/>
    <w:rsid w:val="00EF613D"/>
    <w:rsid w:val="00EF6C82"/>
    <w:rsid w:val="00EF703B"/>
    <w:rsid w:val="00EF74C4"/>
    <w:rsid w:val="00EF7569"/>
    <w:rsid w:val="00EF77B3"/>
    <w:rsid w:val="00EF7A7D"/>
    <w:rsid w:val="00EF7E24"/>
    <w:rsid w:val="00F00357"/>
    <w:rsid w:val="00F003AA"/>
    <w:rsid w:val="00F00506"/>
    <w:rsid w:val="00F0077B"/>
    <w:rsid w:val="00F00922"/>
    <w:rsid w:val="00F00A21"/>
    <w:rsid w:val="00F00B40"/>
    <w:rsid w:val="00F00C30"/>
    <w:rsid w:val="00F0102C"/>
    <w:rsid w:val="00F0106B"/>
    <w:rsid w:val="00F0134D"/>
    <w:rsid w:val="00F0137B"/>
    <w:rsid w:val="00F0139C"/>
    <w:rsid w:val="00F020E1"/>
    <w:rsid w:val="00F02164"/>
    <w:rsid w:val="00F0221D"/>
    <w:rsid w:val="00F025AE"/>
    <w:rsid w:val="00F0292A"/>
    <w:rsid w:val="00F02DE5"/>
    <w:rsid w:val="00F0324F"/>
    <w:rsid w:val="00F03AA2"/>
    <w:rsid w:val="00F03D4D"/>
    <w:rsid w:val="00F043F9"/>
    <w:rsid w:val="00F045FC"/>
    <w:rsid w:val="00F04909"/>
    <w:rsid w:val="00F04CF2"/>
    <w:rsid w:val="00F04E02"/>
    <w:rsid w:val="00F0526C"/>
    <w:rsid w:val="00F05558"/>
    <w:rsid w:val="00F0572D"/>
    <w:rsid w:val="00F0595E"/>
    <w:rsid w:val="00F05A7B"/>
    <w:rsid w:val="00F05B14"/>
    <w:rsid w:val="00F06293"/>
    <w:rsid w:val="00F06454"/>
    <w:rsid w:val="00F06AA4"/>
    <w:rsid w:val="00F06CB2"/>
    <w:rsid w:val="00F06CE3"/>
    <w:rsid w:val="00F06E72"/>
    <w:rsid w:val="00F07C8A"/>
    <w:rsid w:val="00F07D8B"/>
    <w:rsid w:val="00F07FA5"/>
    <w:rsid w:val="00F104D0"/>
    <w:rsid w:val="00F10840"/>
    <w:rsid w:val="00F108B2"/>
    <w:rsid w:val="00F10F23"/>
    <w:rsid w:val="00F116E1"/>
    <w:rsid w:val="00F11E4F"/>
    <w:rsid w:val="00F11F00"/>
    <w:rsid w:val="00F1211E"/>
    <w:rsid w:val="00F126F2"/>
    <w:rsid w:val="00F1272B"/>
    <w:rsid w:val="00F13033"/>
    <w:rsid w:val="00F130A0"/>
    <w:rsid w:val="00F13232"/>
    <w:rsid w:val="00F132E7"/>
    <w:rsid w:val="00F13456"/>
    <w:rsid w:val="00F13A85"/>
    <w:rsid w:val="00F13C6A"/>
    <w:rsid w:val="00F13C93"/>
    <w:rsid w:val="00F14182"/>
    <w:rsid w:val="00F14212"/>
    <w:rsid w:val="00F14895"/>
    <w:rsid w:val="00F14A1F"/>
    <w:rsid w:val="00F14BE6"/>
    <w:rsid w:val="00F14C11"/>
    <w:rsid w:val="00F14D95"/>
    <w:rsid w:val="00F15844"/>
    <w:rsid w:val="00F15A01"/>
    <w:rsid w:val="00F15D2C"/>
    <w:rsid w:val="00F161D9"/>
    <w:rsid w:val="00F16582"/>
    <w:rsid w:val="00F169AE"/>
    <w:rsid w:val="00F169B8"/>
    <w:rsid w:val="00F16B9D"/>
    <w:rsid w:val="00F16C6C"/>
    <w:rsid w:val="00F16CE1"/>
    <w:rsid w:val="00F17125"/>
    <w:rsid w:val="00F171DD"/>
    <w:rsid w:val="00F1727E"/>
    <w:rsid w:val="00F179A5"/>
    <w:rsid w:val="00F179EF"/>
    <w:rsid w:val="00F17E02"/>
    <w:rsid w:val="00F17E22"/>
    <w:rsid w:val="00F20017"/>
    <w:rsid w:val="00F20457"/>
    <w:rsid w:val="00F20776"/>
    <w:rsid w:val="00F20CBD"/>
    <w:rsid w:val="00F20E8D"/>
    <w:rsid w:val="00F21051"/>
    <w:rsid w:val="00F2106E"/>
    <w:rsid w:val="00F21514"/>
    <w:rsid w:val="00F21AE7"/>
    <w:rsid w:val="00F21B8E"/>
    <w:rsid w:val="00F21CAF"/>
    <w:rsid w:val="00F21FFD"/>
    <w:rsid w:val="00F223BD"/>
    <w:rsid w:val="00F223EA"/>
    <w:rsid w:val="00F22EE2"/>
    <w:rsid w:val="00F23168"/>
    <w:rsid w:val="00F232DA"/>
    <w:rsid w:val="00F23491"/>
    <w:rsid w:val="00F234ED"/>
    <w:rsid w:val="00F2354F"/>
    <w:rsid w:val="00F23BAD"/>
    <w:rsid w:val="00F2422B"/>
    <w:rsid w:val="00F2432F"/>
    <w:rsid w:val="00F24874"/>
    <w:rsid w:val="00F24980"/>
    <w:rsid w:val="00F24B20"/>
    <w:rsid w:val="00F24E63"/>
    <w:rsid w:val="00F24EF6"/>
    <w:rsid w:val="00F25360"/>
    <w:rsid w:val="00F2577F"/>
    <w:rsid w:val="00F25C36"/>
    <w:rsid w:val="00F25D36"/>
    <w:rsid w:val="00F26145"/>
    <w:rsid w:val="00F26345"/>
    <w:rsid w:val="00F2634C"/>
    <w:rsid w:val="00F26D6D"/>
    <w:rsid w:val="00F274E6"/>
    <w:rsid w:val="00F27A25"/>
    <w:rsid w:val="00F27BC4"/>
    <w:rsid w:val="00F27C95"/>
    <w:rsid w:val="00F302E0"/>
    <w:rsid w:val="00F3031B"/>
    <w:rsid w:val="00F30616"/>
    <w:rsid w:val="00F30910"/>
    <w:rsid w:val="00F31092"/>
    <w:rsid w:val="00F3148F"/>
    <w:rsid w:val="00F31673"/>
    <w:rsid w:val="00F3172C"/>
    <w:rsid w:val="00F319F9"/>
    <w:rsid w:val="00F31D2C"/>
    <w:rsid w:val="00F31D7F"/>
    <w:rsid w:val="00F3228F"/>
    <w:rsid w:val="00F32538"/>
    <w:rsid w:val="00F3271D"/>
    <w:rsid w:val="00F32AF9"/>
    <w:rsid w:val="00F32C09"/>
    <w:rsid w:val="00F33B28"/>
    <w:rsid w:val="00F33B96"/>
    <w:rsid w:val="00F33BF2"/>
    <w:rsid w:val="00F346B1"/>
    <w:rsid w:val="00F3484E"/>
    <w:rsid w:val="00F34B3A"/>
    <w:rsid w:val="00F34E84"/>
    <w:rsid w:val="00F34F5E"/>
    <w:rsid w:val="00F34FB3"/>
    <w:rsid w:val="00F36323"/>
    <w:rsid w:val="00F36352"/>
    <w:rsid w:val="00F363EA"/>
    <w:rsid w:val="00F3681D"/>
    <w:rsid w:val="00F369FE"/>
    <w:rsid w:val="00F36EA7"/>
    <w:rsid w:val="00F36F16"/>
    <w:rsid w:val="00F37507"/>
    <w:rsid w:val="00F37913"/>
    <w:rsid w:val="00F40042"/>
    <w:rsid w:val="00F400F7"/>
    <w:rsid w:val="00F402F3"/>
    <w:rsid w:val="00F40A7D"/>
    <w:rsid w:val="00F40F91"/>
    <w:rsid w:val="00F41179"/>
    <w:rsid w:val="00F411AD"/>
    <w:rsid w:val="00F415F2"/>
    <w:rsid w:val="00F41D12"/>
    <w:rsid w:val="00F42037"/>
    <w:rsid w:val="00F423F6"/>
    <w:rsid w:val="00F42415"/>
    <w:rsid w:val="00F424D3"/>
    <w:rsid w:val="00F4284C"/>
    <w:rsid w:val="00F436D6"/>
    <w:rsid w:val="00F43E81"/>
    <w:rsid w:val="00F443B0"/>
    <w:rsid w:val="00F444E7"/>
    <w:rsid w:val="00F447EA"/>
    <w:rsid w:val="00F44943"/>
    <w:rsid w:val="00F45159"/>
    <w:rsid w:val="00F453DF"/>
    <w:rsid w:val="00F4661B"/>
    <w:rsid w:val="00F46865"/>
    <w:rsid w:val="00F46962"/>
    <w:rsid w:val="00F46DFF"/>
    <w:rsid w:val="00F46E33"/>
    <w:rsid w:val="00F46EEA"/>
    <w:rsid w:val="00F4737E"/>
    <w:rsid w:val="00F476A2"/>
    <w:rsid w:val="00F47D5F"/>
    <w:rsid w:val="00F47E5F"/>
    <w:rsid w:val="00F50362"/>
    <w:rsid w:val="00F505C6"/>
    <w:rsid w:val="00F50623"/>
    <w:rsid w:val="00F50DC3"/>
    <w:rsid w:val="00F511EE"/>
    <w:rsid w:val="00F5146D"/>
    <w:rsid w:val="00F51D28"/>
    <w:rsid w:val="00F51E4D"/>
    <w:rsid w:val="00F533F9"/>
    <w:rsid w:val="00F534B1"/>
    <w:rsid w:val="00F539AC"/>
    <w:rsid w:val="00F53ADD"/>
    <w:rsid w:val="00F53B4A"/>
    <w:rsid w:val="00F53C99"/>
    <w:rsid w:val="00F53D94"/>
    <w:rsid w:val="00F5420D"/>
    <w:rsid w:val="00F5462A"/>
    <w:rsid w:val="00F546F0"/>
    <w:rsid w:val="00F54768"/>
    <w:rsid w:val="00F54ADC"/>
    <w:rsid w:val="00F54CBD"/>
    <w:rsid w:val="00F552C7"/>
    <w:rsid w:val="00F553E8"/>
    <w:rsid w:val="00F5584A"/>
    <w:rsid w:val="00F55AA3"/>
    <w:rsid w:val="00F55DFC"/>
    <w:rsid w:val="00F56057"/>
    <w:rsid w:val="00F561B4"/>
    <w:rsid w:val="00F56C88"/>
    <w:rsid w:val="00F56DBF"/>
    <w:rsid w:val="00F57138"/>
    <w:rsid w:val="00F57916"/>
    <w:rsid w:val="00F57BDA"/>
    <w:rsid w:val="00F57F43"/>
    <w:rsid w:val="00F57FF7"/>
    <w:rsid w:val="00F60058"/>
    <w:rsid w:val="00F60480"/>
    <w:rsid w:val="00F6066A"/>
    <w:rsid w:val="00F60688"/>
    <w:rsid w:val="00F60B8D"/>
    <w:rsid w:val="00F60D88"/>
    <w:rsid w:val="00F60DC0"/>
    <w:rsid w:val="00F61248"/>
    <w:rsid w:val="00F61281"/>
    <w:rsid w:val="00F613C3"/>
    <w:rsid w:val="00F617B5"/>
    <w:rsid w:val="00F61D87"/>
    <w:rsid w:val="00F61DF8"/>
    <w:rsid w:val="00F62635"/>
    <w:rsid w:val="00F626F5"/>
    <w:rsid w:val="00F62870"/>
    <w:rsid w:val="00F629DE"/>
    <w:rsid w:val="00F638B4"/>
    <w:rsid w:val="00F6394E"/>
    <w:rsid w:val="00F63E5A"/>
    <w:rsid w:val="00F6430D"/>
    <w:rsid w:val="00F643C2"/>
    <w:rsid w:val="00F647C2"/>
    <w:rsid w:val="00F64A0B"/>
    <w:rsid w:val="00F64CAE"/>
    <w:rsid w:val="00F6557B"/>
    <w:rsid w:val="00F658DA"/>
    <w:rsid w:val="00F65A0A"/>
    <w:rsid w:val="00F65AFD"/>
    <w:rsid w:val="00F65D17"/>
    <w:rsid w:val="00F666B5"/>
    <w:rsid w:val="00F66C17"/>
    <w:rsid w:val="00F66F76"/>
    <w:rsid w:val="00F67275"/>
    <w:rsid w:val="00F67714"/>
    <w:rsid w:val="00F67ED6"/>
    <w:rsid w:val="00F67EF9"/>
    <w:rsid w:val="00F70011"/>
    <w:rsid w:val="00F704DC"/>
    <w:rsid w:val="00F713E2"/>
    <w:rsid w:val="00F714DE"/>
    <w:rsid w:val="00F7187B"/>
    <w:rsid w:val="00F718A4"/>
    <w:rsid w:val="00F723D7"/>
    <w:rsid w:val="00F72630"/>
    <w:rsid w:val="00F72698"/>
    <w:rsid w:val="00F728AA"/>
    <w:rsid w:val="00F72AD3"/>
    <w:rsid w:val="00F72BA6"/>
    <w:rsid w:val="00F72C8A"/>
    <w:rsid w:val="00F72CA8"/>
    <w:rsid w:val="00F72D90"/>
    <w:rsid w:val="00F73B18"/>
    <w:rsid w:val="00F74073"/>
    <w:rsid w:val="00F741FA"/>
    <w:rsid w:val="00F7430B"/>
    <w:rsid w:val="00F745D9"/>
    <w:rsid w:val="00F7523E"/>
    <w:rsid w:val="00F759D7"/>
    <w:rsid w:val="00F7609A"/>
    <w:rsid w:val="00F76152"/>
    <w:rsid w:val="00F761AD"/>
    <w:rsid w:val="00F76924"/>
    <w:rsid w:val="00F76AA3"/>
    <w:rsid w:val="00F76C8F"/>
    <w:rsid w:val="00F76FD6"/>
    <w:rsid w:val="00F77293"/>
    <w:rsid w:val="00F777A4"/>
    <w:rsid w:val="00F77C33"/>
    <w:rsid w:val="00F77D71"/>
    <w:rsid w:val="00F77F22"/>
    <w:rsid w:val="00F80376"/>
    <w:rsid w:val="00F807CB"/>
    <w:rsid w:val="00F808F0"/>
    <w:rsid w:val="00F80927"/>
    <w:rsid w:val="00F80CF9"/>
    <w:rsid w:val="00F80D74"/>
    <w:rsid w:val="00F80F8D"/>
    <w:rsid w:val="00F8109F"/>
    <w:rsid w:val="00F819E1"/>
    <w:rsid w:val="00F822A0"/>
    <w:rsid w:val="00F82B44"/>
    <w:rsid w:val="00F82B8B"/>
    <w:rsid w:val="00F82E66"/>
    <w:rsid w:val="00F837FE"/>
    <w:rsid w:val="00F83A8B"/>
    <w:rsid w:val="00F83B2E"/>
    <w:rsid w:val="00F83B34"/>
    <w:rsid w:val="00F84099"/>
    <w:rsid w:val="00F8412E"/>
    <w:rsid w:val="00F843F7"/>
    <w:rsid w:val="00F8476D"/>
    <w:rsid w:val="00F84932"/>
    <w:rsid w:val="00F84A59"/>
    <w:rsid w:val="00F84EE0"/>
    <w:rsid w:val="00F85163"/>
    <w:rsid w:val="00F85501"/>
    <w:rsid w:val="00F856B7"/>
    <w:rsid w:val="00F856DE"/>
    <w:rsid w:val="00F85851"/>
    <w:rsid w:val="00F861D2"/>
    <w:rsid w:val="00F86769"/>
    <w:rsid w:val="00F8676D"/>
    <w:rsid w:val="00F86AC6"/>
    <w:rsid w:val="00F86C16"/>
    <w:rsid w:val="00F86FBD"/>
    <w:rsid w:val="00F874DD"/>
    <w:rsid w:val="00F8767B"/>
    <w:rsid w:val="00F87924"/>
    <w:rsid w:val="00F8798B"/>
    <w:rsid w:val="00F87F91"/>
    <w:rsid w:val="00F902A3"/>
    <w:rsid w:val="00F9034D"/>
    <w:rsid w:val="00F90624"/>
    <w:rsid w:val="00F907AF"/>
    <w:rsid w:val="00F90C54"/>
    <w:rsid w:val="00F90E09"/>
    <w:rsid w:val="00F90E58"/>
    <w:rsid w:val="00F9112E"/>
    <w:rsid w:val="00F91633"/>
    <w:rsid w:val="00F91CBC"/>
    <w:rsid w:val="00F91E36"/>
    <w:rsid w:val="00F922ED"/>
    <w:rsid w:val="00F92670"/>
    <w:rsid w:val="00F92C68"/>
    <w:rsid w:val="00F92C9B"/>
    <w:rsid w:val="00F93A0A"/>
    <w:rsid w:val="00F93C12"/>
    <w:rsid w:val="00F93FB2"/>
    <w:rsid w:val="00F94296"/>
    <w:rsid w:val="00F94401"/>
    <w:rsid w:val="00F945C1"/>
    <w:rsid w:val="00F9470A"/>
    <w:rsid w:val="00F94730"/>
    <w:rsid w:val="00F94A71"/>
    <w:rsid w:val="00F94CCA"/>
    <w:rsid w:val="00F95156"/>
    <w:rsid w:val="00F9528E"/>
    <w:rsid w:val="00F9535C"/>
    <w:rsid w:val="00F95426"/>
    <w:rsid w:val="00F95499"/>
    <w:rsid w:val="00F95780"/>
    <w:rsid w:val="00F95871"/>
    <w:rsid w:val="00F95D44"/>
    <w:rsid w:val="00F95EFB"/>
    <w:rsid w:val="00F961FC"/>
    <w:rsid w:val="00F9624E"/>
    <w:rsid w:val="00F9660E"/>
    <w:rsid w:val="00F9667F"/>
    <w:rsid w:val="00F9687F"/>
    <w:rsid w:val="00F96923"/>
    <w:rsid w:val="00F96E26"/>
    <w:rsid w:val="00F970DB"/>
    <w:rsid w:val="00F9766C"/>
    <w:rsid w:val="00F9771D"/>
    <w:rsid w:val="00F97774"/>
    <w:rsid w:val="00FA008C"/>
    <w:rsid w:val="00FA0431"/>
    <w:rsid w:val="00FA04B0"/>
    <w:rsid w:val="00FA0577"/>
    <w:rsid w:val="00FA086C"/>
    <w:rsid w:val="00FA0870"/>
    <w:rsid w:val="00FA08A8"/>
    <w:rsid w:val="00FA0976"/>
    <w:rsid w:val="00FA0B42"/>
    <w:rsid w:val="00FA0FFB"/>
    <w:rsid w:val="00FA1292"/>
    <w:rsid w:val="00FA1441"/>
    <w:rsid w:val="00FA1596"/>
    <w:rsid w:val="00FA180C"/>
    <w:rsid w:val="00FA1D00"/>
    <w:rsid w:val="00FA203F"/>
    <w:rsid w:val="00FA2063"/>
    <w:rsid w:val="00FA25F4"/>
    <w:rsid w:val="00FA2775"/>
    <w:rsid w:val="00FA2B9F"/>
    <w:rsid w:val="00FA2D95"/>
    <w:rsid w:val="00FA359D"/>
    <w:rsid w:val="00FA360E"/>
    <w:rsid w:val="00FA38A1"/>
    <w:rsid w:val="00FA3C01"/>
    <w:rsid w:val="00FA3C30"/>
    <w:rsid w:val="00FA3F41"/>
    <w:rsid w:val="00FA4181"/>
    <w:rsid w:val="00FA4770"/>
    <w:rsid w:val="00FA4A3B"/>
    <w:rsid w:val="00FA4DA3"/>
    <w:rsid w:val="00FA4FDA"/>
    <w:rsid w:val="00FA5142"/>
    <w:rsid w:val="00FA5D58"/>
    <w:rsid w:val="00FA62C1"/>
    <w:rsid w:val="00FA63DE"/>
    <w:rsid w:val="00FA6B17"/>
    <w:rsid w:val="00FA6CD3"/>
    <w:rsid w:val="00FA6F91"/>
    <w:rsid w:val="00FA71CD"/>
    <w:rsid w:val="00FA7860"/>
    <w:rsid w:val="00FB0060"/>
    <w:rsid w:val="00FB012F"/>
    <w:rsid w:val="00FB0A08"/>
    <w:rsid w:val="00FB0AD3"/>
    <w:rsid w:val="00FB0BE3"/>
    <w:rsid w:val="00FB0D58"/>
    <w:rsid w:val="00FB1081"/>
    <w:rsid w:val="00FB1730"/>
    <w:rsid w:val="00FB185F"/>
    <w:rsid w:val="00FB2146"/>
    <w:rsid w:val="00FB21EE"/>
    <w:rsid w:val="00FB2305"/>
    <w:rsid w:val="00FB231D"/>
    <w:rsid w:val="00FB2386"/>
    <w:rsid w:val="00FB24F5"/>
    <w:rsid w:val="00FB2506"/>
    <w:rsid w:val="00FB26CE"/>
    <w:rsid w:val="00FB2985"/>
    <w:rsid w:val="00FB306B"/>
    <w:rsid w:val="00FB317E"/>
    <w:rsid w:val="00FB3784"/>
    <w:rsid w:val="00FB3A8B"/>
    <w:rsid w:val="00FB496A"/>
    <w:rsid w:val="00FB4A2E"/>
    <w:rsid w:val="00FB50C2"/>
    <w:rsid w:val="00FB529D"/>
    <w:rsid w:val="00FB5685"/>
    <w:rsid w:val="00FB56C5"/>
    <w:rsid w:val="00FB57EF"/>
    <w:rsid w:val="00FB59E5"/>
    <w:rsid w:val="00FB5FB0"/>
    <w:rsid w:val="00FB649F"/>
    <w:rsid w:val="00FB6F0E"/>
    <w:rsid w:val="00FB7747"/>
    <w:rsid w:val="00FB784C"/>
    <w:rsid w:val="00FB7C86"/>
    <w:rsid w:val="00FB7E29"/>
    <w:rsid w:val="00FB7F55"/>
    <w:rsid w:val="00FC01A4"/>
    <w:rsid w:val="00FC06BF"/>
    <w:rsid w:val="00FC0AE4"/>
    <w:rsid w:val="00FC0B69"/>
    <w:rsid w:val="00FC0C04"/>
    <w:rsid w:val="00FC0E21"/>
    <w:rsid w:val="00FC0E81"/>
    <w:rsid w:val="00FC1694"/>
    <w:rsid w:val="00FC18A5"/>
    <w:rsid w:val="00FC1CF2"/>
    <w:rsid w:val="00FC1ED5"/>
    <w:rsid w:val="00FC2124"/>
    <w:rsid w:val="00FC2576"/>
    <w:rsid w:val="00FC2A8A"/>
    <w:rsid w:val="00FC2E45"/>
    <w:rsid w:val="00FC351E"/>
    <w:rsid w:val="00FC35DE"/>
    <w:rsid w:val="00FC3799"/>
    <w:rsid w:val="00FC3E9C"/>
    <w:rsid w:val="00FC4398"/>
    <w:rsid w:val="00FC4401"/>
    <w:rsid w:val="00FC4866"/>
    <w:rsid w:val="00FC48D8"/>
    <w:rsid w:val="00FC4B62"/>
    <w:rsid w:val="00FC4BA2"/>
    <w:rsid w:val="00FC503B"/>
    <w:rsid w:val="00FC5301"/>
    <w:rsid w:val="00FC588B"/>
    <w:rsid w:val="00FC5B26"/>
    <w:rsid w:val="00FC5E55"/>
    <w:rsid w:val="00FC5F5C"/>
    <w:rsid w:val="00FC6028"/>
    <w:rsid w:val="00FC635D"/>
    <w:rsid w:val="00FC66B8"/>
    <w:rsid w:val="00FC6947"/>
    <w:rsid w:val="00FC6E6C"/>
    <w:rsid w:val="00FC6E74"/>
    <w:rsid w:val="00FC6F7D"/>
    <w:rsid w:val="00FC7029"/>
    <w:rsid w:val="00FC7186"/>
    <w:rsid w:val="00FC742F"/>
    <w:rsid w:val="00FC74CD"/>
    <w:rsid w:val="00FC7AA0"/>
    <w:rsid w:val="00FC7C89"/>
    <w:rsid w:val="00FD011A"/>
    <w:rsid w:val="00FD03D9"/>
    <w:rsid w:val="00FD0520"/>
    <w:rsid w:val="00FD0EBD"/>
    <w:rsid w:val="00FD0F61"/>
    <w:rsid w:val="00FD10DB"/>
    <w:rsid w:val="00FD1280"/>
    <w:rsid w:val="00FD143C"/>
    <w:rsid w:val="00FD1946"/>
    <w:rsid w:val="00FD2965"/>
    <w:rsid w:val="00FD2A64"/>
    <w:rsid w:val="00FD2CC3"/>
    <w:rsid w:val="00FD31C7"/>
    <w:rsid w:val="00FD324E"/>
    <w:rsid w:val="00FD3ABA"/>
    <w:rsid w:val="00FD3D61"/>
    <w:rsid w:val="00FD3E6E"/>
    <w:rsid w:val="00FD436D"/>
    <w:rsid w:val="00FD491D"/>
    <w:rsid w:val="00FD49DB"/>
    <w:rsid w:val="00FD4A00"/>
    <w:rsid w:val="00FD4A7A"/>
    <w:rsid w:val="00FD5062"/>
    <w:rsid w:val="00FD506B"/>
    <w:rsid w:val="00FD57A5"/>
    <w:rsid w:val="00FD598B"/>
    <w:rsid w:val="00FD5FCA"/>
    <w:rsid w:val="00FD63EF"/>
    <w:rsid w:val="00FD6D64"/>
    <w:rsid w:val="00FD70C7"/>
    <w:rsid w:val="00FD7399"/>
    <w:rsid w:val="00FD764D"/>
    <w:rsid w:val="00FD7A94"/>
    <w:rsid w:val="00FD7ACC"/>
    <w:rsid w:val="00FD7B35"/>
    <w:rsid w:val="00FD7BCD"/>
    <w:rsid w:val="00FD7C6B"/>
    <w:rsid w:val="00FD7C6C"/>
    <w:rsid w:val="00FD7CDC"/>
    <w:rsid w:val="00FD7F20"/>
    <w:rsid w:val="00FE01A6"/>
    <w:rsid w:val="00FE02F8"/>
    <w:rsid w:val="00FE0BA6"/>
    <w:rsid w:val="00FE0D7B"/>
    <w:rsid w:val="00FE0F00"/>
    <w:rsid w:val="00FE1445"/>
    <w:rsid w:val="00FE153E"/>
    <w:rsid w:val="00FE1769"/>
    <w:rsid w:val="00FE18D2"/>
    <w:rsid w:val="00FE18EF"/>
    <w:rsid w:val="00FE1A10"/>
    <w:rsid w:val="00FE1CE2"/>
    <w:rsid w:val="00FE1DFC"/>
    <w:rsid w:val="00FE21B5"/>
    <w:rsid w:val="00FE235B"/>
    <w:rsid w:val="00FE2620"/>
    <w:rsid w:val="00FE27FE"/>
    <w:rsid w:val="00FE2852"/>
    <w:rsid w:val="00FE2A5D"/>
    <w:rsid w:val="00FE2F5F"/>
    <w:rsid w:val="00FE305E"/>
    <w:rsid w:val="00FE393B"/>
    <w:rsid w:val="00FE3971"/>
    <w:rsid w:val="00FE4608"/>
    <w:rsid w:val="00FE4826"/>
    <w:rsid w:val="00FE4E41"/>
    <w:rsid w:val="00FE5DD2"/>
    <w:rsid w:val="00FE633A"/>
    <w:rsid w:val="00FE66DF"/>
    <w:rsid w:val="00FE6845"/>
    <w:rsid w:val="00FE693B"/>
    <w:rsid w:val="00FE6AD1"/>
    <w:rsid w:val="00FE6C84"/>
    <w:rsid w:val="00FE723B"/>
    <w:rsid w:val="00FE772E"/>
    <w:rsid w:val="00FE78FD"/>
    <w:rsid w:val="00FE79DA"/>
    <w:rsid w:val="00FE7BA2"/>
    <w:rsid w:val="00FF005E"/>
    <w:rsid w:val="00FF0586"/>
    <w:rsid w:val="00FF0724"/>
    <w:rsid w:val="00FF09BD"/>
    <w:rsid w:val="00FF12E6"/>
    <w:rsid w:val="00FF1744"/>
    <w:rsid w:val="00FF183A"/>
    <w:rsid w:val="00FF1953"/>
    <w:rsid w:val="00FF1F34"/>
    <w:rsid w:val="00FF2265"/>
    <w:rsid w:val="00FF2821"/>
    <w:rsid w:val="00FF2DD8"/>
    <w:rsid w:val="00FF3223"/>
    <w:rsid w:val="00FF3496"/>
    <w:rsid w:val="00FF3AF5"/>
    <w:rsid w:val="00FF3CA1"/>
    <w:rsid w:val="00FF4177"/>
    <w:rsid w:val="00FF4553"/>
    <w:rsid w:val="00FF4675"/>
    <w:rsid w:val="00FF48C8"/>
    <w:rsid w:val="00FF49EF"/>
    <w:rsid w:val="00FF49F5"/>
    <w:rsid w:val="00FF5142"/>
    <w:rsid w:val="00FF74AC"/>
    <w:rsid w:val="00FF74CE"/>
    <w:rsid w:val="00FF77EC"/>
    <w:rsid w:val="00FF78A2"/>
    <w:rsid w:val="00FF7932"/>
    <w:rsid w:val="00FF7C7F"/>
    <w:rsid w:val="047A472E"/>
    <w:rsid w:val="0CA53C6D"/>
    <w:rsid w:val="0E60322C"/>
    <w:rsid w:val="1C467056"/>
    <w:rsid w:val="1D3DCEF8"/>
    <w:rsid w:val="1F7A22FA"/>
    <w:rsid w:val="1FABAA86"/>
    <w:rsid w:val="2D228BB6"/>
    <w:rsid w:val="377C86A2"/>
    <w:rsid w:val="3CAE58A4"/>
    <w:rsid w:val="3CE3BA19"/>
    <w:rsid w:val="46B40971"/>
    <w:rsid w:val="4A924ED7"/>
    <w:rsid w:val="4DFC659A"/>
    <w:rsid w:val="68F51F73"/>
    <w:rsid w:val="6EEE97F5"/>
    <w:rsid w:val="7DA0FAB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AFDD875"/>
  <w15:docId w15:val="{BA78BFB3-A74D-49A2-94FB-0BD984D63B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07965"/>
    <w:pPr>
      <w:jc w:val="both"/>
    </w:pPr>
    <w:rPr>
      <w:rFonts w:ascii="Arial" w:hAnsi="Arial" w:cs="Arial"/>
      <w:sz w:val="24"/>
      <w:szCs w:val="24"/>
      <w:lang w:val="es-ES_tradnl" w:eastAsia="es-ES"/>
    </w:rPr>
  </w:style>
  <w:style w:type="paragraph" w:styleId="Ttulo1">
    <w:name w:val="heading 1"/>
    <w:basedOn w:val="Normal"/>
    <w:next w:val="Normal"/>
    <w:link w:val="Ttulo1Car"/>
    <w:qFormat/>
    <w:rsid w:val="00D6708E"/>
    <w:pPr>
      <w:widowControl w:val="0"/>
      <w:kinsoku w:val="0"/>
      <w:overflowPunct w:val="0"/>
      <w:autoSpaceDE w:val="0"/>
      <w:autoSpaceDN w:val="0"/>
      <w:adjustRightInd w:val="0"/>
      <w:ind w:right="15"/>
      <w:jc w:val="center"/>
      <w:outlineLvl w:val="0"/>
    </w:pPr>
    <w:rPr>
      <w:rFonts w:eastAsiaTheme="minorEastAsia"/>
      <w:b/>
      <w:bCs/>
      <w:spacing w:val="-1"/>
      <w:sz w:val="32"/>
      <w:szCs w:val="32"/>
      <w:lang w:val="es-MX" w:eastAsia="es-MX"/>
      <w14:ligatures w14:val="standardContextual"/>
    </w:rPr>
  </w:style>
  <w:style w:type="paragraph" w:styleId="Ttulo2">
    <w:name w:val="heading 2"/>
    <w:basedOn w:val="Normal"/>
    <w:next w:val="Normal"/>
    <w:link w:val="Ttulo2Car"/>
    <w:uiPriority w:val="1"/>
    <w:qFormat/>
    <w:rsid w:val="00A3561C"/>
    <w:pPr>
      <w:widowControl w:val="0"/>
      <w:autoSpaceDE w:val="0"/>
      <w:autoSpaceDN w:val="0"/>
      <w:adjustRightInd w:val="0"/>
      <w:ind w:right="15"/>
      <w:jc w:val="left"/>
      <w:outlineLvl w:val="1"/>
    </w:pPr>
    <w:rPr>
      <w:rFonts w:eastAsiaTheme="minorEastAsia"/>
      <w:b/>
      <w:bCs/>
      <w:i/>
      <w:iCs/>
      <w:lang w:val="es-MX" w:eastAsia="es-MX"/>
      <w14:ligatures w14:val="standardContextual"/>
    </w:rPr>
  </w:style>
  <w:style w:type="paragraph" w:styleId="Ttulo3">
    <w:name w:val="heading 3"/>
    <w:basedOn w:val="Normal"/>
    <w:next w:val="Normal"/>
    <w:link w:val="Ttulo3Car"/>
    <w:unhideWhenUsed/>
    <w:qFormat/>
    <w:rsid w:val="001774E6"/>
    <w:pPr>
      <w:keepNext/>
      <w:keepLines/>
      <w:spacing w:before="40"/>
      <w:outlineLvl w:val="2"/>
    </w:pPr>
    <w:rPr>
      <w:rFonts w:asciiTheme="majorHAnsi" w:eastAsiaTheme="majorEastAsia" w:hAnsiTheme="majorHAnsi" w:cstheme="majorBidi"/>
      <w:color w:val="243F60" w:themeColor="accent1" w:themeShade="7F"/>
    </w:rPr>
  </w:style>
  <w:style w:type="paragraph" w:styleId="Ttulo4">
    <w:name w:val="heading 4"/>
    <w:basedOn w:val="Normal"/>
    <w:next w:val="Normal"/>
    <w:link w:val="Ttulo4Car"/>
    <w:unhideWhenUsed/>
    <w:qFormat/>
    <w:rsid w:val="001774E6"/>
    <w:pPr>
      <w:keepNext/>
      <w:keepLines/>
      <w:spacing w:before="40"/>
      <w:outlineLvl w:val="3"/>
    </w:pPr>
    <w:rPr>
      <w:rFonts w:asciiTheme="majorHAnsi" w:eastAsiaTheme="majorEastAsia" w:hAnsiTheme="majorHAnsi" w:cstheme="majorBidi"/>
      <w:i/>
      <w:iCs/>
      <w:color w:val="365F91" w:themeColor="accent1" w:themeShade="BF"/>
    </w:rPr>
  </w:style>
  <w:style w:type="paragraph" w:styleId="Ttulo5">
    <w:name w:val="heading 5"/>
    <w:basedOn w:val="Normal"/>
    <w:next w:val="Normal"/>
    <w:link w:val="Ttulo5Car"/>
    <w:unhideWhenUsed/>
    <w:qFormat/>
    <w:rsid w:val="001774E6"/>
    <w:pPr>
      <w:keepNext/>
      <w:keepLines/>
      <w:spacing w:before="40"/>
      <w:outlineLvl w:val="4"/>
    </w:pPr>
    <w:rPr>
      <w:rFonts w:asciiTheme="majorHAnsi" w:eastAsiaTheme="majorEastAsia" w:hAnsiTheme="majorHAnsi" w:cstheme="majorBidi"/>
      <w:color w:val="365F91"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rsid w:val="00170972"/>
    <w:pPr>
      <w:tabs>
        <w:tab w:val="center" w:pos="4320"/>
        <w:tab w:val="right" w:pos="8640"/>
      </w:tabs>
    </w:pPr>
  </w:style>
  <w:style w:type="paragraph" w:styleId="Encabezado">
    <w:name w:val="header"/>
    <w:basedOn w:val="Normal"/>
    <w:link w:val="EncabezadoCar"/>
    <w:rsid w:val="00170972"/>
    <w:pPr>
      <w:tabs>
        <w:tab w:val="center" w:pos="4320"/>
        <w:tab w:val="right" w:pos="8640"/>
      </w:tabs>
    </w:pPr>
  </w:style>
  <w:style w:type="paragraph" w:customStyle="1" w:styleId="Textonotafinal">
    <w:name w:val="Texto nota final"/>
    <w:basedOn w:val="Normal"/>
    <w:rsid w:val="00170972"/>
    <w:rPr>
      <w:sz w:val="20"/>
      <w:szCs w:val="20"/>
    </w:rPr>
  </w:style>
  <w:style w:type="paragraph" w:customStyle="1" w:styleId="n0">
    <w:name w:val="n0"/>
    <w:basedOn w:val="Normal"/>
    <w:rsid w:val="00170972"/>
    <w:pPr>
      <w:keepLines/>
      <w:spacing w:before="240"/>
      <w:ind w:left="709" w:right="-351" w:hanging="709"/>
    </w:pPr>
    <w:rPr>
      <w:color w:val="800080"/>
    </w:rPr>
  </w:style>
  <w:style w:type="paragraph" w:styleId="Textoindependiente">
    <w:name w:val="Body Text"/>
    <w:basedOn w:val="Normal"/>
    <w:link w:val="TextoindependienteCar"/>
    <w:rsid w:val="00170972"/>
    <w:pPr>
      <w:spacing w:before="240"/>
    </w:pPr>
    <w:rPr>
      <w:color w:val="0000FF"/>
    </w:rPr>
  </w:style>
  <w:style w:type="paragraph" w:customStyle="1" w:styleId="n01">
    <w:name w:val="n01"/>
    <w:basedOn w:val="Normal"/>
    <w:rsid w:val="00170972"/>
    <w:pPr>
      <w:keepLines/>
      <w:spacing w:before="240"/>
      <w:ind w:left="720" w:hanging="720"/>
    </w:pPr>
    <w:rPr>
      <w:rFonts w:ascii="Univers (W1)" w:hAnsi="Univers (W1)"/>
      <w:color w:val="800080"/>
    </w:rPr>
  </w:style>
  <w:style w:type="paragraph" w:customStyle="1" w:styleId="Mapadeldocumento1">
    <w:name w:val="Mapa del documento1"/>
    <w:basedOn w:val="Normal"/>
    <w:rsid w:val="00170972"/>
    <w:pPr>
      <w:shd w:val="clear" w:color="auto" w:fill="000080"/>
    </w:pPr>
    <w:rPr>
      <w:rFonts w:ascii="Tahoma" w:hAnsi="Tahoma" w:cs="Tahoma"/>
    </w:rPr>
  </w:style>
  <w:style w:type="paragraph" w:customStyle="1" w:styleId="Profesin">
    <w:name w:val="Profesión"/>
    <w:basedOn w:val="Normal"/>
    <w:rsid w:val="00170972"/>
    <w:pPr>
      <w:jc w:val="center"/>
    </w:pPr>
    <w:rPr>
      <w:b/>
      <w:bCs/>
      <w:caps/>
      <w:sz w:val="28"/>
      <w:szCs w:val="28"/>
    </w:rPr>
  </w:style>
  <w:style w:type="paragraph" w:styleId="Subttulo">
    <w:name w:val="Subtitle"/>
    <w:basedOn w:val="Normal"/>
    <w:link w:val="SubttuloCar"/>
    <w:qFormat/>
    <w:rsid w:val="00170972"/>
    <w:pPr>
      <w:jc w:val="center"/>
    </w:pPr>
    <w:rPr>
      <w:b/>
      <w:bCs/>
    </w:rPr>
  </w:style>
  <w:style w:type="paragraph" w:styleId="Mapadeldocumento">
    <w:name w:val="Document Map"/>
    <w:basedOn w:val="Normal"/>
    <w:link w:val="MapadeldocumentoCar"/>
    <w:semiHidden/>
    <w:rsid w:val="00170972"/>
    <w:pPr>
      <w:shd w:val="clear" w:color="auto" w:fill="000080"/>
    </w:pPr>
    <w:rPr>
      <w:rFonts w:ascii="Tahoma" w:hAnsi="Tahoma" w:cs="Tahoma"/>
    </w:rPr>
  </w:style>
  <w:style w:type="paragraph" w:styleId="Textoindependiente2">
    <w:name w:val="Body Text 2"/>
    <w:basedOn w:val="Normal"/>
    <w:link w:val="Textoindependiente2Car"/>
    <w:rsid w:val="00170972"/>
    <w:pPr>
      <w:spacing w:before="240"/>
      <w:ind w:right="1951"/>
    </w:pPr>
  </w:style>
  <w:style w:type="paragraph" w:customStyle="1" w:styleId="p0">
    <w:name w:val="p0"/>
    <w:basedOn w:val="Normal"/>
    <w:rsid w:val="00170972"/>
    <w:pPr>
      <w:keepLines/>
      <w:widowControl w:val="0"/>
      <w:spacing w:before="240"/>
    </w:pPr>
    <w:rPr>
      <w:rFonts w:ascii="Helvetica" w:hAnsi="Helvetica"/>
      <w:snapToGrid w:val="0"/>
      <w:color w:val="0000FF"/>
    </w:rPr>
  </w:style>
  <w:style w:type="paragraph" w:styleId="Textodeglobo">
    <w:name w:val="Balloon Text"/>
    <w:basedOn w:val="Normal"/>
    <w:link w:val="TextodegloboCar"/>
    <w:semiHidden/>
    <w:rsid w:val="00170972"/>
    <w:rPr>
      <w:rFonts w:ascii="Tahoma" w:hAnsi="Tahoma" w:cs="Tahoma"/>
      <w:sz w:val="16"/>
      <w:szCs w:val="16"/>
    </w:rPr>
  </w:style>
  <w:style w:type="paragraph" w:styleId="Textoindependiente3">
    <w:name w:val="Body Text 3"/>
    <w:basedOn w:val="Normal"/>
    <w:link w:val="Textoindependiente3Car"/>
    <w:rsid w:val="00170972"/>
    <w:pPr>
      <w:spacing w:before="360"/>
      <w:outlineLvl w:val="0"/>
    </w:pPr>
    <w:rPr>
      <w:u w:val="single"/>
    </w:rPr>
  </w:style>
  <w:style w:type="paragraph" w:styleId="TDC7">
    <w:name w:val="toc 7"/>
    <w:basedOn w:val="Normal"/>
    <w:next w:val="Normal"/>
    <w:rsid w:val="00CC726E"/>
    <w:pPr>
      <w:tabs>
        <w:tab w:val="left" w:leader="dot" w:pos="8646"/>
        <w:tab w:val="right" w:pos="9072"/>
      </w:tabs>
      <w:ind w:left="4253" w:right="850"/>
      <w:jc w:val="left"/>
    </w:pPr>
    <w:rPr>
      <w:rFonts w:ascii="Univers (W1)" w:hAnsi="Univers (W1)" w:cs="Times New Roman"/>
    </w:rPr>
  </w:style>
  <w:style w:type="character" w:styleId="Hipervnculo">
    <w:name w:val="Hyperlink"/>
    <w:basedOn w:val="Fuentedeprrafopredeter"/>
    <w:rsid w:val="00404D4D"/>
    <w:rPr>
      <w:color w:val="0000FF"/>
      <w:u w:val="single"/>
    </w:rPr>
  </w:style>
  <w:style w:type="paragraph" w:styleId="Prrafodelista">
    <w:name w:val="List Paragraph"/>
    <w:aliases w:val="Concepto,Párrafo,de,lista"/>
    <w:basedOn w:val="Normal"/>
    <w:link w:val="PrrafodelistaCar"/>
    <w:uiPriority w:val="34"/>
    <w:qFormat/>
    <w:rsid w:val="00F8476D"/>
    <w:pPr>
      <w:ind w:left="708"/>
    </w:pPr>
  </w:style>
  <w:style w:type="paragraph" w:customStyle="1" w:styleId="Texto">
    <w:name w:val="Texto"/>
    <w:basedOn w:val="Normal"/>
    <w:link w:val="TextoCar"/>
    <w:rsid w:val="007F4D45"/>
    <w:pPr>
      <w:spacing w:after="101" w:line="216" w:lineRule="exact"/>
      <w:ind w:firstLine="288"/>
    </w:pPr>
    <w:rPr>
      <w:sz w:val="18"/>
      <w:szCs w:val="20"/>
      <w:lang w:val="es-ES"/>
    </w:rPr>
  </w:style>
  <w:style w:type="character" w:customStyle="1" w:styleId="TextoCar">
    <w:name w:val="Texto Car"/>
    <w:basedOn w:val="Fuentedeprrafopredeter"/>
    <w:link w:val="Texto"/>
    <w:rsid w:val="007F4D45"/>
    <w:rPr>
      <w:rFonts w:ascii="Arial" w:hAnsi="Arial" w:cs="Arial"/>
      <w:sz w:val="18"/>
      <w:lang w:val="es-ES" w:eastAsia="es-ES"/>
    </w:rPr>
  </w:style>
  <w:style w:type="paragraph" w:styleId="Textonotapie">
    <w:name w:val="footnote text"/>
    <w:basedOn w:val="Normal"/>
    <w:link w:val="TextonotapieCar"/>
    <w:rsid w:val="003E64BB"/>
    <w:rPr>
      <w:sz w:val="20"/>
      <w:szCs w:val="20"/>
    </w:rPr>
  </w:style>
  <w:style w:type="character" w:customStyle="1" w:styleId="TextonotapieCar">
    <w:name w:val="Texto nota pie Car"/>
    <w:basedOn w:val="Fuentedeprrafopredeter"/>
    <w:link w:val="Textonotapie"/>
    <w:rsid w:val="003E64BB"/>
    <w:rPr>
      <w:rFonts w:ascii="Arial" w:hAnsi="Arial" w:cs="Arial"/>
      <w:lang w:val="es-ES_tradnl" w:eastAsia="es-ES"/>
    </w:rPr>
  </w:style>
  <w:style w:type="character" w:styleId="Refdenotaalpie">
    <w:name w:val="footnote reference"/>
    <w:basedOn w:val="Fuentedeprrafopredeter"/>
    <w:rsid w:val="003E64BB"/>
    <w:rPr>
      <w:vertAlign w:val="superscript"/>
    </w:rPr>
  </w:style>
  <w:style w:type="character" w:styleId="Hipervnculovisitado">
    <w:name w:val="FollowedHyperlink"/>
    <w:basedOn w:val="Fuentedeprrafopredeter"/>
    <w:rsid w:val="00D87BDC"/>
    <w:rPr>
      <w:color w:val="800080" w:themeColor="followedHyperlink"/>
      <w:u w:val="single"/>
    </w:rPr>
  </w:style>
  <w:style w:type="paragraph" w:customStyle="1" w:styleId="Default">
    <w:name w:val="Default"/>
    <w:rsid w:val="00705BD7"/>
    <w:pPr>
      <w:autoSpaceDE w:val="0"/>
      <w:autoSpaceDN w:val="0"/>
      <w:adjustRightInd w:val="0"/>
    </w:pPr>
    <w:rPr>
      <w:rFonts w:ascii="Arial" w:hAnsi="Arial" w:cs="Arial"/>
      <w:color w:val="000000"/>
      <w:sz w:val="24"/>
      <w:szCs w:val="24"/>
    </w:rPr>
  </w:style>
  <w:style w:type="character" w:customStyle="1" w:styleId="EncabezadoCar">
    <w:name w:val="Encabezado Car"/>
    <w:basedOn w:val="Fuentedeprrafopredeter"/>
    <w:link w:val="Encabezado"/>
    <w:rsid w:val="003076C4"/>
    <w:rPr>
      <w:rFonts w:ascii="Arial" w:hAnsi="Arial" w:cs="Arial"/>
      <w:sz w:val="24"/>
      <w:szCs w:val="24"/>
      <w:lang w:val="es-ES_tradnl" w:eastAsia="es-ES"/>
    </w:rPr>
  </w:style>
  <w:style w:type="paragraph" w:styleId="Textocomentario">
    <w:name w:val="annotation text"/>
    <w:basedOn w:val="Normal"/>
    <w:link w:val="TextocomentarioCar"/>
    <w:rsid w:val="00D53650"/>
    <w:pPr>
      <w:jc w:val="left"/>
    </w:pPr>
    <w:rPr>
      <w:rFonts w:ascii="Times New Roman" w:hAnsi="Times New Roman" w:cs="Times New Roman"/>
      <w:sz w:val="20"/>
      <w:szCs w:val="20"/>
      <w:lang w:val="es-MX"/>
    </w:rPr>
  </w:style>
  <w:style w:type="character" w:customStyle="1" w:styleId="TextocomentarioCar">
    <w:name w:val="Texto comentario Car"/>
    <w:basedOn w:val="Fuentedeprrafopredeter"/>
    <w:link w:val="Textocomentario"/>
    <w:rsid w:val="00D53650"/>
    <w:rPr>
      <w:lang w:eastAsia="es-ES"/>
    </w:rPr>
  </w:style>
  <w:style w:type="paragraph" w:styleId="Textonotaalfinal">
    <w:name w:val="endnote text"/>
    <w:basedOn w:val="Normal"/>
    <w:link w:val="TextonotaalfinalCar"/>
    <w:semiHidden/>
    <w:rsid w:val="00D53650"/>
    <w:pPr>
      <w:jc w:val="left"/>
    </w:pPr>
    <w:rPr>
      <w:rFonts w:ascii="Times New Roman" w:hAnsi="Times New Roman" w:cs="Times New Roman"/>
      <w:sz w:val="20"/>
      <w:szCs w:val="20"/>
      <w:lang w:val="es-MX"/>
    </w:rPr>
  </w:style>
  <w:style w:type="character" w:customStyle="1" w:styleId="TextonotaalfinalCar">
    <w:name w:val="Texto nota al final Car"/>
    <w:basedOn w:val="Fuentedeprrafopredeter"/>
    <w:link w:val="Textonotaalfinal"/>
    <w:semiHidden/>
    <w:rsid w:val="00D53650"/>
    <w:rPr>
      <w:lang w:eastAsia="es-ES"/>
    </w:rPr>
  </w:style>
  <w:style w:type="paragraph" w:customStyle="1" w:styleId="bulnot">
    <w:name w:val="bulnot"/>
    <w:basedOn w:val="Normal"/>
    <w:rsid w:val="00D53650"/>
    <w:pPr>
      <w:tabs>
        <w:tab w:val="left" w:pos="851"/>
      </w:tabs>
      <w:spacing w:before="360"/>
      <w:ind w:left="1985" w:right="2036" w:hanging="273"/>
    </w:pPr>
    <w:rPr>
      <w:rFonts w:cs="Times New Roman"/>
      <w:b/>
      <w:color w:val="0000FF"/>
      <w:spacing w:val="10"/>
      <w:sz w:val="22"/>
      <w:szCs w:val="20"/>
      <w:lang w:val="es-MX"/>
    </w:rPr>
  </w:style>
  <w:style w:type="paragraph" w:customStyle="1" w:styleId="texto0">
    <w:name w:val="texto"/>
    <w:basedOn w:val="Normal"/>
    <w:uiPriority w:val="99"/>
    <w:rsid w:val="00D53650"/>
    <w:pPr>
      <w:keepLines/>
      <w:spacing w:before="240"/>
    </w:pPr>
    <w:rPr>
      <w:rFonts w:cs="Times New Roman"/>
      <w:color w:val="000080"/>
      <w:szCs w:val="20"/>
      <w:lang w:val="es-MX"/>
    </w:rPr>
  </w:style>
  <w:style w:type="paragraph" w:customStyle="1" w:styleId="bullet">
    <w:name w:val="bullet"/>
    <w:basedOn w:val="Normal"/>
    <w:rsid w:val="00D53650"/>
    <w:pPr>
      <w:keepLines/>
      <w:spacing w:before="240" w:after="120"/>
      <w:ind w:left="1418" w:right="901" w:hanging="284"/>
    </w:pPr>
    <w:rPr>
      <w:rFonts w:cs="Times New Roman"/>
      <w:b/>
      <w:color w:val="0000FF"/>
      <w:spacing w:val="10"/>
      <w:szCs w:val="20"/>
      <w:lang w:val="es-MX"/>
    </w:rPr>
  </w:style>
  <w:style w:type="paragraph" w:customStyle="1" w:styleId="estado">
    <w:name w:val="estado"/>
    <w:basedOn w:val="Normal"/>
    <w:rsid w:val="00D53650"/>
    <w:pPr>
      <w:spacing w:before="360" w:line="320" w:lineRule="exact"/>
      <w:ind w:left="567" w:hanging="567"/>
    </w:pPr>
    <w:rPr>
      <w:rFonts w:cs="Times New Roman"/>
      <w:szCs w:val="20"/>
      <w:lang w:val="es-MX"/>
    </w:rPr>
  </w:style>
  <w:style w:type="paragraph" w:customStyle="1" w:styleId="tit-gra">
    <w:name w:val="tit-gra"/>
    <w:basedOn w:val="Normal"/>
    <w:rsid w:val="00D53650"/>
    <w:pPr>
      <w:keepNext/>
      <w:keepLines/>
      <w:jc w:val="center"/>
    </w:pPr>
    <w:rPr>
      <w:rFonts w:cs="Times New Roman"/>
      <w:b/>
      <w:szCs w:val="20"/>
      <w:lang w:val="es-MX"/>
    </w:rPr>
  </w:style>
  <w:style w:type="paragraph" w:customStyle="1" w:styleId="var">
    <w:name w:val="var%"/>
    <w:basedOn w:val="Normal"/>
    <w:rsid w:val="00D53650"/>
    <w:pPr>
      <w:jc w:val="center"/>
    </w:pPr>
    <w:rPr>
      <w:rFonts w:cs="Times New Roman"/>
      <w:sz w:val="18"/>
      <w:szCs w:val="20"/>
      <w:lang w:val="es-MX"/>
    </w:rPr>
  </w:style>
  <w:style w:type="paragraph" w:styleId="Textodebloque">
    <w:name w:val="Block Text"/>
    <w:basedOn w:val="Normal"/>
    <w:rsid w:val="00D53650"/>
    <w:pPr>
      <w:spacing w:before="240"/>
      <w:ind w:left="-142" w:right="-91"/>
      <w:jc w:val="center"/>
    </w:pPr>
    <w:rPr>
      <w:rFonts w:cs="Times New Roman"/>
      <w:b/>
      <w:caps/>
      <w:szCs w:val="20"/>
      <w:lang w:val="es-MX"/>
    </w:rPr>
  </w:style>
  <w:style w:type="paragraph" w:customStyle="1" w:styleId="Textodebloque1">
    <w:name w:val="Texto de bloque1"/>
    <w:basedOn w:val="Normal"/>
    <w:rsid w:val="00D53650"/>
    <w:pPr>
      <w:spacing w:before="240"/>
      <w:ind w:left="1843" w:right="1361" w:hanging="273"/>
    </w:pPr>
    <w:rPr>
      <w:rFonts w:cs="Times New Roman"/>
      <w:b/>
      <w:sz w:val="22"/>
      <w:szCs w:val="20"/>
      <w:lang w:val="es-MX"/>
    </w:rPr>
  </w:style>
  <w:style w:type="paragraph" w:customStyle="1" w:styleId="Textoindependiente21">
    <w:name w:val="Texto independiente 21"/>
    <w:basedOn w:val="Normal"/>
    <w:rsid w:val="00D53650"/>
    <w:pPr>
      <w:spacing w:before="360"/>
      <w:ind w:left="570"/>
    </w:pPr>
    <w:rPr>
      <w:rFonts w:cs="Times New Roman"/>
      <w:color w:val="0000FF"/>
      <w:szCs w:val="20"/>
      <w:lang w:val="es-MX"/>
    </w:rPr>
  </w:style>
  <w:style w:type="paragraph" w:customStyle="1" w:styleId="nombre">
    <w:name w:val="nombre"/>
    <w:basedOn w:val="Normal"/>
    <w:rsid w:val="00D53650"/>
    <w:pPr>
      <w:keepLines/>
      <w:spacing w:before="240"/>
      <w:ind w:left="1080" w:hanging="1080"/>
      <w:jc w:val="left"/>
    </w:pPr>
    <w:rPr>
      <w:rFonts w:ascii="Helvetica" w:hAnsi="Helvetica" w:cs="Times New Roman"/>
      <w:color w:val="0000FF"/>
      <w:szCs w:val="20"/>
      <w:lang w:val="es-MX"/>
    </w:rPr>
  </w:style>
  <w:style w:type="paragraph" w:styleId="NormalWeb">
    <w:name w:val="Normal (Web)"/>
    <w:basedOn w:val="Normal"/>
    <w:uiPriority w:val="99"/>
    <w:rsid w:val="00D53650"/>
    <w:pPr>
      <w:spacing w:before="100" w:beforeAutospacing="1" w:after="100" w:afterAutospacing="1"/>
      <w:jc w:val="left"/>
    </w:pPr>
    <w:rPr>
      <w:rFonts w:ascii="Times New Roman" w:hAnsi="Times New Roman" w:cs="Times New Roman"/>
      <w:lang w:val="es-ES"/>
    </w:rPr>
  </w:style>
  <w:style w:type="paragraph" w:styleId="Ttulo">
    <w:name w:val="Title"/>
    <w:basedOn w:val="Normal"/>
    <w:link w:val="TtuloCar"/>
    <w:qFormat/>
    <w:rsid w:val="00D53650"/>
    <w:pPr>
      <w:jc w:val="center"/>
    </w:pPr>
    <w:rPr>
      <w:rFonts w:cs="Times New Roman"/>
      <w:b/>
      <w:szCs w:val="20"/>
      <w:lang w:val="es-ES"/>
    </w:rPr>
  </w:style>
  <w:style w:type="character" w:customStyle="1" w:styleId="TtuloCar">
    <w:name w:val="Título Car"/>
    <w:basedOn w:val="Fuentedeprrafopredeter"/>
    <w:link w:val="Ttulo"/>
    <w:rsid w:val="00D53650"/>
    <w:rPr>
      <w:rFonts w:ascii="Arial" w:hAnsi="Arial"/>
      <w:b/>
      <w:sz w:val="24"/>
      <w:lang w:val="es-ES" w:eastAsia="es-ES"/>
    </w:rPr>
  </w:style>
  <w:style w:type="table" w:styleId="Tablaconcuadrcula">
    <w:name w:val="Table Grid"/>
    <w:basedOn w:val="Tablanormal"/>
    <w:uiPriority w:val="39"/>
    <w:rsid w:val="00D53650"/>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notaalfinal">
    <w:name w:val="endnote reference"/>
    <w:basedOn w:val="Fuentedeprrafopredeter"/>
    <w:semiHidden/>
    <w:rsid w:val="00D53650"/>
    <w:rPr>
      <w:vertAlign w:val="superscript"/>
    </w:rPr>
  </w:style>
  <w:style w:type="paragraph" w:customStyle="1" w:styleId="p1">
    <w:name w:val="p1"/>
    <w:basedOn w:val="p0"/>
    <w:rsid w:val="00D53650"/>
    <w:pPr>
      <w:spacing w:before="360"/>
    </w:pPr>
    <w:rPr>
      <w:rFonts w:ascii="Arial" w:hAnsi="Arial" w:cs="Times New Roman"/>
      <w:szCs w:val="20"/>
    </w:rPr>
  </w:style>
  <w:style w:type="paragraph" w:styleId="ndice3">
    <w:name w:val="index 3"/>
    <w:basedOn w:val="Normal"/>
    <w:next w:val="Normal"/>
    <w:rsid w:val="00D53650"/>
    <w:pPr>
      <w:keepLines/>
      <w:ind w:left="567"/>
    </w:pPr>
    <w:rPr>
      <w:rFonts w:ascii="Univers" w:hAnsi="Univers" w:cs="Times New Roman"/>
      <w:szCs w:val="20"/>
      <w:lang w:val="es-MX"/>
    </w:rPr>
  </w:style>
  <w:style w:type="paragraph" w:customStyle="1" w:styleId="Normal1">
    <w:name w:val="Normal1"/>
    <w:rsid w:val="00D53650"/>
    <w:rPr>
      <w:rFonts w:ascii="CG Times" w:hAnsi="CG Times"/>
      <w:lang w:val="es-ES_tradnl" w:eastAsia="es-ES"/>
    </w:rPr>
  </w:style>
  <w:style w:type="paragraph" w:customStyle="1" w:styleId="consang">
    <w:name w:val="con sang"/>
    <w:basedOn w:val="Normal"/>
    <w:link w:val="consangCar"/>
    <w:qFormat/>
    <w:rsid w:val="00D53650"/>
    <w:pPr>
      <w:spacing w:after="200" w:line="276" w:lineRule="auto"/>
      <w:ind w:firstLine="426"/>
    </w:pPr>
    <w:rPr>
      <w:rFonts w:ascii="Times New Roman" w:eastAsia="Calibri" w:hAnsi="Times New Roman" w:cs="Times New Roman"/>
      <w:szCs w:val="22"/>
      <w:lang w:val="es-MX" w:eastAsia="en-US"/>
    </w:rPr>
  </w:style>
  <w:style w:type="character" w:customStyle="1" w:styleId="consangCar">
    <w:name w:val="con sang Car"/>
    <w:basedOn w:val="Fuentedeprrafopredeter"/>
    <w:link w:val="consang"/>
    <w:rsid w:val="00D53650"/>
    <w:rPr>
      <w:rFonts w:eastAsia="Calibri"/>
      <w:sz w:val="24"/>
      <w:szCs w:val="22"/>
      <w:lang w:eastAsia="en-US"/>
    </w:rPr>
  </w:style>
  <w:style w:type="character" w:styleId="nfasis">
    <w:name w:val="Emphasis"/>
    <w:basedOn w:val="Fuentedeprrafopredeter"/>
    <w:qFormat/>
    <w:rsid w:val="00D53650"/>
    <w:rPr>
      <w:i/>
      <w:iCs/>
    </w:rPr>
  </w:style>
  <w:style w:type="paragraph" w:styleId="Listaconvietas2">
    <w:name w:val="List Bullet 2"/>
    <w:basedOn w:val="Normal"/>
    <w:unhideWhenUsed/>
    <w:rsid w:val="00B53CFF"/>
    <w:pPr>
      <w:numPr>
        <w:numId w:val="1"/>
      </w:numPr>
      <w:contextualSpacing/>
    </w:pPr>
  </w:style>
  <w:style w:type="paragraph" w:styleId="Sangradetextonormal">
    <w:name w:val="Body Text Indent"/>
    <w:basedOn w:val="Normal"/>
    <w:link w:val="SangradetextonormalCar"/>
    <w:unhideWhenUsed/>
    <w:rsid w:val="00B53CFF"/>
    <w:pPr>
      <w:spacing w:after="120"/>
      <w:ind w:left="283"/>
    </w:pPr>
  </w:style>
  <w:style w:type="character" w:customStyle="1" w:styleId="SangradetextonormalCar">
    <w:name w:val="Sangría de texto normal Car"/>
    <w:basedOn w:val="Fuentedeprrafopredeter"/>
    <w:link w:val="Sangradetextonormal"/>
    <w:rsid w:val="00B53CFF"/>
    <w:rPr>
      <w:rFonts w:ascii="Arial" w:hAnsi="Arial" w:cs="Arial"/>
      <w:sz w:val="24"/>
      <w:szCs w:val="24"/>
      <w:lang w:val="es-ES_tradnl" w:eastAsia="es-ES"/>
    </w:rPr>
  </w:style>
  <w:style w:type="paragraph" w:styleId="Textoindependienteprimerasangra2">
    <w:name w:val="Body Text First Indent 2"/>
    <w:basedOn w:val="Sangradetextonormal"/>
    <w:link w:val="Textoindependienteprimerasangra2Car"/>
    <w:unhideWhenUsed/>
    <w:rsid w:val="00B53CFF"/>
    <w:pPr>
      <w:spacing w:after="0"/>
      <w:ind w:left="360" w:firstLine="360"/>
    </w:pPr>
  </w:style>
  <w:style w:type="character" w:customStyle="1" w:styleId="Textoindependienteprimerasangra2Car">
    <w:name w:val="Texto independiente primera sangría 2 Car"/>
    <w:basedOn w:val="SangradetextonormalCar"/>
    <w:link w:val="Textoindependienteprimerasangra2"/>
    <w:rsid w:val="00B53CFF"/>
    <w:rPr>
      <w:rFonts w:ascii="Arial" w:hAnsi="Arial" w:cs="Arial"/>
      <w:sz w:val="24"/>
      <w:szCs w:val="24"/>
      <w:lang w:val="es-ES_tradnl" w:eastAsia="es-ES"/>
    </w:rPr>
  </w:style>
  <w:style w:type="character" w:customStyle="1" w:styleId="Ttulo3Car">
    <w:name w:val="Título 3 Car"/>
    <w:basedOn w:val="Fuentedeprrafopredeter"/>
    <w:link w:val="Ttulo3"/>
    <w:rsid w:val="001774E6"/>
    <w:rPr>
      <w:rFonts w:asciiTheme="majorHAnsi" w:eastAsiaTheme="majorEastAsia" w:hAnsiTheme="majorHAnsi" w:cstheme="majorBidi"/>
      <w:color w:val="243F60" w:themeColor="accent1" w:themeShade="7F"/>
      <w:sz w:val="24"/>
      <w:szCs w:val="24"/>
      <w:lang w:val="es-ES_tradnl" w:eastAsia="es-ES"/>
    </w:rPr>
  </w:style>
  <w:style w:type="character" w:customStyle="1" w:styleId="Ttulo4Car">
    <w:name w:val="Título 4 Car"/>
    <w:basedOn w:val="Fuentedeprrafopredeter"/>
    <w:link w:val="Ttulo4"/>
    <w:rsid w:val="001774E6"/>
    <w:rPr>
      <w:rFonts w:asciiTheme="majorHAnsi" w:eastAsiaTheme="majorEastAsia" w:hAnsiTheme="majorHAnsi" w:cstheme="majorBidi"/>
      <w:i/>
      <w:iCs/>
      <w:color w:val="365F91" w:themeColor="accent1" w:themeShade="BF"/>
      <w:sz w:val="24"/>
      <w:szCs w:val="24"/>
      <w:lang w:val="es-ES_tradnl" w:eastAsia="es-ES"/>
    </w:rPr>
  </w:style>
  <w:style w:type="character" w:customStyle="1" w:styleId="Ttulo5Car">
    <w:name w:val="Título 5 Car"/>
    <w:basedOn w:val="Fuentedeprrafopredeter"/>
    <w:link w:val="Ttulo5"/>
    <w:rsid w:val="001774E6"/>
    <w:rPr>
      <w:rFonts w:asciiTheme="majorHAnsi" w:eastAsiaTheme="majorEastAsia" w:hAnsiTheme="majorHAnsi" w:cstheme="majorBidi"/>
      <w:color w:val="365F91" w:themeColor="accent1" w:themeShade="BF"/>
      <w:sz w:val="24"/>
      <w:szCs w:val="24"/>
      <w:lang w:val="es-ES_tradnl" w:eastAsia="es-ES"/>
    </w:rPr>
  </w:style>
  <w:style w:type="character" w:customStyle="1" w:styleId="Mencinsinresolver1">
    <w:name w:val="Mención sin resolver1"/>
    <w:basedOn w:val="Fuentedeprrafopredeter"/>
    <w:uiPriority w:val="99"/>
    <w:semiHidden/>
    <w:unhideWhenUsed/>
    <w:rsid w:val="00A27EC4"/>
    <w:rPr>
      <w:color w:val="808080"/>
      <w:shd w:val="clear" w:color="auto" w:fill="E6E6E6"/>
    </w:rPr>
  </w:style>
  <w:style w:type="character" w:customStyle="1" w:styleId="SubttuloCar">
    <w:name w:val="Subtítulo Car"/>
    <w:basedOn w:val="Fuentedeprrafopredeter"/>
    <w:link w:val="Subttulo"/>
    <w:rsid w:val="002122B8"/>
    <w:rPr>
      <w:rFonts w:ascii="Arial" w:hAnsi="Arial" w:cs="Arial"/>
      <w:b/>
      <w:bCs/>
      <w:sz w:val="24"/>
      <w:szCs w:val="24"/>
      <w:lang w:val="es-ES_tradnl" w:eastAsia="es-ES"/>
    </w:rPr>
  </w:style>
  <w:style w:type="character" w:customStyle="1" w:styleId="Mencinsinresolver2">
    <w:name w:val="Mención sin resolver2"/>
    <w:basedOn w:val="Fuentedeprrafopredeter"/>
    <w:uiPriority w:val="99"/>
    <w:semiHidden/>
    <w:unhideWhenUsed/>
    <w:rsid w:val="00F66F76"/>
    <w:rPr>
      <w:color w:val="605E5C"/>
      <w:shd w:val="clear" w:color="auto" w:fill="E1DFDD"/>
    </w:rPr>
  </w:style>
  <w:style w:type="character" w:customStyle="1" w:styleId="Mencinsinresolver3">
    <w:name w:val="Mención sin resolver3"/>
    <w:basedOn w:val="Fuentedeprrafopredeter"/>
    <w:uiPriority w:val="99"/>
    <w:semiHidden/>
    <w:unhideWhenUsed/>
    <w:rsid w:val="00433550"/>
    <w:rPr>
      <w:color w:val="605E5C"/>
      <w:shd w:val="clear" w:color="auto" w:fill="E1DFDD"/>
    </w:rPr>
  </w:style>
  <w:style w:type="paragraph" w:styleId="Revisin">
    <w:name w:val="Revision"/>
    <w:hidden/>
    <w:uiPriority w:val="99"/>
    <w:semiHidden/>
    <w:rsid w:val="00394888"/>
    <w:rPr>
      <w:rFonts w:ascii="Arial" w:hAnsi="Arial" w:cs="Arial"/>
      <w:sz w:val="24"/>
      <w:szCs w:val="24"/>
      <w:lang w:val="es-ES_tradnl" w:eastAsia="es-ES"/>
    </w:rPr>
  </w:style>
  <w:style w:type="character" w:styleId="Refdecomentario">
    <w:name w:val="annotation reference"/>
    <w:basedOn w:val="Fuentedeprrafopredeter"/>
    <w:semiHidden/>
    <w:unhideWhenUsed/>
    <w:rsid w:val="00DF50DE"/>
    <w:rPr>
      <w:sz w:val="16"/>
      <w:szCs w:val="16"/>
    </w:rPr>
  </w:style>
  <w:style w:type="paragraph" w:styleId="Asuntodelcomentario">
    <w:name w:val="annotation subject"/>
    <w:basedOn w:val="Textocomentario"/>
    <w:next w:val="Textocomentario"/>
    <w:link w:val="AsuntodelcomentarioCar"/>
    <w:semiHidden/>
    <w:unhideWhenUsed/>
    <w:rsid w:val="00DF50DE"/>
    <w:pPr>
      <w:jc w:val="both"/>
    </w:pPr>
    <w:rPr>
      <w:rFonts w:ascii="Arial" w:hAnsi="Arial" w:cs="Arial"/>
      <w:b/>
      <w:bCs/>
      <w:lang w:val="es-ES_tradnl"/>
    </w:rPr>
  </w:style>
  <w:style w:type="character" w:customStyle="1" w:styleId="AsuntodelcomentarioCar">
    <w:name w:val="Asunto del comentario Car"/>
    <w:basedOn w:val="TextocomentarioCar"/>
    <w:link w:val="Asuntodelcomentario"/>
    <w:semiHidden/>
    <w:rsid w:val="00DF50DE"/>
    <w:rPr>
      <w:rFonts w:ascii="Arial" w:hAnsi="Arial" w:cs="Arial"/>
      <w:b/>
      <w:bCs/>
      <w:lang w:val="es-ES_tradnl" w:eastAsia="es-ES"/>
    </w:rPr>
  </w:style>
  <w:style w:type="character" w:customStyle="1" w:styleId="Mencinsinresolver4">
    <w:name w:val="Mención sin resolver4"/>
    <w:basedOn w:val="Fuentedeprrafopredeter"/>
    <w:uiPriority w:val="99"/>
    <w:semiHidden/>
    <w:unhideWhenUsed/>
    <w:rsid w:val="008E0DF6"/>
    <w:rPr>
      <w:color w:val="605E5C"/>
      <w:shd w:val="clear" w:color="auto" w:fill="E1DFDD"/>
    </w:rPr>
  </w:style>
  <w:style w:type="character" w:customStyle="1" w:styleId="Ttulo1Car">
    <w:name w:val="Título 1 Car"/>
    <w:link w:val="Ttulo1"/>
    <w:rsid w:val="00D6708E"/>
    <w:rPr>
      <w:rFonts w:ascii="Arial" w:eastAsiaTheme="minorEastAsia" w:hAnsi="Arial" w:cs="Arial"/>
      <w:b/>
      <w:bCs/>
      <w:spacing w:val="-1"/>
      <w:sz w:val="32"/>
      <w:szCs w:val="32"/>
      <w14:ligatures w14:val="standardContextual"/>
    </w:rPr>
  </w:style>
  <w:style w:type="table" w:customStyle="1" w:styleId="TableGrid">
    <w:name w:val="TableGrid"/>
    <w:rsid w:val="00F874DD"/>
    <w:rPr>
      <w:rFonts w:asciiTheme="minorHAnsi" w:eastAsiaTheme="minorEastAsia" w:hAnsiTheme="minorHAnsi" w:cstheme="minorBidi"/>
      <w:kern w:val="2"/>
      <w:sz w:val="22"/>
      <w:szCs w:val="22"/>
      <w14:ligatures w14:val="standardContextual"/>
    </w:rPr>
    <w:tblPr>
      <w:tblCellMar>
        <w:top w:w="0" w:type="dxa"/>
        <w:left w:w="0" w:type="dxa"/>
        <w:bottom w:w="0" w:type="dxa"/>
        <w:right w:w="0" w:type="dxa"/>
      </w:tblCellMar>
    </w:tblPr>
  </w:style>
  <w:style w:type="character" w:customStyle="1" w:styleId="Mencinsinresolver5">
    <w:name w:val="Mención sin resolver5"/>
    <w:basedOn w:val="Fuentedeprrafopredeter"/>
    <w:uiPriority w:val="99"/>
    <w:semiHidden/>
    <w:unhideWhenUsed/>
    <w:rsid w:val="00DE119F"/>
    <w:rPr>
      <w:color w:val="605E5C"/>
      <w:shd w:val="clear" w:color="auto" w:fill="E1DFDD"/>
    </w:rPr>
  </w:style>
  <w:style w:type="character" w:customStyle="1" w:styleId="PiedepginaCar">
    <w:name w:val="Pie de página Car"/>
    <w:basedOn w:val="Fuentedeprrafopredeter"/>
    <w:link w:val="Piedepgina"/>
    <w:uiPriority w:val="99"/>
    <w:rsid w:val="00130F93"/>
    <w:rPr>
      <w:rFonts w:ascii="Arial" w:hAnsi="Arial" w:cs="Arial"/>
      <w:sz w:val="24"/>
      <w:szCs w:val="24"/>
      <w:lang w:val="es-ES_tradnl" w:eastAsia="es-ES"/>
    </w:rPr>
  </w:style>
  <w:style w:type="character" w:customStyle="1" w:styleId="Ttulo2Car">
    <w:name w:val="Título 2 Car"/>
    <w:basedOn w:val="Fuentedeprrafopredeter"/>
    <w:link w:val="Ttulo2"/>
    <w:uiPriority w:val="1"/>
    <w:rsid w:val="00A3561C"/>
    <w:rPr>
      <w:rFonts w:ascii="Arial" w:eastAsiaTheme="minorEastAsia" w:hAnsi="Arial" w:cs="Arial"/>
      <w:b/>
      <w:bCs/>
      <w:i/>
      <w:iCs/>
      <w:sz w:val="24"/>
      <w:szCs w:val="24"/>
      <w14:ligatures w14:val="standardContextual"/>
    </w:rPr>
  </w:style>
  <w:style w:type="character" w:customStyle="1" w:styleId="TextoindependienteCar">
    <w:name w:val="Texto independiente Car"/>
    <w:basedOn w:val="Fuentedeprrafopredeter"/>
    <w:link w:val="Textoindependiente"/>
    <w:rsid w:val="00A764CD"/>
    <w:rPr>
      <w:rFonts w:ascii="Arial" w:hAnsi="Arial" w:cs="Arial"/>
      <w:color w:val="0000FF"/>
      <w:sz w:val="24"/>
      <w:szCs w:val="24"/>
      <w:lang w:val="es-ES_tradnl" w:eastAsia="es-ES"/>
    </w:rPr>
  </w:style>
  <w:style w:type="character" w:customStyle="1" w:styleId="PrrafodelistaCar">
    <w:name w:val="Párrafo de lista Car"/>
    <w:aliases w:val="Concepto Car,Párrafo Car,de Car,lista Car"/>
    <w:link w:val="Prrafodelista"/>
    <w:uiPriority w:val="34"/>
    <w:locked/>
    <w:rsid w:val="00B730F2"/>
    <w:rPr>
      <w:rFonts w:ascii="Arial" w:hAnsi="Arial" w:cs="Arial"/>
      <w:sz w:val="24"/>
      <w:szCs w:val="24"/>
      <w:lang w:val="es-ES_tradnl" w:eastAsia="es-ES"/>
    </w:rPr>
  </w:style>
  <w:style w:type="character" w:customStyle="1" w:styleId="MapadeldocumentoCar">
    <w:name w:val="Mapa del documento Car"/>
    <w:basedOn w:val="Fuentedeprrafopredeter"/>
    <w:link w:val="Mapadeldocumento"/>
    <w:semiHidden/>
    <w:rsid w:val="00F647C2"/>
    <w:rPr>
      <w:rFonts w:ascii="Tahoma" w:hAnsi="Tahoma" w:cs="Tahoma"/>
      <w:sz w:val="24"/>
      <w:szCs w:val="24"/>
      <w:shd w:val="clear" w:color="auto" w:fill="000080"/>
      <w:lang w:val="es-ES_tradnl" w:eastAsia="es-ES"/>
    </w:rPr>
  </w:style>
  <w:style w:type="character" w:customStyle="1" w:styleId="Textoindependiente2Car">
    <w:name w:val="Texto independiente 2 Car"/>
    <w:basedOn w:val="Fuentedeprrafopredeter"/>
    <w:link w:val="Textoindependiente2"/>
    <w:rsid w:val="00F647C2"/>
    <w:rPr>
      <w:rFonts w:ascii="Arial" w:hAnsi="Arial" w:cs="Arial"/>
      <w:sz w:val="24"/>
      <w:szCs w:val="24"/>
      <w:lang w:val="es-ES_tradnl" w:eastAsia="es-ES"/>
    </w:rPr>
  </w:style>
  <w:style w:type="character" w:customStyle="1" w:styleId="TextodegloboCar">
    <w:name w:val="Texto de globo Car"/>
    <w:basedOn w:val="Fuentedeprrafopredeter"/>
    <w:link w:val="Textodeglobo"/>
    <w:semiHidden/>
    <w:rsid w:val="00F647C2"/>
    <w:rPr>
      <w:rFonts w:ascii="Tahoma" w:hAnsi="Tahoma" w:cs="Tahoma"/>
      <w:sz w:val="16"/>
      <w:szCs w:val="16"/>
      <w:lang w:val="es-ES_tradnl" w:eastAsia="es-ES"/>
    </w:rPr>
  </w:style>
  <w:style w:type="character" w:customStyle="1" w:styleId="Textoindependiente3Car">
    <w:name w:val="Texto independiente 3 Car"/>
    <w:basedOn w:val="Fuentedeprrafopredeter"/>
    <w:link w:val="Textoindependiente3"/>
    <w:rsid w:val="00F647C2"/>
    <w:rPr>
      <w:rFonts w:ascii="Arial" w:hAnsi="Arial" w:cs="Arial"/>
      <w:sz w:val="24"/>
      <w:szCs w:val="24"/>
      <w:u w:val="single"/>
      <w:lang w:val="es-ES_tradnl" w:eastAsia="es-ES"/>
    </w:rPr>
  </w:style>
  <w:style w:type="paragraph" w:customStyle="1" w:styleId="Pa8">
    <w:name w:val="Pa8"/>
    <w:basedOn w:val="Default"/>
    <w:next w:val="Default"/>
    <w:uiPriority w:val="99"/>
    <w:rsid w:val="00F647C2"/>
    <w:pPr>
      <w:spacing w:line="221" w:lineRule="atLeast"/>
    </w:pPr>
    <w:rPr>
      <w:rFonts w:eastAsiaTheme="minorHAnsi"/>
      <w:color w:val="auto"/>
      <w:lang w:val="en-US" w:eastAsia="en-US"/>
    </w:rPr>
  </w:style>
  <w:style w:type="paragraph" w:customStyle="1" w:styleId="Pa10">
    <w:name w:val="Pa10"/>
    <w:basedOn w:val="Default"/>
    <w:next w:val="Default"/>
    <w:uiPriority w:val="99"/>
    <w:rsid w:val="00F647C2"/>
    <w:pPr>
      <w:spacing w:line="221" w:lineRule="atLeast"/>
    </w:pPr>
    <w:rPr>
      <w:rFonts w:eastAsiaTheme="minorHAnsi"/>
      <w:color w:val="auto"/>
      <w:lang w:val="en-US" w:eastAsia="en-US"/>
    </w:rPr>
  </w:style>
  <w:style w:type="paragraph" w:customStyle="1" w:styleId="xmsonormal">
    <w:name w:val="x_msonormal"/>
    <w:basedOn w:val="Normal"/>
    <w:rsid w:val="00F647C2"/>
    <w:pPr>
      <w:spacing w:before="100" w:beforeAutospacing="1" w:after="100" w:afterAutospacing="1"/>
      <w:jc w:val="left"/>
    </w:pPr>
    <w:rPr>
      <w:rFonts w:ascii="Times New Roman" w:hAnsi="Times New Roman" w:cs="Times New Roman"/>
      <w:lang w:val="es-MX" w:eastAsia="es-MX"/>
    </w:rPr>
  </w:style>
  <w:style w:type="character" w:styleId="Textodelmarcadordeposicin">
    <w:name w:val="Placeholder Text"/>
    <w:basedOn w:val="Fuentedeprrafopredeter"/>
    <w:uiPriority w:val="99"/>
    <w:semiHidden/>
    <w:rsid w:val="00F647C2"/>
    <w:rPr>
      <w:color w:val="808080"/>
    </w:rPr>
  </w:style>
  <w:style w:type="table" w:customStyle="1" w:styleId="Tablaconcuadrcula1">
    <w:name w:val="Tabla con cuadrícula1"/>
    <w:basedOn w:val="Tablanormal"/>
    <w:next w:val="Tablaconcuadrcula"/>
    <w:uiPriority w:val="59"/>
    <w:rsid w:val="00F647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01">
    <w:name w:val="p01"/>
    <w:basedOn w:val="Normal"/>
    <w:next w:val="p0"/>
    <w:rsid w:val="00AB1100"/>
    <w:pPr>
      <w:keepLines/>
      <w:spacing w:before="240"/>
    </w:pPr>
    <w:rPr>
      <w:rFonts w:ascii="Univers" w:hAnsi="Univers" w:cs="Times New Roman"/>
      <w:color w:val="0000FF"/>
      <w:szCs w:val="20"/>
    </w:rPr>
  </w:style>
  <w:style w:type="character" w:styleId="Mencinsinresolver">
    <w:name w:val="Unresolved Mention"/>
    <w:basedOn w:val="Fuentedeprrafopredeter"/>
    <w:uiPriority w:val="99"/>
    <w:semiHidden/>
    <w:unhideWhenUsed/>
    <w:rsid w:val="00D146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840025">
      <w:bodyDiv w:val="1"/>
      <w:marLeft w:val="0"/>
      <w:marRight w:val="0"/>
      <w:marTop w:val="0"/>
      <w:marBottom w:val="0"/>
      <w:divBdr>
        <w:top w:val="none" w:sz="0" w:space="0" w:color="auto"/>
        <w:left w:val="none" w:sz="0" w:space="0" w:color="auto"/>
        <w:bottom w:val="none" w:sz="0" w:space="0" w:color="auto"/>
        <w:right w:val="none" w:sz="0" w:space="0" w:color="auto"/>
      </w:divBdr>
    </w:div>
    <w:div w:id="36706900">
      <w:bodyDiv w:val="1"/>
      <w:marLeft w:val="0"/>
      <w:marRight w:val="0"/>
      <w:marTop w:val="0"/>
      <w:marBottom w:val="0"/>
      <w:divBdr>
        <w:top w:val="none" w:sz="0" w:space="0" w:color="auto"/>
        <w:left w:val="none" w:sz="0" w:space="0" w:color="auto"/>
        <w:bottom w:val="none" w:sz="0" w:space="0" w:color="auto"/>
        <w:right w:val="none" w:sz="0" w:space="0" w:color="auto"/>
      </w:divBdr>
    </w:div>
    <w:div w:id="39137943">
      <w:bodyDiv w:val="1"/>
      <w:marLeft w:val="0"/>
      <w:marRight w:val="0"/>
      <w:marTop w:val="0"/>
      <w:marBottom w:val="0"/>
      <w:divBdr>
        <w:top w:val="none" w:sz="0" w:space="0" w:color="auto"/>
        <w:left w:val="none" w:sz="0" w:space="0" w:color="auto"/>
        <w:bottom w:val="none" w:sz="0" w:space="0" w:color="auto"/>
        <w:right w:val="none" w:sz="0" w:space="0" w:color="auto"/>
      </w:divBdr>
    </w:div>
    <w:div w:id="95098703">
      <w:bodyDiv w:val="1"/>
      <w:marLeft w:val="0"/>
      <w:marRight w:val="0"/>
      <w:marTop w:val="0"/>
      <w:marBottom w:val="0"/>
      <w:divBdr>
        <w:top w:val="none" w:sz="0" w:space="0" w:color="auto"/>
        <w:left w:val="none" w:sz="0" w:space="0" w:color="auto"/>
        <w:bottom w:val="none" w:sz="0" w:space="0" w:color="auto"/>
        <w:right w:val="none" w:sz="0" w:space="0" w:color="auto"/>
      </w:divBdr>
    </w:div>
    <w:div w:id="139736063">
      <w:bodyDiv w:val="1"/>
      <w:marLeft w:val="0"/>
      <w:marRight w:val="0"/>
      <w:marTop w:val="0"/>
      <w:marBottom w:val="0"/>
      <w:divBdr>
        <w:top w:val="none" w:sz="0" w:space="0" w:color="auto"/>
        <w:left w:val="none" w:sz="0" w:space="0" w:color="auto"/>
        <w:bottom w:val="none" w:sz="0" w:space="0" w:color="auto"/>
        <w:right w:val="none" w:sz="0" w:space="0" w:color="auto"/>
      </w:divBdr>
    </w:div>
    <w:div w:id="202714461">
      <w:bodyDiv w:val="1"/>
      <w:marLeft w:val="0"/>
      <w:marRight w:val="0"/>
      <w:marTop w:val="0"/>
      <w:marBottom w:val="0"/>
      <w:divBdr>
        <w:top w:val="none" w:sz="0" w:space="0" w:color="auto"/>
        <w:left w:val="none" w:sz="0" w:space="0" w:color="auto"/>
        <w:bottom w:val="none" w:sz="0" w:space="0" w:color="auto"/>
        <w:right w:val="none" w:sz="0" w:space="0" w:color="auto"/>
      </w:divBdr>
    </w:div>
    <w:div w:id="311757619">
      <w:bodyDiv w:val="1"/>
      <w:marLeft w:val="0"/>
      <w:marRight w:val="0"/>
      <w:marTop w:val="0"/>
      <w:marBottom w:val="0"/>
      <w:divBdr>
        <w:top w:val="none" w:sz="0" w:space="0" w:color="auto"/>
        <w:left w:val="none" w:sz="0" w:space="0" w:color="auto"/>
        <w:bottom w:val="none" w:sz="0" w:space="0" w:color="auto"/>
        <w:right w:val="none" w:sz="0" w:space="0" w:color="auto"/>
      </w:divBdr>
    </w:div>
    <w:div w:id="402872381">
      <w:bodyDiv w:val="1"/>
      <w:marLeft w:val="0"/>
      <w:marRight w:val="0"/>
      <w:marTop w:val="0"/>
      <w:marBottom w:val="0"/>
      <w:divBdr>
        <w:top w:val="none" w:sz="0" w:space="0" w:color="auto"/>
        <w:left w:val="none" w:sz="0" w:space="0" w:color="auto"/>
        <w:bottom w:val="none" w:sz="0" w:space="0" w:color="auto"/>
        <w:right w:val="none" w:sz="0" w:space="0" w:color="auto"/>
      </w:divBdr>
    </w:div>
    <w:div w:id="405032062">
      <w:bodyDiv w:val="1"/>
      <w:marLeft w:val="0"/>
      <w:marRight w:val="0"/>
      <w:marTop w:val="0"/>
      <w:marBottom w:val="0"/>
      <w:divBdr>
        <w:top w:val="none" w:sz="0" w:space="0" w:color="auto"/>
        <w:left w:val="none" w:sz="0" w:space="0" w:color="auto"/>
        <w:bottom w:val="none" w:sz="0" w:space="0" w:color="auto"/>
        <w:right w:val="none" w:sz="0" w:space="0" w:color="auto"/>
      </w:divBdr>
    </w:div>
    <w:div w:id="460995563">
      <w:bodyDiv w:val="1"/>
      <w:marLeft w:val="0"/>
      <w:marRight w:val="0"/>
      <w:marTop w:val="0"/>
      <w:marBottom w:val="0"/>
      <w:divBdr>
        <w:top w:val="none" w:sz="0" w:space="0" w:color="auto"/>
        <w:left w:val="none" w:sz="0" w:space="0" w:color="auto"/>
        <w:bottom w:val="none" w:sz="0" w:space="0" w:color="auto"/>
        <w:right w:val="none" w:sz="0" w:space="0" w:color="auto"/>
      </w:divBdr>
    </w:div>
    <w:div w:id="605503920">
      <w:bodyDiv w:val="1"/>
      <w:marLeft w:val="0"/>
      <w:marRight w:val="0"/>
      <w:marTop w:val="0"/>
      <w:marBottom w:val="0"/>
      <w:divBdr>
        <w:top w:val="none" w:sz="0" w:space="0" w:color="auto"/>
        <w:left w:val="none" w:sz="0" w:space="0" w:color="auto"/>
        <w:bottom w:val="none" w:sz="0" w:space="0" w:color="auto"/>
        <w:right w:val="none" w:sz="0" w:space="0" w:color="auto"/>
      </w:divBdr>
    </w:div>
    <w:div w:id="611015181">
      <w:bodyDiv w:val="1"/>
      <w:marLeft w:val="0"/>
      <w:marRight w:val="0"/>
      <w:marTop w:val="0"/>
      <w:marBottom w:val="0"/>
      <w:divBdr>
        <w:top w:val="none" w:sz="0" w:space="0" w:color="auto"/>
        <w:left w:val="none" w:sz="0" w:space="0" w:color="auto"/>
        <w:bottom w:val="none" w:sz="0" w:space="0" w:color="auto"/>
        <w:right w:val="none" w:sz="0" w:space="0" w:color="auto"/>
      </w:divBdr>
    </w:div>
    <w:div w:id="611279711">
      <w:bodyDiv w:val="1"/>
      <w:marLeft w:val="0"/>
      <w:marRight w:val="0"/>
      <w:marTop w:val="0"/>
      <w:marBottom w:val="0"/>
      <w:divBdr>
        <w:top w:val="none" w:sz="0" w:space="0" w:color="auto"/>
        <w:left w:val="none" w:sz="0" w:space="0" w:color="auto"/>
        <w:bottom w:val="none" w:sz="0" w:space="0" w:color="auto"/>
        <w:right w:val="none" w:sz="0" w:space="0" w:color="auto"/>
      </w:divBdr>
    </w:div>
    <w:div w:id="627395012">
      <w:bodyDiv w:val="1"/>
      <w:marLeft w:val="0"/>
      <w:marRight w:val="0"/>
      <w:marTop w:val="0"/>
      <w:marBottom w:val="0"/>
      <w:divBdr>
        <w:top w:val="none" w:sz="0" w:space="0" w:color="auto"/>
        <w:left w:val="none" w:sz="0" w:space="0" w:color="auto"/>
        <w:bottom w:val="none" w:sz="0" w:space="0" w:color="auto"/>
        <w:right w:val="none" w:sz="0" w:space="0" w:color="auto"/>
      </w:divBdr>
    </w:div>
    <w:div w:id="634944687">
      <w:bodyDiv w:val="1"/>
      <w:marLeft w:val="0"/>
      <w:marRight w:val="0"/>
      <w:marTop w:val="0"/>
      <w:marBottom w:val="0"/>
      <w:divBdr>
        <w:top w:val="none" w:sz="0" w:space="0" w:color="auto"/>
        <w:left w:val="none" w:sz="0" w:space="0" w:color="auto"/>
        <w:bottom w:val="none" w:sz="0" w:space="0" w:color="auto"/>
        <w:right w:val="none" w:sz="0" w:space="0" w:color="auto"/>
      </w:divBdr>
    </w:div>
    <w:div w:id="647630164">
      <w:bodyDiv w:val="1"/>
      <w:marLeft w:val="0"/>
      <w:marRight w:val="0"/>
      <w:marTop w:val="0"/>
      <w:marBottom w:val="0"/>
      <w:divBdr>
        <w:top w:val="none" w:sz="0" w:space="0" w:color="auto"/>
        <w:left w:val="none" w:sz="0" w:space="0" w:color="auto"/>
        <w:bottom w:val="none" w:sz="0" w:space="0" w:color="auto"/>
        <w:right w:val="none" w:sz="0" w:space="0" w:color="auto"/>
      </w:divBdr>
    </w:div>
    <w:div w:id="699282723">
      <w:bodyDiv w:val="1"/>
      <w:marLeft w:val="0"/>
      <w:marRight w:val="0"/>
      <w:marTop w:val="0"/>
      <w:marBottom w:val="0"/>
      <w:divBdr>
        <w:top w:val="none" w:sz="0" w:space="0" w:color="auto"/>
        <w:left w:val="none" w:sz="0" w:space="0" w:color="auto"/>
        <w:bottom w:val="none" w:sz="0" w:space="0" w:color="auto"/>
        <w:right w:val="none" w:sz="0" w:space="0" w:color="auto"/>
      </w:divBdr>
    </w:div>
    <w:div w:id="699428926">
      <w:bodyDiv w:val="1"/>
      <w:marLeft w:val="0"/>
      <w:marRight w:val="0"/>
      <w:marTop w:val="0"/>
      <w:marBottom w:val="0"/>
      <w:divBdr>
        <w:top w:val="none" w:sz="0" w:space="0" w:color="auto"/>
        <w:left w:val="none" w:sz="0" w:space="0" w:color="auto"/>
        <w:bottom w:val="none" w:sz="0" w:space="0" w:color="auto"/>
        <w:right w:val="none" w:sz="0" w:space="0" w:color="auto"/>
      </w:divBdr>
    </w:div>
    <w:div w:id="702633014">
      <w:bodyDiv w:val="1"/>
      <w:marLeft w:val="0"/>
      <w:marRight w:val="0"/>
      <w:marTop w:val="0"/>
      <w:marBottom w:val="0"/>
      <w:divBdr>
        <w:top w:val="none" w:sz="0" w:space="0" w:color="auto"/>
        <w:left w:val="none" w:sz="0" w:space="0" w:color="auto"/>
        <w:bottom w:val="none" w:sz="0" w:space="0" w:color="auto"/>
        <w:right w:val="none" w:sz="0" w:space="0" w:color="auto"/>
      </w:divBdr>
    </w:div>
    <w:div w:id="736828431">
      <w:bodyDiv w:val="1"/>
      <w:marLeft w:val="0"/>
      <w:marRight w:val="0"/>
      <w:marTop w:val="0"/>
      <w:marBottom w:val="0"/>
      <w:divBdr>
        <w:top w:val="none" w:sz="0" w:space="0" w:color="auto"/>
        <w:left w:val="none" w:sz="0" w:space="0" w:color="auto"/>
        <w:bottom w:val="none" w:sz="0" w:space="0" w:color="auto"/>
        <w:right w:val="none" w:sz="0" w:space="0" w:color="auto"/>
      </w:divBdr>
    </w:div>
    <w:div w:id="802573980">
      <w:bodyDiv w:val="1"/>
      <w:marLeft w:val="0"/>
      <w:marRight w:val="0"/>
      <w:marTop w:val="0"/>
      <w:marBottom w:val="0"/>
      <w:divBdr>
        <w:top w:val="none" w:sz="0" w:space="0" w:color="auto"/>
        <w:left w:val="none" w:sz="0" w:space="0" w:color="auto"/>
        <w:bottom w:val="none" w:sz="0" w:space="0" w:color="auto"/>
        <w:right w:val="none" w:sz="0" w:space="0" w:color="auto"/>
      </w:divBdr>
    </w:div>
    <w:div w:id="804927700">
      <w:bodyDiv w:val="1"/>
      <w:marLeft w:val="0"/>
      <w:marRight w:val="0"/>
      <w:marTop w:val="0"/>
      <w:marBottom w:val="0"/>
      <w:divBdr>
        <w:top w:val="none" w:sz="0" w:space="0" w:color="auto"/>
        <w:left w:val="none" w:sz="0" w:space="0" w:color="auto"/>
        <w:bottom w:val="none" w:sz="0" w:space="0" w:color="auto"/>
        <w:right w:val="none" w:sz="0" w:space="0" w:color="auto"/>
      </w:divBdr>
    </w:div>
    <w:div w:id="831683080">
      <w:bodyDiv w:val="1"/>
      <w:marLeft w:val="0"/>
      <w:marRight w:val="0"/>
      <w:marTop w:val="0"/>
      <w:marBottom w:val="0"/>
      <w:divBdr>
        <w:top w:val="none" w:sz="0" w:space="0" w:color="auto"/>
        <w:left w:val="none" w:sz="0" w:space="0" w:color="auto"/>
        <w:bottom w:val="none" w:sz="0" w:space="0" w:color="auto"/>
        <w:right w:val="none" w:sz="0" w:space="0" w:color="auto"/>
      </w:divBdr>
    </w:div>
    <w:div w:id="841050573">
      <w:bodyDiv w:val="1"/>
      <w:marLeft w:val="0"/>
      <w:marRight w:val="0"/>
      <w:marTop w:val="0"/>
      <w:marBottom w:val="0"/>
      <w:divBdr>
        <w:top w:val="none" w:sz="0" w:space="0" w:color="auto"/>
        <w:left w:val="none" w:sz="0" w:space="0" w:color="auto"/>
        <w:bottom w:val="none" w:sz="0" w:space="0" w:color="auto"/>
        <w:right w:val="none" w:sz="0" w:space="0" w:color="auto"/>
      </w:divBdr>
    </w:div>
    <w:div w:id="861941349">
      <w:bodyDiv w:val="1"/>
      <w:marLeft w:val="0"/>
      <w:marRight w:val="0"/>
      <w:marTop w:val="0"/>
      <w:marBottom w:val="0"/>
      <w:divBdr>
        <w:top w:val="none" w:sz="0" w:space="0" w:color="auto"/>
        <w:left w:val="none" w:sz="0" w:space="0" w:color="auto"/>
        <w:bottom w:val="none" w:sz="0" w:space="0" w:color="auto"/>
        <w:right w:val="none" w:sz="0" w:space="0" w:color="auto"/>
      </w:divBdr>
    </w:div>
    <w:div w:id="922185814">
      <w:bodyDiv w:val="1"/>
      <w:marLeft w:val="0"/>
      <w:marRight w:val="0"/>
      <w:marTop w:val="0"/>
      <w:marBottom w:val="0"/>
      <w:divBdr>
        <w:top w:val="none" w:sz="0" w:space="0" w:color="auto"/>
        <w:left w:val="none" w:sz="0" w:space="0" w:color="auto"/>
        <w:bottom w:val="none" w:sz="0" w:space="0" w:color="auto"/>
        <w:right w:val="none" w:sz="0" w:space="0" w:color="auto"/>
      </w:divBdr>
    </w:div>
    <w:div w:id="933318939">
      <w:bodyDiv w:val="1"/>
      <w:marLeft w:val="0"/>
      <w:marRight w:val="0"/>
      <w:marTop w:val="0"/>
      <w:marBottom w:val="0"/>
      <w:divBdr>
        <w:top w:val="none" w:sz="0" w:space="0" w:color="auto"/>
        <w:left w:val="none" w:sz="0" w:space="0" w:color="auto"/>
        <w:bottom w:val="none" w:sz="0" w:space="0" w:color="auto"/>
        <w:right w:val="none" w:sz="0" w:space="0" w:color="auto"/>
      </w:divBdr>
    </w:div>
    <w:div w:id="970742404">
      <w:bodyDiv w:val="1"/>
      <w:marLeft w:val="0"/>
      <w:marRight w:val="0"/>
      <w:marTop w:val="0"/>
      <w:marBottom w:val="0"/>
      <w:divBdr>
        <w:top w:val="none" w:sz="0" w:space="0" w:color="auto"/>
        <w:left w:val="none" w:sz="0" w:space="0" w:color="auto"/>
        <w:bottom w:val="none" w:sz="0" w:space="0" w:color="auto"/>
        <w:right w:val="none" w:sz="0" w:space="0" w:color="auto"/>
      </w:divBdr>
    </w:div>
    <w:div w:id="1024399646">
      <w:bodyDiv w:val="1"/>
      <w:marLeft w:val="0"/>
      <w:marRight w:val="0"/>
      <w:marTop w:val="0"/>
      <w:marBottom w:val="0"/>
      <w:divBdr>
        <w:top w:val="none" w:sz="0" w:space="0" w:color="auto"/>
        <w:left w:val="none" w:sz="0" w:space="0" w:color="auto"/>
        <w:bottom w:val="none" w:sz="0" w:space="0" w:color="auto"/>
        <w:right w:val="none" w:sz="0" w:space="0" w:color="auto"/>
      </w:divBdr>
    </w:div>
    <w:div w:id="1031036441">
      <w:bodyDiv w:val="1"/>
      <w:marLeft w:val="0"/>
      <w:marRight w:val="0"/>
      <w:marTop w:val="0"/>
      <w:marBottom w:val="0"/>
      <w:divBdr>
        <w:top w:val="none" w:sz="0" w:space="0" w:color="auto"/>
        <w:left w:val="none" w:sz="0" w:space="0" w:color="auto"/>
        <w:bottom w:val="none" w:sz="0" w:space="0" w:color="auto"/>
        <w:right w:val="none" w:sz="0" w:space="0" w:color="auto"/>
      </w:divBdr>
    </w:div>
    <w:div w:id="1067188250">
      <w:bodyDiv w:val="1"/>
      <w:marLeft w:val="0"/>
      <w:marRight w:val="0"/>
      <w:marTop w:val="0"/>
      <w:marBottom w:val="0"/>
      <w:divBdr>
        <w:top w:val="none" w:sz="0" w:space="0" w:color="auto"/>
        <w:left w:val="none" w:sz="0" w:space="0" w:color="auto"/>
        <w:bottom w:val="none" w:sz="0" w:space="0" w:color="auto"/>
        <w:right w:val="none" w:sz="0" w:space="0" w:color="auto"/>
      </w:divBdr>
    </w:div>
    <w:div w:id="1067609471">
      <w:bodyDiv w:val="1"/>
      <w:marLeft w:val="0"/>
      <w:marRight w:val="0"/>
      <w:marTop w:val="0"/>
      <w:marBottom w:val="0"/>
      <w:divBdr>
        <w:top w:val="none" w:sz="0" w:space="0" w:color="auto"/>
        <w:left w:val="none" w:sz="0" w:space="0" w:color="auto"/>
        <w:bottom w:val="none" w:sz="0" w:space="0" w:color="auto"/>
        <w:right w:val="none" w:sz="0" w:space="0" w:color="auto"/>
      </w:divBdr>
    </w:div>
    <w:div w:id="1114403872">
      <w:bodyDiv w:val="1"/>
      <w:marLeft w:val="0"/>
      <w:marRight w:val="0"/>
      <w:marTop w:val="0"/>
      <w:marBottom w:val="0"/>
      <w:divBdr>
        <w:top w:val="none" w:sz="0" w:space="0" w:color="auto"/>
        <w:left w:val="none" w:sz="0" w:space="0" w:color="auto"/>
        <w:bottom w:val="none" w:sz="0" w:space="0" w:color="auto"/>
        <w:right w:val="none" w:sz="0" w:space="0" w:color="auto"/>
      </w:divBdr>
    </w:div>
    <w:div w:id="1135832947">
      <w:bodyDiv w:val="1"/>
      <w:marLeft w:val="0"/>
      <w:marRight w:val="0"/>
      <w:marTop w:val="0"/>
      <w:marBottom w:val="0"/>
      <w:divBdr>
        <w:top w:val="none" w:sz="0" w:space="0" w:color="auto"/>
        <w:left w:val="none" w:sz="0" w:space="0" w:color="auto"/>
        <w:bottom w:val="none" w:sz="0" w:space="0" w:color="auto"/>
        <w:right w:val="none" w:sz="0" w:space="0" w:color="auto"/>
      </w:divBdr>
    </w:div>
    <w:div w:id="1139608566">
      <w:bodyDiv w:val="1"/>
      <w:marLeft w:val="0"/>
      <w:marRight w:val="0"/>
      <w:marTop w:val="0"/>
      <w:marBottom w:val="0"/>
      <w:divBdr>
        <w:top w:val="none" w:sz="0" w:space="0" w:color="auto"/>
        <w:left w:val="none" w:sz="0" w:space="0" w:color="auto"/>
        <w:bottom w:val="none" w:sz="0" w:space="0" w:color="auto"/>
        <w:right w:val="none" w:sz="0" w:space="0" w:color="auto"/>
      </w:divBdr>
    </w:div>
    <w:div w:id="1168251904">
      <w:bodyDiv w:val="1"/>
      <w:marLeft w:val="0"/>
      <w:marRight w:val="0"/>
      <w:marTop w:val="0"/>
      <w:marBottom w:val="0"/>
      <w:divBdr>
        <w:top w:val="none" w:sz="0" w:space="0" w:color="auto"/>
        <w:left w:val="none" w:sz="0" w:space="0" w:color="auto"/>
        <w:bottom w:val="none" w:sz="0" w:space="0" w:color="auto"/>
        <w:right w:val="none" w:sz="0" w:space="0" w:color="auto"/>
      </w:divBdr>
    </w:div>
    <w:div w:id="1254243603">
      <w:bodyDiv w:val="1"/>
      <w:marLeft w:val="0"/>
      <w:marRight w:val="0"/>
      <w:marTop w:val="0"/>
      <w:marBottom w:val="0"/>
      <w:divBdr>
        <w:top w:val="none" w:sz="0" w:space="0" w:color="auto"/>
        <w:left w:val="none" w:sz="0" w:space="0" w:color="auto"/>
        <w:bottom w:val="none" w:sz="0" w:space="0" w:color="auto"/>
        <w:right w:val="none" w:sz="0" w:space="0" w:color="auto"/>
      </w:divBdr>
    </w:div>
    <w:div w:id="1267498531">
      <w:bodyDiv w:val="1"/>
      <w:marLeft w:val="0"/>
      <w:marRight w:val="0"/>
      <w:marTop w:val="0"/>
      <w:marBottom w:val="0"/>
      <w:divBdr>
        <w:top w:val="none" w:sz="0" w:space="0" w:color="auto"/>
        <w:left w:val="none" w:sz="0" w:space="0" w:color="auto"/>
        <w:bottom w:val="none" w:sz="0" w:space="0" w:color="auto"/>
        <w:right w:val="none" w:sz="0" w:space="0" w:color="auto"/>
      </w:divBdr>
    </w:div>
    <w:div w:id="1291399854">
      <w:bodyDiv w:val="1"/>
      <w:marLeft w:val="0"/>
      <w:marRight w:val="0"/>
      <w:marTop w:val="0"/>
      <w:marBottom w:val="0"/>
      <w:divBdr>
        <w:top w:val="none" w:sz="0" w:space="0" w:color="auto"/>
        <w:left w:val="none" w:sz="0" w:space="0" w:color="auto"/>
        <w:bottom w:val="none" w:sz="0" w:space="0" w:color="auto"/>
        <w:right w:val="none" w:sz="0" w:space="0" w:color="auto"/>
      </w:divBdr>
    </w:div>
    <w:div w:id="1299799605">
      <w:bodyDiv w:val="1"/>
      <w:marLeft w:val="0"/>
      <w:marRight w:val="0"/>
      <w:marTop w:val="0"/>
      <w:marBottom w:val="0"/>
      <w:divBdr>
        <w:top w:val="none" w:sz="0" w:space="0" w:color="auto"/>
        <w:left w:val="none" w:sz="0" w:space="0" w:color="auto"/>
        <w:bottom w:val="none" w:sz="0" w:space="0" w:color="auto"/>
        <w:right w:val="none" w:sz="0" w:space="0" w:color="auto"/>
      </w:divBdr>
    </w:div>
    <w:div w:id="1344819154">
      <w:bodyDiv w:val="1"/>
      <w:marLeft w:val="0"/>
      <w:marRight w:val="0"/>
      <w:marTop w:val="0"/>
      <w:marBottom w:val="0"/>
      <w:divBdr>
        <w:top w:val="none" w:sz="0" w:space="0" w:color="auto"/>
        <w:left w:val="none" w:sz="0" w:space="0" w:color="auto"/>
        <w:bottom w:val="none" w:sz="0" w:space="0" w:color="auto"/>
        <w:right w:val="none" w:sz="0" w:space="0" w:color="auto"/>
      </w:divBdr>
    </w:div>
    <w:div w:id="1431656787">
      <w:bodyDiv w:val="1"/>
      <w:marLeft w:val="0"/>
      <w:marRight w:val="0"/>
      <w:marTop w:val="0"/>
      <w:marBottom w:val="0"/>
      <w:divBdr>
        <w:top w:val="none" w:sz="0" w:space="0" w:color="auto"/>
        <w:left w:val="none" w:sz="0" w:space="0" w:color="auto"/>
        <w:bottom w:val="none" w:sz="0" w:space="0" w:color="auto"/>
        <w:right w:val="none" w:sz="0" w:space="0" w:color="auto"/>
      </w:divBdr>
    </w:div>
    <w:div w:id="1460799922">
      <w:bodyDiv w:val="1"/>
      <w:marLeft w:val="0"/>
      <w:marRight w:val="0"/>
      <w:marTop w:val="0"/>
      <w:marBottom w:val="0"/>
      <w:divBdr>
        <w:top w:val="none" w:sz="0" w:space="0" w:color="auto"/>
        <w:left w:val="none" w:sz="0" w:space="0" w:color="auto"/>
        <w:bottom w:val="none" w:sz="0" w:space="0" w:color="auto"/>
        <w:right w:val="none" w:sz="0" w:space="0" w:color="auto"/>
      </w:divBdr>
    </w:div>
    <w:div w:id="1486891349">
      <w:bodyDiv w:val="1"/>
      <w:marLeft w:val="0"/>
      <w:marRight w:val="0"/>
      <w:marTop w:val="0"/>
      <w:marBottom w:val="0"/>
      <w:divBdr>
        <w:top w:val="none" w:sz="0" w:space="0" w:color="auto"/>
        <w:left w:val="none" w:sz="0" w:space="0" w:color="auto"/>
        <w:bottom w:val="none" w:sz="0" w:space="0" w:color="auto"/>
        <w:right w:val="none" w:sz="0" w:space="0" w:color="auto"/>
      </w:divBdr>
    </w:div>
    <w:div w:id="1496725349">
      <w:bodyDiv w:val="1"/>
      <w:marLeft w:val="0"/>
      <w:marRight w:val="0"/>
      <w:marTop w:val="0"/>
      <w:marBottom w:val="0"/>
      <w:divBdr>
        <w:top w:val="none" w:sz="0" w:space="0" w:color="auto"/>
        <w:left w:val="none" w:sz="0" w:space="0" w:color="auto"/>
        <w:bottom w:val="none" w:sz="0" w:space="0" w:color="auto"/>
        <w:right w:val="none" w:sz="0" w:space="0" w:color="auto"/>
      </w:divBdr>
    </w:div>
    <w:div w:id="1520581288">
      <w:bodyDiv w:val="1"/>
      <w:marLeft w:val="0"/>
      <w:marRight w:val="0"/>
      <w:marTop w:val="0"/>
      <w:marBottom w:val="0"/>
      <w:divBdr>
        <w:top w:val="none" w:sz="0" w:space="0" w:color="auto"/>
        <w:left w:val="none" w:sz="0" w:space="0" w:color="auto"/>
        <w:bottom w:val="none" w:sz="0" w:space="0" w:color="auto"/>
        <w:right w:val="none" w:sz="0" w:space="0" w:color="auto"/>
      </w:divBdr>
    </w:div>
    <w:div w:id="1566407996">
      <w:bodyDiv w:val="1"/>
      <w:marLeft w:val="0"/>
      <w:marRight w:val="0"/>
      <w:marTop w:val="0"/>
      <w:marBottom w:val="0"/>
      <w:divBdr>
        <w:top w:val="none" w:sz="0" w:space="0" w:color="auto"/>
        <w:left w:val="none" w:sz="0" w:space="0" w:color="auto"/>
        <w:bottom w:val="none" w:sz="0" w:space="0" w:color="auto"/>
        <w:right w:val="none" w:sz="0" w:space="0" w:color="auto"/>
      </w:divBdr>
    </w:div>
    <w:div w:id="1577669847">
      <w:bodyDiv w:val="1"/>
      <w:marLeft w:val="0"/>
      <w:marRight w:val="0"/>
      <w:marTop w:val="0"/>
      <w:marBottom w:val="0"/>
      <w:divBdr>
        <w:top w:val="none" w:sz="0" w:space="0" w:color="auto"/>
        <w:left w:val="none" w:sz="0" w:space="0" w:color="auto"/>
        <w:bottom w:val="none" w:sz="0" w:space="0" w:color="auto"/>
        <w:right w:val="none" w:sz="0" w:space="0" w:color="auto"/>
      </w:divBdr>
    </w:div>
    <w:div w:id="1597323081">
      <w:bodyDiv w:val="1"/>
      <w:marLeft w:val="0"/>
      <w:marRight w:val="0"/>
      <w:marTop w:val="0"/>
      <w:marBottom w:val="0"/>
      <w:divBdr>
        <w:top w:val="none" w:sz="0" w:space="0" w:color="auto"/>
        <w:left w:val="none" w:sz="0" w:space="0" w:color="auto"/>
        <w:bottom w:val="none" w:sz="0" w:space="0" w:color="auto"/>
        <w:right w:val="none" w:sz="0" w:space="0" w:color="auto"/>
      </w:divBdr>
    </w:div>
    <w:div w:id="1616407809">
      <w:bodyDiv w:val="1"/>
      <w:marLeft w:val="0"/>
      <w:marRight w:val="0"/>
      <w:marTop w:val="0"/>
      <w:marBottom w:val="0"/>
      <w:divBdr>
        <w:top w:val="none" w:sz="0" w:space="0" w:color="auto"/>
        <w:left w:val="none" w:sz="0" w:space="0" w:color="auto"/>
        <w:bottom w:val="none" w:sz="0" w:space="0" w:color="auto"/>
        <w:right w:val="none" w:sz="0" w:space="0" w:color="auto"/>
      </w:divBdr>
    </w:div>
    <w:div w:id="1622228928">
      <w:bodyDiv w:val="1"/>
      <w:marLeft w:val="30"/>
      <w:marRight w:val="30"/>
      <w:marTop w:val="0"/>
      <w:marBottom w:val="0"/>
      <w:divBdr>
        <w:top w:val="none" w:sz="0" w:space="0" w:color="auto"/>
        <w:left w:val="none" w:sz="0" w:space="0" w:color="auto"/>
        <w:bottom w:val="none" w:sz="0" w:space="0" w:color="auto"/>
        <w:right w:val="none" w:sz="0" w:space="0" w:color="auto"/>
      </w:divBdr>
      <w:divsChild>
        <w:div w:id="27491556">
          <w:marLeft w:val="0"/>
          <w:marRight w:val="0"/>
          <w:marTop w:val="0"/>
          <w:marBottom w:val="0"/>
          <w:divBdr>
            <w:top w:val="none" w:sz="0" w:space="0" w:color="auto"/>
            <w:left w:val="none" w:sz="0" w:space="0" w:color="auto"/>
            <w:bottom w:val="none" w:sz="0" w:space="0" w:color="auto"/>
            <w:right w:val="none" w:sz="0" w:space="0" w:color="auto"/>
          </w:divBdr>
          <w:divsChild>
            <w:div w:id="399400296">
              <w:marLeft w:val="0"/>
              <w:marRight w:val="0"/>
              <w:marTop w:val="0"/>
              <w:marBottom w:val="0"/>
              <w:divBdr>
                <w:top w:val="none" w:sz="0" w:space="0" w:color="auto"/>
                <w:left w:val="none" w:sz="0" w:space="0" w:color="auto"/>
                <w:bottom w:val="none" w:sz="0" w:space="0" w:color="auto"/>
                <w:right w:val="none" w:sz="0" w:space="0" w:color="auto"/>
              </w:divBdr>
              <w:divsChild>
                <w:div w:id="521626611">
                  <w:marLeft w:val="180"/>
                  <w:marRight w:val="0"/>
                  <w:marTop w:val="0"/>
                  <w:marBottom w:val="0"/>
                  <w:divBdr>
                    <w:top w:val="none" w:sz="0" w:space="0" w:color="auto"/>
                    <w:left w:val="none" w:sz="0" w:space="0" w:color="auto"/>
                    <w:bottom w:val="none" w:sz="0" w:space="0" w:color="auto"/>
                    <w:right w:val="none" w:sz="0" w:space="0" w:color="auto"/>
                  </w:divBdr>
                  <w:divsChild>
                    <w:div w:id="1057632977">
                      <w:marLeft w:val="0"/>
                      <w:marRight w:val="0"/>
                      <w:marTop w:val="0"/>
                      <w:marBottom w:val="0"/>
                      <w:divBdr>
                        <w:top w:val="none" w:sz="0" w:space="0" w:color="auto"/>
                        <w:left w:val="none" w:sz="0" w:space="0" w:color="auto"/>
                        <w:bottom w:val="none" w:sz="0" w:space="0" w:color="auto"/>
                        <w:right w:val="none" w:sz="0" w:space="0" w:color="auto"/>
                      </w:divBdr>
                      <w:divsChild>
                        <w:div w:id="248849325">
                          <w:marLeft w:val="0"/>
                          <w:marRight w:val="0"/>
                          <w:marTop w:val="0"/>
                          <w:marBottom w:val="0"/>
                          <w:divBdr>
                            <w:top w:val="none" w:sz="0" w:space="0" w:color="000080"/>
                            <w:left w:val="none" w:sz="0" w:space="0" w:color="000080"/>
                            <w:bottom w:val="none" w:sz="0" w:space="0" w:color="000080"/>
                            <w:right w:val="none" w:sz="0" w:space="0" w:color="000080"/>
                          </w:divBdr>
                        </w:div>
                      </w:divsChild>
                    </w:div>
                  </w:divsChild>
                </w:div>
              </w:divsChild>
            </w:div>
          </w:divsChild>
        </w:div>
      </w:divsChild>
    </w:div>
    <w:div w:id="1645741004">
      <w:bodyDiv w:val="1"/>
      <w:marLeft w:val="0"/>
      <w:marRight w:val="0"/>
      <w:marTop w:val="0"/>
      <w:marBottom w:val="0"/>
      <w:divBdr>
        <w:top w:val="none" w:sz="0" w:space="0" w:color="auto"/>
        <w:left w:val="none" w:sz="0" w:space="0" w:color="auto"/>
        <w:bottom w:val="none" w:sz="0" w:space="0" w:color="auto"/>
        <w:right w:val="none" w:sz="0" w:space="0" w:color="auto"/>
      </w:divBdr>
    </w:div>
    <w:div w:id="1649431303">
      <w:bodyDiv w:val="1"/>
      <w:marLeft w:val="0"/>
      <w:marRight w:val="0"/>
      <w:marTop w:val="0"/>
      <w:marBottom w:val="0"/>
      <w:divBdr>
        <w:top w:val="none" w:sz="0" w:space="0" w:color="auto"/>
        <w:left w:val="none" w:sz="0" w:space="0" w:color="auto"/>
        <w:bottom w:val="none" w:sz="0" w:space="0" w:color="auto"/>
        <w:right w:val="none" w:sz="0" w:space="0" w:color="auto"/>
      </w:divBdr>
    </w:div>
    <w:div w:id="1664431375">
      <w:bodyDiv w:val="1"/>
      <w:marLeft w:val="0"/>
      <w:marRight w:val="0"/>
      <w:marTop w:val="0"/>
      <w:marBottom w:val="0"/>
      <w:divBdr>
        <w:top w:val="none" w:sz="0" w:space="0" w:color="auto"/>
        <w:left w:val="none" w:sz="0" w:space="0" w:color="auto"/>
        <w:bottom w:val="none" w:sz="0" w:space="0" w:color="auto"/>
        <w:right w:val="none" w:sz="0" w:space="0" w:color="auto"/>
      </w:divBdr>
    </w:div>
    <w:div w:id="1710376425">
      <w:bodyDiv w:val="1"/>
      <w:marLeft w:val="0"/>
      <w:marRight w:val="0"/>
      <w:marTop w:val="0"/>
      <w:marBottom w:val="0"/>
      <w:divBdr>
        <w:top w:val="none" w:sz="0" w:space="0" w:color="auto"/>
        <w:left w:val="none" w:sz="0" w:space="0" w:color="auto"/>
        <w:bottom w:val="none" w:sz="0" w:space="0" w:color="auto"/>
        <w:right w:val="none" w:sz="0" w:space="0" w:color="auto"/>
      </w:divBdr>
    </w:div>
    <w:div w:id="1761296989">
      <w:bodyDiv w:val="1"/>
      <w:marLeft w:val="0"/>
      <w:marRight w:val="0"/>
      <w:marTop w:val="0"/>
      <w:marBottom w:val="0"/>
      <w:divBdr>
        <w:top w:val="none" w:sz="0" w:space="0" w:color="auto"/>
        <w:left w:val="none" w:sz="0" w:space="0" w:color="auto"/>
        <w:bottom w:val="none" w:sz="0" w:space="0" w:color="auto"/>
        <w:right w:val="none" w:sz="0" w:space="0" w:color="auto"/>
      </w:divBdr>
    </w:div>
    <w:div w:id="1779063728">
      <w:bodyDiv w:val="1"/>
      <w:marLeft w:val="0"/>
      <w:marRight w:val="0"/>
      <w:marTop w:val="0"/>
      <w:marBottom w:val="0"/>
      <w:divBdr>
        <w:top w:val="none" w:sz="0" w:space="0" w:color="auto"/>
        <w:left w:val="none" w:sz="0" w:space="0" w:color="auto"/>
        <w:bottom w:val="none" w:sz="0" w:space="0" w:color="auto"/>
        <w:right w:val="none" w:sz="0" w:space="0" w:color="auto"/>
      </w:divBdr>
    </w:div>
    <w:div w:id="1885216736">
      <w:bodyDiv w:val="1"/>
      <w:marLeft w:val="0"/>
      <w:marRight w:val="0"/>
      <w:marTop w:val="0"/>
      <w:marBottom w:val="0"/>
      <w:divBdr>
        <w:top w:val="none" w:sz="0" w:space="0" w:color="auto"/>
        <w:left w:val="none" w:sz="0" w:space="0" w:color="auto"/>
        <w:bottom w:val="none" w:sz="0" w:space="0" w:color="auto"/>
        <w:right w:val="none" w:sz="0" w:space="0" w:color="auto"/>
      </w:divBdr>
    </w:div>
    <w:div w:id="1897357759">
      <w:bodyDiv w:val="1"/>
      <w:marLeft w:val="0"/>
      <w:marRight w:val="0"/>
      <w:marTop w:val="0"/>
      <w:marBottom w:val="0"/>
      <w:divBdr>
        <w:top w:val="none" w:sz="0" w:space="0" w:color="auto"/>
        <w:left w:val="none" w:sz="0" w:space="0" w:color="auto"/>
        <w:bottom w:val="none" w:sz="0" w:space="0" w:color="auto"/>
        <w:right w:val="none" w:sz="0" w:space="0" w:color="auto"/>
      </w:divBdr>
    </w:div>
    <w:div w:id="1951618629">
      <w:bodyDiv w:val="1"/>
      <w:marLeft w:val="0"/>
      <w:marRight w:val="0"/>
      <w:marTop w:val="0"/>
      <w:marBottom w:val="0"/>
      <w:divBdr>
        <w:top w:val="none" w:sz="0" w:space="0" w:color="auto"/>
        <w:left w:val="none" w:sz="0" w:space="0" w:color="auto"/>
        <w:bottom w:val="none" w:sz="0" w:space="0" w:color="auto"/>
        <w:right w:val="none" w:sz="0" w:space="0" w:color="auto"/>
      </w:divBdr>
    </w:div>
    <w:div w:id="1952125806">
      <w:bodyDiv w:val="1"/>
      <w:marLeft w:val="0"/>
      <w:marRight w:val="0"/>
      <w:marTop w:val="0"/>
      <w:marBottom w:val="0"/>
      <w:divBdr>
        <w:top w:val="none" w:sz="0" w:space="0" w:color="auto"/>
        <w:left w:val="none" w:sz="0" w:space="0" w:color="auto"/>
        <w:bottom w:val="none" w:sz="0" w:space="0" w:color="auto"/>
        <w:right w:val="none" w:sz="0" w:space="0" w:color="auto"/>
      </w:divBdr>
    </w:div>
    <w:div w:id="2047752169">
      <w:bodyDiv w:val="1"/>
      <w:marLeft w:val="0"/>
      <w:marRight w:val="0"/>
      <w:marTop w:val="0"/>
      <w:marBottom w:val="0"/>
      <w:divBdr>
        <w:top w:val="none" w:sz="0" w:space="0" w:color="auto"/>
        <w:left w:val="none" w:sz="0" w:space="0" w:color="auto"/>
        <w:bottom w:val="none" w:sz="0" w:space="0" w:color="auto"/>
        <w:right w:val="none" w:sz="0" w:space="0" w:color="auto"/>
      </w:divBdr>
    </w:div>
    <w:div w:id="2126921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inegi.org.mx/app/biblioteca/ficha.html?upc=702825099060" TargetMode="External"/><Relationship Id="rId18" Type="http://schemas.openxmlformats.org/officeDocument/2006/relationships/image" Target="media/image2.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youtube.com/user/INEGIInforma" TargetMode="External"/><Relationship Id="rId7" Type="http://schemas.openxmlformats.org/officeDocument/2006/relationships/settings" Target="settings.xml"/><Relationship Id="rId12" Type="http://schemas.openxmlformats.org/officeDocument/2006/relationships/chart" Target="charts/chart2.xml"/><Relationship Id="rId17" Type="http://schemas.openxmlformats.org/officeDocument/2006/relationships/hyperlink" Target="https://www.instagram.com/inegi_informa/"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hart" Target="charts/chart1.xml"/><Relationship Id="rId24" Type="http://schemas.openxmlformats.org/officeDocument/2006/relationships/image" Target="media/image5.png"/><Relationship Id="rId5" Type="http://schemas.openxmlformats.org/officeDocument/2006/relationships/numbering" Target="numbering.xml"/><Relationship Id="rId15" Type="http://schemas.openxmlformats.org/officeDocument/2006/relationships/hyperlink" Target="https://www.facebook.com/INEGIInforma/" TargetMode="External"/><Relationship Id="rId23" Type="http://schemas.openxmlformats.org/officeDocument/2006/relationships/hyperlink" Target="http://www.inegi.org.mx/" TargetMode="External"/><Relationship Id="rId28"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hyperlink" Target="https://twitter.com/INEGI_INFORMA"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negi.org.mx/programas/ifb/2018/" TargetMode="External"/><Relationship Id="rId22" Type="http://schemas.openxmlformats.org/officeDocument/2006/relationships/image" Target="media/image4.png"/><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jpeg"/><Relationship Id="rId5" Type="http://schemas.openxmlformats.org/officeDocument/2006/relationships/image" Target="media/image90.png"/><Relationship Id="rId4" Type="http://schemas.openxmlformats.org/officeDocument/2006/relationships/image" Target="media/image8.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ectorm.chavez\Documents\Plantillas%20personalizadas%20de%20Office\Plantilla%20oficial%20Bolet&#237;n-Prensa.dotx"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E:\DGIAI\INVERSI&#211;N\2026\08-26\Gr&#225;ficas%20FBCF.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E:\DGIAI\INVERSI&#211;N\2026\08-26\Gr&#225;ficas%20FBCF.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5.8446815718157179E-2"/>
          <c:y val="7.6388888888888895E-2"/>
          <c:w val="0.91789126016260159"/>
          <c:h val="0.75803149606299214"/>
        </c:manualLayout>
      </c:layout>
      <c:barChart>
        <c:barDir val="col"/>
        <c:grouping val="clustered"/>
        <c:varyColors val="0"/>
        <c:ser>
          <c:idx val="0"/>
          <c:order val="0"/>
          <c:spPr>
            <a:solidFill>
              <a:srgbClr val="08989C"/>
            </a:solidFill>
            <a:ln>
              <a:noFill/>
            </a:ln>
            <a:effectLst/>
          </c:spPr>
          <c:invertIfNegative val="0"/>
          <c:dLbls>
            <c:dLbl>
              <c:idx val="8"/>
              <c:spPr>
                <a:noFill/>
                <a:ln>
                  <a:noFill/>
                </a:ln>
                <a:effectLst/>
              </c:spPr>
              <c:txPr>
                <a:bodyPr vertOverflow="clip" horzOverflow="clip" wrap="square" lIns="0" tIns="0" rIns="0" bIns="0" anchor="t" anchorCtr="0">
                  <a:spAutoFit/>
                </a:bodyPr>
                <a:lstStyle/>
                <a:p>
                  <a:pPr>
                    <a:defRPr sz="800" b="1">
                      <a:solidFill>
                        <a:srgbClr val="4D565E"/>
                      </a:solidFill>
                      <a:latin typeface="Arial" panose="020B0604020202020204" pitchFamily="34" charset="0"/>
                      <a:cs typeface="Arial" panose="020B0604020202020204" pitchFamily="34" charset="0"/>
                    </a:defRPr>
                  </a:pPr>
                  <a:endParaRPr lang="es-MX"/>
                </a:p>
              </c:txPr>
              <c:dLblPos val="outEnd"/>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3-1F04-47AF-B744-850FE9E7D610}"/>
                </c:ext>
              </c:extLst>
            </c:dLbl>
            <c:spPr>
              <a:noFill/>
              <a:ln>
                <a:noFill/>
              </a:ln>
              <a:effectLst/>
            </c:spPr>
            <c:txPr>
              <a:bodyPr vertOverflow="overflow" horzOverflow="overflow" wrap="square" lIns="0" tIns="0" rIns="0" bIns="0" anchor="ctr">
                <a:spAutoFit/>
              </a:bodyPr>
              <a:lstStyle/>
              <a:p>
                <a:pPr>
                  <a:defRPr sz="800" b="1">
                    <a:solidFill>
                      <a:srgbClr val="4D565E"/>
                    </a:solidFill>
                    <a:latin typeface="Arial" panose="020B0604020202020204" pitchFamily="34" charset="0"/>
                    <a:cs typeface="Arial" panose="020B0604020202020204" pitchFamily="34" charset="0"/>
                  </a:defRPr>
                </a:pPr>
                <a:endParaRPr lang="es-MX"/>
              </a:p>
            </c:txPr>
            <c:dLblPos val="outEnd"/>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c15:spPr>
                <c15:showLeaderLines val="1"/>
              </c:ext>
            </c:extLst>
          </c:dLbls>
          <c:cat>
            <c:multiLvlStrRef>
              <c:f>Datos!$A$37:$B$61</c:f>
              <c:multiLvlStrCache>
                <c:ptCount val="25"/>
                <c:lvl>
                  <c:pt idx="0">
                    <c:v>A</c:v>
                  </c:pt>
                  <c:pt idx="1">
                    <c:v>S</c:v>
                  </c:pt>
                  <c:pt idx="2">
                    <c:v>O</c:v>
                  </c:pt>
                  <c:pt idx="3">
                    <c:v>N</c:v>
                  </c:pt>
                  <c:pt idx="4">
                    <c:v>D</c:v>
                  </c:pt>
                  <c:pt idx="5">
                    <c:v>E</c:v>
                  </c:pt>
                  <c:pt idx="6">
                    <c:v>F</c:v>
                  </c:pt>
                  <c:pt idx="7">
                    <c:v>M</c:v>
                  </c:pt>
                  <c:pt idx="8">
                    <c:v>A</c:v>
                  </c:pt>
                  <c:pt idx="9">
                    <c:v>M</c:v>
                  </c:pt>
                  <c:pt idx="10">
                    <c:v>J</c:v>
                  </c:pt>
                  <c:pt idx="11">
                    <c:v>J</c:v>
                  </c:pt>
                  <c:pt idx="12">
                    <c:v>A</c:v>
                  </c:pt>
                  <c:pt idx="13">
                    <c:v>S</c:v>
                  </c:pt>
                  <c:pt idx="14">
                    <c:v>O</c:v>
                  </c:pt>
                  <c:pt idx="15">
                    <c:v>N</c:v>
                  </c:pt>
                  <c:pt idx="16">
                    <c:v>D</c:v>
                  </c:pt>
                  <c:pt idx="17">
                    <c:v>E</c:v>
                  </c:pt>
                  <c:pt idx="18">
                    <c:v>F</c:v>
                  </c:pt>
                  <c:pt idx="19">
                    <c:v>M</c:v>
                  </c:pt>
                  <c:pt idx="20">
                    <c:v>A</c:v>
                  </c:pt>
                  <c:pt idx="21">
                    <c:v>M</c:v>
                  </c:pt>
                  <c:pt idx="22">
                    <c:v>J</c:v>
                  </c:pt>
                  <c:pt idx="23">
                    <c:v>J</c:v>
                  </c:pt>
                  <c:pt idx="24">
                    <c:v>A</c:v>
                  </c:pt>
                </c:lvl>
                <c:lvl>
                  <c:pt idx="0">
                    <c:v>2024</c:v>
                  </c:pt>
                  <c:pt idx="5">
                    <c:v>2025</c:v>
                  </c:pt>
                  <c:pt idx="17">
                    <c:v>2026</c:v>
                  </c:pt>
                </c:lvl>
              </c:multiLvlStrCache>
            </c:multiLvlStrRef>
          </c:cat>
          <c:val>
            <c:numRef>
              <c:f>Datos!$G$37:$G$61</c:f>
              <c:numCache>
                <c:formatCode>0.0</c:formatCode>
                <c:ptCount val="25"/>
                <c:pt idx="0">
                  <c:v>-0.36962497432077379</c:v>
                </c:pt>
                <c:pt idx="1">
                  <c:v>-1.3986842416172718</c:v>
                </c:pt>
                <c:pt idx="2">
                  <c:v>-1.4926619657766493</c:v>
                </c:pt>
                <c:pt idx="3">
                  <c:v>0.44666509273778221</c:v>
                </c:pt>
                <c:pt idx="4">
                  <c:v>-3.3384607894531952</c:v>
                </c:pt>
                <c:pt idx="5">
                  <c:v>-0.84725523035002603</c:v>
                </c:pt>
                <c:pt idx="6">
                  <c:v>0.80826458040791271</c:v>
                </c:pt>
                <c:pt idx="7">
                  <c:v>0.19515034341800694</c:v>
                </c:pt>
                <c:pt idx="8">
                  <c:v>-3.6467053088539094</c:v>
                </c:pt>
                <c:pt idx="9">
                  <c:v>2.4119295092703092</c:v>
                </c:pt>
                <c:pt idx="10">
                  <c:v>-1.9326777809564131</c:v>
                </c:pt>
                <c:pt idx="11">
                  <c:v>1.0197575041660583</c:v>
                </c:pt>
                <c:pt idx="12">
                  <c:v>-1.717907378225525</c:v>
                </c:pt>
                <c:pt idx="13">
                  <c:v>-7.8238965454016929E-2</c:v>
                </c:pt>
                <c:pt idx="14">
                  <c:v>0.93976190934129344</c:v>
                </c:pt>
                <c:pt idx="15">
                  <c:v>0.6073554456626169</c:v>
                </c:pt>
                <c:pt idx="16">
                  <c:v>0.45288065602745564</c:v>
                </c:pt>
                <c:pt idx="17">
                  <c:v>-0.88948844571837271</c:v>
                </c:pt>
                <c:pt idx="18">
                  <c:v>-0.34301350324289454</c:v>
                </c:pt>
                <c:pt idx="19">
                  <c:v>0.63488394602578757</c:v>
                </c:pt>
                <c:pt idx="20">
                  <c:v>4.2692724898826038</c:v>
                </c:pt>
                <c:pt idx="21">
                  <c:v>-0.45867397039654451</c:v>
                </c:pt>
                <c:pt idx="22">
                  <c:v>1.273455953543954</c:v>
                </c:pt>
                <c:pt idx="23">
                  <c:v>1.4086004723215841</c:v>
                </c:pt>
                <c:pt idx="24">
                  <c:v>-1.7675802624125856</c:v>
                </c:pt>
              </c:numCache>
            </c:numRef>
          </c:val>
          <c:extLst>
            <c:ext xmlns:c16="http://schemas.microsoft.com/office/drawing/2014/chart" uri="{C3380CC4-5D6E-409C-BE32-E72D297353CC}">
              <c16:uniqueId val="{00000004-1F04-47AF-B744-850FE9E7D610}"/>
            </c:ext>
          </c:extLst>
        </c:ser>
        <c:dLbls>
          <c:dLblPos val="outEnd"/>
          <c:showLegendKey val="0"/>
          <c:showVal val="1"/>
          <c:showCatName val="0"/>
          <c:showSerName val="0"/>
          <c:showPercent val="0"/>
          <c:showBubbleSize val="0"/>
        </c:dLbls>
        <c:gapWidth val="25"/>
        <c:overlap val="100"/>
        <c:axId val="646114399"/>
        <c:axId val="646113439"/>
      </c:barChart>
      <c:catAx>
        <c:axId val="646114399"/>
        <c:scaling>
          <c:orientation val="minMax"/>
        </c:scaling>
        <c:delete val="0"/>
        <c:axPos val="b"/>
        <c:numFmt formatCode="General" sourceLinked="1"/>
        <c:majorTickMark val="cross"/>
        <c:minorTickMark val="none"/>
        <c:tickLblPos val="low"/>
        <c:spPr>
          <a:noFill/>
          <a:ln w="12700" cap="flat" cmpd="sng" algn="ctr">
            <a:solidFill>
              <a:srgbClr val="B72F05"/>
            </a:solidFill>
            <a:round/>
          </a:ln>
          <a:effectLst/>
        </c:spPr>
        <c:txPr>
          <a:bodyPr rot="0" spcFirstLastPara="1" vertOverflow="ellipsis" vert="horz" wrap="square" anchor="ctr" anchorCtr="1"/>
          <a:lstStyle/>
          <a:p>
            <a:pPr>
              <a:defRPr sz="800" b="0"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crossAx val="646113439"/>
        <c:crosses val="autoZero"/>
        <c:auto val="1"/>
        <c:lblAlgn val="ctr"/>
        <c:lblOffset val="100"/>
        <c:tickLblSkip val="1"/>
        <c:tickMarkSkip val="1"/>
        <c:noMultiLvlLbl val="1"/>
      </c:catAx>
      <c:valAx>
        <c:axId val="646113439"/>
        <c:scaling>
          <c:orientation val="minMax"/>
          <c:max val="5"/>
          <c:min val="-4.5"/>
        </c:scaling>
        <c:delete val="0"/>
        <c:axPos val="l"/>
        <c:majorGridlines>
          <c:spPr>
            <a:ln w="6350" cap="flat" cmpd="sng" algn="ctr">
              <a:solidFill>
                <a:srgbClr val="8696A2"/>
              </a:solidFill>
              <a:prstDash val="sysDot"/>
              <a:round/>
            </a:ln>
            <a:effectLst/>
          </c:spPr>
        </c:majorGridlines>
        <c:numFmt formatCode="0.0" sourceLinked="1"/>
        <c:majorTickMark val="none"/>
        <c:minorTickMark val="none"/>
        <c:tickLblPos val="low"/>
        <c:spPr>
          <a:noFill/>
          <a:ln w="9525">
            <a:noFill/>
          </a:ln>
          <a:effectLst/>
        </c:spPr>
        <c:txPr>
          <a:bodyPr rot="-60000000" spcFirstLastPara="1" vertOverflow="ellipsis" vert="horz" wrap="square" anchor="ctr" anchorCtr="1"/>
          <a:lstStyle/>
          <a:p>
            <a:pPr>
              <a:defRPr sz="800" b="0"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crossAx val="646114399"/>
        <c:crosses val="autoZero"/>
        <c:crossBetween val="between"/>
        <c:majorUnit val="1.5"/>
      </c:valAx>
      <c:spPr>
        <a:noFill/>
      </c:spPr>
    </c:plotArea>
    <c:plotVisOnly val="1"/>
    <c:dispBlanksAs val="gap"/>
    <c:showDLblsOverMax val="0"/>
    <c:extLst/>
  </c:chart>
  <c:spPr>
    <a:noFill/>
    <a:ln w="9525" cap="flat" cmpd="sng" algn="ctr">
      <a:noFill/>
      <a:round/>
    </a:ln>
    <a:effectLst/>
  </c:spPr>
  <c:txPr>
    <a:bodyPr/>
    <a:lstStyle/>
    <a:p>
      <a:pPr>
        <a:defRPr/>
      </a:pPr>
      <a:endParaRPr lang="es-MX"/>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5.8652314814814824E-2"/>
          <c:y val="4.8792751195918124E-2"/>
          <c:w val="0.90825208333333329"/>
          <c:h val="0.76700081685272758"/>
        </c:manualLayout>
      </c:layout>
      <c:lineChart>
        <c:grouping val="standard"/>
        <c:varyColors val="0"/>
        <c:ser>
          <c:idx val="0"/>
          <c:order val="0"/>
          <c:tx>
            <c:v>Formación bruta de capital fijo</c:v>
          </c:tx>
          <c:spPr>
            <a:ln w="19050">
              <a:solidFill>
                <a:srgbClr val="C0C0C0"/>
              </a:solidFill>
            </a:ln>
          </c:spPr>
          <c:marker>
            <c:symbol val="none"/>
          </c:marker>
          <c:cat>
            <c:numRef>
              <c:f>Datos!$C$6:$C$61</c:f>
              <c:numCache>
                <c:formatCode>General</c:formatCode>
                <c:ptCount val="56"/>
                <c:pt idx="0">
                  <c:v>2022</c:v>
                </c:pt>
                <c:pt idx="12">
                  <c:v>2023</c:v>
                </c:pt>
                <c:pt idx="24">
                  <c:v>2024</c:v>
                </c:pt>
                <c:pt idx="36">
                  <c:v>2025</c:v>
                </c:pt>
                <c:pt idx="48">
                  <c:v>2026</c:v>
                </c:pt>
              </c:numCache>
            </c:numRef>
          </c:cat>
          <c:val>
            <c:numRef>
              <c:f>Datos!$E$6:$E$61</c:f>
              <c:numCache>
                <c:formatCode>0.0</c:formatCode>
                <c:ptCount val="56"/>
                <c:pt idx="0">
                  <c:v>91.457513487773696</c:v>
                </c:pt>
                <c:pt idx="1">
                  <c:v>91.290519269041596</c:v>
                </c:pt>
                <c:pt idx="2">
                  <c:v>94.478116831958403</c:v>
                </c:pt>
                <c:pt idx="3">
                  <c:v>94.528460225449606</c:v>
                </c:pt>
                <c:pt idx="4">
                  <c:v>93.601204647875704</c:v>
                </c:pt>
                <c:pt idx="5">
                  <c:v>92.988445498623193</c:v>
                </c:pt>
                <c:pt idx="6">
                  <c:v>91.986717751909694</c:v>
                </c:pt>
                <c:pt idx="7">
                  <c:v>94.177795024665897</c:v>
                </c:pt>
                <c:pt idx="8">
                  <c:v>93.617949172985305</c:v>
                </c:pt>
                <c:pt idx="9">
                  <c:v>94.477477823387204</c:v>
                </c:pt>
                <c:pt idx="10">
                  <c:v>96.438352349335204</c:v>
                </c:pt>
                <c:pt idx="11">
                  <c:v>99.998417013848794</c:v>
                </c:pt>
                <c:pt idx="12">
                  <c:v>100.573605919361</c:v>
                </c:pt>
                <c:pt idx="13">
                  <c:v>102.254608680446</c:v>
                </c:pt>
                <c:pt idx="14">
                  <c:v>102.618475971411</c:v>
                </c:pt>
                <c:pt idx="15">
                  <c:v>102.819174813155</c:v>
                </c:pt>
                <c:pt idx="16">
                  <c:v>106.034165741976</c:v>
                </c:pt>
                <c:pt idx="17">
                  <c:v>108.33160643544301</c:v>
                </c:pt>
                <c:pt idx="18">
                  <c:v>106.133075247978</c:v>
                </c:pt>
                <c:pt idx="19">
                  <c:v>108.170257750815</c:v>
                </c:pt>
                <c:pt idx="20">
                  <c:v>111.191658146818</c:v>
                </c:pt>
                <c:pt idx="21">
                  <c:v>113.115816397069</c:v>
                </c:pt>
                <c:pt idx="22">
                  <c:v>110.20445485891101</c:v>
                </c:pt>
                <c:pt idx="23">
                  <c:v>111.693386307967</c:v>
                </c:pt>
                <c:pt idx="24">
                  <c:v>112.566691144404</c:v>
                </c:pt>
                <c:pt idx="25">
                  <c:v>112.46324035230801</c:v>
                </c:pt>
                <c:pt idx="26">
                  <c:v>111.803342226108</c:v>
                </c:pt>
                <c:pt idx="27">
                  <c:v>112.290839042049</c:v>
                </c:pt>
                <c:pt idx="28">
                  <c:v>111.907409678307</c:v>
                </c:pt>
                <c:pt idx="29">
                  <c:v>110.94053180939</c:v>
                </c:pt>
                <c:pt idx="30">
                  <c:v>112.942842013892</c:v>
                </c:pt>
                <c:pt idx="31">
                  <c:v>112.525377063101</c:v>
                </c:pt>
                <c:pt idx="32">
                  <c:v>110.95150234629899</c:v>
                </c:pt>
                <c:pt idx="33">
                  <c:v>109.295371470318</c:v>
                </c:pt>
                <c:pt idx="34">
                  <c:v>109.783555742654</c:v>
                </c:pt>
                <c:pt idx="35">
                  <c:v>106.11847478091801</c:v>
                </c:pt>
                <c:pt idx="36">
                  <c:v>105.21938045296901</c:v>
                </c:pt>
                <c:pt idx="37">
                  <c:v>106.069831436895</c:v>
                </c:pt>
                <c:pt idx="38">
                  <c:v>106.276827077207</c:v>
                </c:pt>
                <c:pt idx="39">
                  <c:v>102.40122438210101</c:v>
                </c:pt>
                <c:pt idx="40">
                  <c:v>104.871069730827</c:v>
                </c:pt>
                <c:pt idx="41">
                  <c:v>102.844249867488</c:v>
                </c:pt>
                <c:pt idx="42">
                  <c:v>103.893011823115</c:v>
                </c:pt>
                <c:pt idx="43">
                  <c:v>102.10822610754499</c:v>
                </c:pt>
                <c:pt idx="44">
                  <c:v>102.028337687795</c:v>
                </c:pt>
                <c:pt idx="45">
                  <c:v>102.98716114211901</c:v>
                </c:pt>
                <c:pt idx="46">
                  <c:v>103.612659273649</c:v>
                </c:pt>
                <c:pt idx="47">
                  <c:v>104.081900964695</c:v>
                </c:pt>
                <c:pt idx="48">
                  <c:v>103.15610448152999</c:v>
                </c:pt>
                <c:pt idx="49">
                  <c:v>102.802265113739</c:v>
                </c:pt>
                <c:pt idx="50">
                  <c:v>103.45494019109699</c:v>
                </c:pt>
                <c:pt idx="51">
                  <c:v>107.8717134921</c:v>
                </c:pt>
                <c:pt idx="52">
                  <c:v>107.376934020891</c:v>
                </c:pt>
                <c:pt idx="53">
                  <c:v>108.744331979913</c:v>
                </c:pt>
                <c:pt idx="54">
                  <c:v>110.27610515380501</c:v>
                </c:pt>
                <c:pt idx="55">
                  <c:v>108.326886484949</c:v>
                </c:pt>
              </c:numCache>
            </c:numRef>
          </c:val>
          <c:smooth val="0"/>
          <c:extLst>
            <c:ext xmlns:c16="http://schemas.microsoft.com/office/drawing/2014/chart" uri="{C3380CC4-5D6E-409C-BE32-E72D297353CC}">
              <c16:uniqueId val="{00000000-27F7-4A94-83CF-057496EA6CDD}"/>
            </c:ext>
          </c:extLst>
        </c:ser>
        <c:ser>
          <c:idx val="1"/>
          <c:order val="1"/>
          <c:tx>
            <c:v>Construcción</c:v>
          </c:tx>
          <c:spPr>
            <a:ln w="12700">
              <a:solidFill>
                <a:srgbClr val="08989C"/>
              </a:solidFill>
            </a:ln>
          </c:spPr>
          <c:marker>
            <c:symbol val="none"/>
          </c:marker>
          <c:cat>
            <c:numRef>
              <c:f>Datos!$C$6:$C$61</c:f>
              <c:numCache>
                <c:formatCode>General</c:formatCode>
                <c:ptCount val="56"/>
                <c:pt idx="0">
                  <c:v>2022</c:v>
                </c:pt>
                <c:pt idx="12">
                  <c:v>2023</c:v>
                </c:pt>
                <c:pt idx="24">
                  <c:v>2024</c:v>
                </c:pt>
                <c:pt idx="36">
                  <c:v>2025</c:v>
                </c:pt>
                <c:pt idx="48">
                  <c:v>2026</c:v>
                </c:pt>
              </c:numCache>
            </c:numRef>
          </c:cat>
          <c:val>
            <c:numRef>
              <c:f>Datos!$H$6:$H$61</c:f>
              <c:numCache>
                <c:formatCode>0.0</c:formatCode>
                <c:ptCount val="56"/>
                <c:pt idx="0">
                  <c:v>92.0984385304928</c:v>
                </c:pt>
                <c:pt idx="1">
                  <c:v>90.279025588136406</c:v>
                </c:pt>
                <c:pt idx="2">
                  <c:v>94.266905919128504</c:v>
                </c:pt>
                <c:pt idx="3">
                  <c:v>94.185320761780105</c:v>
                </c:pt>
                <c:pt idx="4">
                  <c:v>89.156416405685405</c:v>
                </c:pt>
                <c:pt idx="5">
                  <c:v>89.653025267002207</c:v>
                </c:pt>
                <c:pt idx="6">
                  <c:v>89.700677935453299</c:v>
                </c:pt>
                <c:pt idx="7">
                  <c:v>89.2891091284108</c:v>
                </c:pt>
                <c:pt idx="8">
                  <c:v>88.716333321231602</c:v>
                </c:pt>
                <c:pt idx="9">
                  <c:v>88.219313744817995</c:v>
                </c:pt>
                <c:pt idx="10">
                  <c:v>92.591029595202698</c:v>
                </c:pt>
                <c:pt idx="11">
                  <c:v>93.028520242833693</c:v>
                </c:pt>
                <c:pt idx="12">
                  <c:v>94.188064599061406</c:v>
                </c:pt>
                <c:pt idx="13">
                  <c:v>95.933515393616403</c:v>
                </c:pt>
                <c:pt idx="14">
                  <c:v>96.159234734673106</c:v>
                </c:pt>
                <c:pt idx="15">
                  <c:v>95.433863999647897</c:v>
                </c:pt>
                <c:pt idx="16">
                  <c:v>99.381652134805194</c:v>
                </c:pt>
                <c:pt idx="17">
                  <c:v>103.09449286271401</c:v>
                </c:pt>
                <c:pt idx="18">
                  <c:v>102.146858405774</c:v>
                </c:pt>
                <c:pt idx="19">
                  <c:v>105.140717083986</c:v>
                </c:pt>
                <c:pt idx="20">
                  <c:v>108.104776675612</c:v>
                </c:pt>
                <c:pt idx="21">
                  <c:v>112.808682352201</c:v>
                </c:pt>
                <c:pt idx="22">
                  <c:v>108.50261734414499</c:v>
                </c:pt>
                <c:pt idx="23">
                  <c:v>110.989985372315</c:v>
                </c:pt>
                <c:pt idx="24">
                  <c:v>110.11045190668101</c:v>
                </c:pt>
                <c:pt idx="25">
                  <c:v>106.935656177732</c:v>
                </c:pt>
                <c:pt idx="26">
                  <c:v>107.359781020333</c:v>
                </c:pt>
                <c:pt idx="27">
                  <c:v>107.778280181767</c:v>
                </c:pt>
                <c:pt idx="28">
                  <c:v>109.71216991186</c:v>
                </c:pt>
                <c:pt idx="29">
                  <c:v>106.651073371552</c:v>
                </c:pt>
                <c:pt idx="30">
                  <c:v>110.491565870814</c:v>
                </c:pt>
                <c:pt idx="31">
                  <c:v>107.639846885175</c:v>
                </c:pt>
                <c:pt idx="32">
                  <c:v>108.71496693346</c:v>
                </c:pt>
                <c:pt idx="33">
                  <c:v>103.661846068987</c:v>
                </c:pt>
                <c:pt idx="34">
                  <c:v>103.332126527277</c:v>
                </c:pt>
                <c:pt idx="35">
                  <c:v>101.16560126028899</c:v>
                </c:pt>
                <c:pt idx="36">
                  <c:v>100.327989584864</c:v>
                </c:pt>
                <c:pt idx="37">
                  <c:v>102.59271749913501</c:v>
                </c:pt>
                <c:pt idx="38">
                  <c:v>104.89493004739001</c:v>
                </c:pt>
                <c:pt idx="39">
                  <c:v>99.982458761386994</c:v>
                </c:pt>
                <c:pt idx="40">
                  <c:v>104.28425413204501</c:v>
                </c:pt>
                <c:pt idx="41">
                  <c:v>101.22216549827699</c:v>
                </c:pt>
                <c:pt idx="42">
                  <c:v>101.00489843330099</c:v>
                </c:pt>
                <c:pt idx="43">
                  <c:v>100.208924964186</c:v>
                </c:pt>
                <c:pt idx="44">
                  <c:v>98.112359616181806</c:v>
                </c:pt>
                <c:pt idx="45">
                  <c:v>102.330965040934</c:v>
                </c:pt>
                <c:pt idx="46">
                  <c:v>103.926658761239</c:v>
                </c:pt>
                <c:pt idx="47">
                  <c:v>104.89772480606401</c:v>
                </c:pt>
                <c:pt idx="48">
                  <c:v>103.903986215288</c:v>
                </c:pt>
                <c:pt idx="49">
                  <c:v>104.297535338237</c:v>
                </c:pt>
                <c:pt idx="50">
                  <c:v>102.147435184223</c:v>
                </c:pt>
                <c:pt idx="51">
                  <c:v>109.01280806120801</c:v>
                </c:pt>
                <c:pt idx="52">
                  <c:v>106.266893553263</c:v>
                </c:pt>
                <c:pt idx="53">
                  <c:v>109.72244923097</c:v>
                </c:pt>
                <c:pt idx="54">
                  <c:v>108.137631187561</c:v>
                </c:pt>
                <c:pt idx="55">
                  <c:v>108.155040185007</c:v>
                </c:pt>
              </c:numCache>
            </c:numRef>
          </c:val>
          <c:smooth val="0"/>
          <c:extLst>
            <c:ext xmlns:c16="http://schemas.microsoft.com/office/drawing/2014/chart" uri="{C3380CC4-5D6E-409C-BE32-E72D297353CC}">
              <c16:uniqueId val="{00000001-27F7-4A94-83CF-057496EA6CDD}"/>
            </c:ext>
          </c:extLst>
        </c:ser>
        <c:ser>
          <c:idx val="2"/>
          <c:order val="2"/>
          <c:tx>
            <c:v>Maquinaria y equipo</c:v>
          </c:tx>
          <c:spPr>
            <a:ln w="12700">
              <a:solidFill>
                <a:srgbClr val="003057"/>
              </a:solidFill>
              <a:prstDash val="solid"/>
            </a:ln>
          </c:spPr>
          <c:marker>
            <c:symbol val="none"/>
          </c:marker>
          <c:cat>
            <c:numRef>
              <c:f>Datos!$C$6:$C$61</c:f>
              <c:numCache>
                <c:formatCode>General</c:formatCode>
                <c:ptCount val="56"/>
                <c:pt idx="0">
                  <c:v>2022</c:v>
                </c:pt>
                <c:pt idx="12">
                  <c:v>2023</c:v>
                </c:pt>
                <c:pt idx="24">
                  <c:v>2024</c:v>
                </c:pt>
                <c:pt idx="36">
                  <c:v>2025</c:v>
                </c:pt>
                <c:pt idx="48">
                  <c:v>2026</c:v>
                </c:pt>
              </c:numCache>
            </c:numRef>
          </c:cat>
          <c:val>
            <c:numRef>
              <c:f>Datos!$I$6:$I$61</c:f>
              <c:numCache>
                <c:formatCode>0.0</c:formatCode>
                <c:ptCount val="56"/>
                <c:pt idx="0">
                  <c:v>90.394729707509498</c:v>
                </c:pt>
                <c:pt idx="1">
                  <c:v>92.422591835374803</c:v>
                </c:pt>
                <c:pt idx="2">
                  <c:v>94.765945773809605</c:v>
                </c:pt>
                <c:pt idx="3">
                  <c:v>94.761745480642503</c:v>
                </c:pt>
                <c:pt idx="4">
                  <c:v>98.153852466084302</c:v>
                </c:pt>
                <c:pt idx="5">
                  <c:v>97.796324654903003</c:v>
                </c:pt>
                <c:pt idx="6">
                  <c:v>95.439594390991701</c:v>
                </c:pt>
                <c:pt idx="7">
                  <c:v>99.574638314919596</c:v>
                </c:pt>
                <c:pt idx="8">
                  <c:v>99.267811726138703</c:v>
                </c:pt>
                <c:pt idx="9">
                  <c:v>101.75924542432899</c:v>
                </c:pt>
                <c:pt idx="10">
                  <c:v>100.964239273606</c:v>
                </c:pt>
                <c:pt idx="11">
                  <c:v>107.62208051483501</c:v>
                </c:pt>
                <c:pt idx="12">
                  <c:v>108.046322202192</c:v>
                </c:pt>
                <c:pt idx="13">
                  <c:v>109.68970337653499</c:v>
                </c:pt>
                <c:pt idx="14">
                  <c:v>109.317986187852</c:v>
                </c:pt>
                <c:pt idx="15">
                  <c:v>112.202895502296</c:v>
                </c:pt>
                <c:pt idx="16">
                  <c:v>113.007757387116</c:v>
                </c:pt>
                <c:pt idx="17">
                  <c:v>114.70667747553399</c:v>
                </c:pt>
                <c:pt idx="18">
                  <c:v>111.024921451428</c:v>
                </c:pt>
                <c:pt idx="19">
                  <c:v>111.745730625703</c:v>
                </c:pt>
                <c:pt idx="20">
                  <c:v>114.889424357007</c:v>
                </c:pt>
                <c:pt idx="21">
                  <c:v>113.21635378872099</c:v>
                </c:pt>
                <c:pt idx="22">
                  <c:v>111.914888999965</c:v>
                </c:pt>
                <c:pt idx="23">
                  <c:v>112.897675585675</c:v>
                </c:pt>
                <c:pt idx="24">
                  <c:v>115.05198709186899</c:v>
                </c:pt>
                <c:pt idx="25">
                  <c:v>118.201375965502</c:v>
                </c:pt>
                <c:pt idx="26">
                  <c:v>117.66540568908199</c:v>
                </c:pt>
                <c:pt idx="27">
                  <c:v>116.74841493773501</c:v>
                </c:pt>
                <c:pt idx="28">
                  <c:v>114.460072114331</c:v>
                </c:pt>
                <c:pt idx="29">
                  <c:v>117.242032134265</c:v>
                </c:pt>
                <c:pt idx="30">
                  <c:v>114.453274371981</c:v>
                </c:pt>
                <c:pt idx="31">
                  <c:v>118.025029130504</c:v>
                </c:pt>
                <c:pt idx="32">
                  <c:v>113.235512544681</c:v>
                </c:pt>
                <c:pt idx="33">
                  <c:v>115.865355472887</c:v>
                </c:pt>
                <c:pt idx="34">
                  <c:v>117.23873519824301</c:v>
                </c:pt>
                <c:pt idx="35">
                  <c:v>112.210886600379</c:v>
                </c:pt>
                <c:pt idx="36">
                  <c:v>111.005950733475</c:v>
                </c:pt>
                <c:pt idx="37">
                  <c:v>110.39158442923799</c:v>
                </c:pt>
                <c:pt idx="38">
                  <c:v>107.7801481791</c:v>
                </c:pt>
                <c:pt idx="39">
                  <c:v>105.583038029809</c:v>
                </c:pt>
                <c:pt idx="40">
                  <c:v>105.80624066889099</c:v>
                </c:pt>
                <c:pt idx="41">
                  <c:v>104.612501311706</c:v>
                </c:pt>
                <c:pt idx="42">
                  <c:v>106.843389372489</c:v>
                </c:pt>
                <c:pt idx="43">
                  <c:v>104.357860239587</c:v>
                </c:pt>
                <c:pt idx="44">
                  <c:v>105.871324647761</c:v>
                </c:pt>
                <c:pt idx="45">
                  <c:v>103.470860760378</c:v>
                </c:pt>
                <c:pt idx="46">
                  <c:v>103.408295485465</c:v>
                </c:pt>
                <c:pt idx="47">
                  <c:v>103.485165828559</c:v>
                </c:pt>
                <c:pt idx="48">
                  <c:v>102.932144452806</c:v>
                </c:pt>
                <c:pt idx="49">
                  <c:v>101.33605768172001</c:v>
                </c:pt>
                <c:pt idx="50">
                  <c:v>104.60058232654301</c:v>
                </c:pt>
                <c:pt idx="51">
                  <c:v>106.86795965255099</c:v>
                </c:pt>
                <c:pt idx="52">
                  <c:v>108.566840072083</c:v>
                </c:pt>
                <c:pt idx="53">
                  <c:v>107.34818557107</c:v>
                </c:pt>
                <c:pt idx="54">
                  <c:v>112.118542832248</c:v>
                </c:pt>
                <c:pt idx="55">
                  <c:v>108.16020740908</c:v>
                </c:pt>
              </c:numCache>
            </c:numRef>
          </c:val>
          <c:smooth val="0"/>
          <c:extLst>
            <c:ext xmlns:c16="http://schemas.microsoft.com/office/drawing/2014/chart" uri="{C3380CC4-5D6E-409C-BE32-E72D297353CC}">
              <c16:uniqueId val="{00000002-27F7-4A94-83CF-057496EA6CDD}"/>
            </c:ext>
          </c:extLst>
        </c:ser>
        <c:dLbls>
          <c:showLegendKey val="0"/>
          <c:showVal val="0"/>
          <c:showCatName val="0"/>
          <c:showSerName val="0"/>
          <c:showPercent val="0"/>
          <c:showBubbleSize val="0"/>
        </c:dLbls>
        <c:smooth val="0"/>
        <c:axId val="207332592"/>
        <c:axId val="207338080"/>
      </c:lineChart>
      <c:catAx>
        <c:axId val="207332592"/>
        <c:scaling>
          <c:orientation val="minMax"/>
        </c:scaling>
        <c:delete val="0"/>
        <c:axPos val="b"/>
        <c:numFmt formatCode="General" sourceLinked="1"/>
        <c:majorTickMark val="cross"/>
        <c:minorTickMark val="none"/>
        <c:tickLblPos val="low"/>
        <c:spPr>
          <a:ln w="12700">
            <a:solidFill>
              <a:srgbClr val="B72F05"/>
            </a:solidFill>
          </a:ln>
        </c:spPr>
        <c:txPr>
          <a:bodyPr rot="0" vert="horz"/>
          <a:lstStyle/>
          <a:p>
            <a:pPr>
              <a:defRPr sz="800" b="0">
                <a:solidFill>
                  <a:srgbClr val="4D565E"/>
                </a:solidFill>
                <a:latin typeface="Arial" pitchFamily="34" charset="0"/>
                <a:cs typeface="Arial" pitchFamily="34" charset="0"/>
              </a:defRPr>
            </a:pPr>
            <a:endParaRPr lang="es-MX"/>
          </a:p>
        </c:txPr>
        <c:crossAx val="207338080"/>
        <c:crossesAt val="100"/>
        <c:auto val="1"/>
        <c:lblAlgn val="ctr"/>
        <c:lblOffset val="100"/>
        <c:tickLblSkip val="1"/>
        <c:tickMarkSkip val="12"/>
        <c:noMultiLvlLbl val="1"/>
      </c:catAx>
      <c:valAx>
        <c:axId val="207338080"/>
        <c:scaling>
          <c:orientation val="minMax"/>
          <c:max val="125"/>
          <c:min val="80"/>
        </c:scaling>
        <c:delete val="0"/>
        <c:axPos val="l"/>
        <c:majorGridlines>
          <c:spPr>
            <a:ln w="6350">
              <a:solidFill>
                <a:srgbClr val="8696A2"/>
              </a:solidFill>
              <a:prstDash val="sysDot"/>
            </a:ln>
          </c:spPr>
        </c:majorGridlines>
        <c:numFmt formatCode="#,##0.0" sourceLinked="0"/>
        <c:majorTickMark val="out"/>
        <c:minorTickMark val="none"/>
        <c:tickLblPos val="nextTo"/>
        <c:spPr>
          <a:ln w="6350">
            <a:noFill/>
          </a:ln>
        </c:spPr>
        <c:txPr>
          <a:bodyPr/>
          <a:lstStyle/>
          <a:p>
            <a:pPr>
              <a:defRPr sz="800" b="0">
                <a:solidFill>
                  <a:srgbClr val="4D565E"/>
                </a:solidFill>
                <a:latin typeface="Arial" pitchFamily="34" charset="0"/>
                <a:cs typeface="Arial" pitchFamily="34" charset="0"/>
              </a:defRPr>
            </a:pPr>
            <a:endParaRPr lang="es-MX"/>
          </a:p>
        </c:txPr>
        <c:crossAx val="207332592"/>
        <c:crossesAt val="1"/>
        <c:crossBetween val="midCat"/>
        <c:majorUnit val="10"/>
        <c:minorUnit val="4"/>
      </c:valAx>
      <c:spPr>
        <a:noFill/>
        <a:ln w="3175">
          <a:noFill/>
        </a:ln>
        <a:effectLst/>
      </c:spPr>
    </c:plotArea>
    <c:legend>
      <c:legendPos val="b"/>
      <c:layout>
        <c:manualLayout>
          <c:xMode val="edge"/>
          <c:yMode val="edge"/>
          <c:x val="1.3777357212928351E-3"/>
          <c:y val="0.90871809689984939"/>
          <c:w val="0.99590933162020678"/>
          <c:h val="9.1281903100150594E-2"/>
        </c:manualLayout>
      </c:layout>
      <c:overlay val="0"/>
      <c:txPr>
        <a:bodyPr/>
        <a:lstStyle/>
        <a:p>
          <a:pPr>
            <a:defRPr sz="800">
              <a:solidFill>
                <a:srgbClr val="4D565E"/>
              </a:solidFill>
              <a:latin typeface="Arial" pitchFamily="34" charset="0"/>
              <a:cs typeface="Arial" pitchFamily="34" charset="0"/>
            </a:defRPr>
          </a:pPr>
          <a:endParaRPr lang="es-MX"/>
        </a:p>
      </c:txPr>
    </c:legend>
    <c:plotVisOnly val="1"/>
    <c:dispBlanksAs val="gap"/>
    <c:showDLblsOverMax val="0"/>
  </c:chart>
  <c:spPr>
    <a:noFill/>
    <a:ln w="3175">
      <a:noFill/>
    </a:ln>
    <a:effectLst/>
  </c:spPr>
  <c:externalData r:id="rId1">
    <c:autoUpdate val="0"/>
  </c:externalData>
</c:chartSpac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CC30F88-F2F8-4271-B481-775AD9573D1F}">
  <we:reference id="f12c312d-282a-4734-8843-05915fdfef0b" version="4.3.3.0" store="EXCatalog" storeType="EXCatalog"/>
  <we:alternateReferences>
    <we:reference id="WA104178141" version="4.3.3.0" store="es-MX"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E8FFF36E69C3249968D779353D3735D" ma:contentTypeVersion="6" ma:contentTypeDescription="Create a new document." ma:contentTypeScope="" ma:versionID="b9b7394bbaf6375f98976018ab5a05e8">
  <xsd:schema xmlns:xsd="http://www.w3.org/2001/XMLSchema" xmlns:xs="http://www.w3.org/2001/XMLSchema" xmlns:p="http://schemas.microsoft.com/office/2006/metadata/properties" xmlns:ns2="a86ee325-94b0-4f30-847e-6646843bcaf7" xmlns:ns3="1ba99075-95a4-4d57-a0ef-fc2aa316c235" targetNamespace="http://schemas.microsoft.com/office/2006/metadata/properties" ma:root="true" ma:fieldsID="b9419c27c86b62fca67cde58947acef3" ns2:_="" ns3:_="">
    <xsd:import namespace="a86ee325-94b0-4f30-847e-6646843bcaf7"/>
    <xsd:import namespace="1ba99075-95a4-4d57-a0ef-fc2aa316c23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6ee325-94b0-4f30-847e-6646843bca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ba99075-95a4-4d57-a0ef-fc2aa316c23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133B706-DB8B-4F99-92D9-C670115B0B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6ee325-94b0-4f30-847e-6646843bcaf7"/>
    <ds:schemaRef ds:uri="1ba99075-95a4-4d57-a0ef-fc2aa316c2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43640DE-E12A-4044-A713-40D52EE8CAFB}">
  <ds:schemaRefs>
    <ds:schemaRef ds:uri="http://schemas.openxmlformats.org/officeDocument/2006/bibliography"/>
  </ds:schemaRefs>
</ds:datastoreItem>
</file>

<file path=customXml/itemProps3.xml><?xml version="1.0" encoding="utf-8"?>
<ds:datastoreItem xmlns:ds="http://schemas.openxmlformats.org/officeDocument/2006/customXml" ds:itemID="{4171B76D-B909-4141-A56D-EF6FAC9C9CB0}">
  <ds:schemaRefs>
    <ds:schemaRef ds:uri="http://schemas.microsoft.com/sharepoint/v3/contenttype/forms"/>
  </ds:schemaRefs>
</ds:datastoreItem>
</file>

<file path=customXml/itemProps4.xml><?xml version="1.0" encoding="utf-8"?>
<ds:datastoreItem xmlns:ds="http://schemas.openxmlformats.org/officeDocument/2006/customXml" ds:itemID="{B4976549-8141-493E-8581-99FBE2A0705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Plantilla oficial Boletín-Prensa</Template>
  <TotalTime>1</TotalTime>
  <Pages>4</Pages>
  <Words>1362</Words>
  <Characters>7491</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Indicador Mensual de la Formación Bruta de Capital Fijo (IMFBCF)</vt:lpstr>
    </vt:vector>
  </TitlesOfParts>
  <Manager>INEGI</Manager>
  <Company>INEGI</Company>
  <LinksUpToDate>false</LinksUpToDate>
  <CharactersWithSpaces>8836</CharactersWithSpaces>
  <SharedDoc>false</SharedDoc>
  <HLinks>
    <vt:vector size="12" baseType="variant">
      <vt:variant>
        <vt:i4>393307</vt:i4>
      </vt:variant>
      <vt:variant>
        <vt:i4>3</vt:i4>
      </vt:variant>
      <vt:variant>
        <vt:i4>0</vt:i4>
      </vt:variant>
      <vt:variant>
        <vt:i4>5</vt:i4>
      </vt:variant>
      <vt:variant>
        <vt:lpwstr>https://www.inegi.org.mx/programas/inpc/2018/</vt:lpwstr>
      </vt:variant>
      <vt:variant>
        <vt:lpwstr/>
      </vt:variant>
      <vt:variant>
        <vt:i4>1572955</vt:i4>
      </vt:variant>
      <vt:variant>
        <vt:i4>0</vt:i4>
      </vt:variant>
      <vt:variant>
        <vt:i4>0</vt:i4>
      </vt:variant>
      <vt:variant>
        <vt:i4>5</vt:i4>
      </vt:variant>
      <vt:variant>
        <vt:lpwstr>https://www.inegi.org.mx/programas/inpc/2018/default.html</vt:lpwstr>
      </vt:variant>
      <vt:variant>
        <vt:lpwstr>Herramientas</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Indicador Mensual de la Formación Bruta de Capital Fijo (IMFBCF)</dc:title>
  <dc:subject>Indicador Mensual de la Formación Bruta de Capital Fijo (IMFBCF)</dc:subject>
  <dc:creator>INEGI</dc:creator>
  <cp:keywords>FBCF, INVERSIÓN, FORMACIÓN BRUTA</cp:keywords>
  <cp:lastModifiedBy>GUILLEN MEDINA MOISES</cp:lastModifiedBy>
  <cp:revision>4</cp:revision>
  <cp:lastPrinted>2026-11-04T16:18:00Z</cp:lastPrinted>
  <dcterms:created xsi:type="dcterms:W3CDTF">2026-11-04T16:18:00Z</dcterms:created>
  <dcterms:modified xsi:type="dcterms:W3CDTF">2026-11-04T17:46:00Z</dcterms:modified>
  <cp:category/>
  <cp:version>1</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0x0101008E8FFF36E69C3249968D779353D3735D</vt:lpwstr>
  </property>
  <property fmtid="{D5CDD505-2E9C-101B-9397-08002B2CF9AE}" pid="3" name="GrammarlyDocumentId">
    <vt:lpwstr>210cc608-1862-4dd5-a22b-d95cded037e0</vt:lpwstr>
  </property>
</Properties>
</file>