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63ED5" w14:textId="434AB55C" w:rsidR="00961E0A" w:rsidRPr="000D603D" w:rsidRDefault="00961E0A" w:rsidP="00961E0A">
      <w:pPr>
        <w:spacing w:before="0" w:after="300" w:line="240" w:lineRule="auto"/>
        <w:ind w:right="-518"/>
        <w:jc w:val="right"/>
        <w:rPr>
          <w:rFonts w:eastAsia="Times New Roman" w:cs="Arial"/>
          <w:b/>
          <w:bCs/>
          <w:color w:val="07BFBA"/>
          <w:kern w:val="0"/>
          <w:sz w:val="24"/>
          <w:lang w:val="es-ES_tradnl" w:eastAsia="es-ES"/>
          <w14:ligatures w14:val="none"/>
        </w:rPr>
      </w:pPr>
      <w:r w:rsidRPr="000D603D">
        <w:rPr>
          <w:rFonts w:eastAsia="Times New Roman" w:cs="Arial"/>
          <w:b/>
          <w:bCs/>
          <w:color w:val="07BFBA"/>
          <w:kern w:val="0"/>
          <w:sz w:val="24"/>
          <w:lang w:val="es-ES_tradnl" w:eastAsia="es-ES"/>
          <w14:ligatures w14:val="none"/>
        </w:rPr>
        <w:t xml:space="preserve">Próxima publicación: </w:t>
      </w:r>
      <w:r>
        <w:rPr>
          <w:rFonts w:eastAsia="Times New Roman" w:cs="Arial"/>
          <w:b/>
          <w:bCs/>
          <w:color w:val="07BFBA"/>
          <w:kern w:val="0"/>
          <w:sz w:val="24"/>
          <w:lang w:val="es-ES_tradnl" w:eastAsia="es-ES"/>
          <w14:ligatures w14:val="none"/>
        </w:rPr>
        <w:t>26</w:t>
      </w:r>
      <w:r w:rsidRPr="000D603D">
        <w:rPr>
          <w:rFonts w:eastAsia="Times New Roman" w:cs="Arial"/>
          <w:b/>
          <w:bCs/>
          <w:color w:val="07BFBA"/>
          <w:kern w:val="0"/>
          <w:sz w:val="24"/>
          <w:lang w:val="es-ES_tradnl" w:eastAsia="es-ES"/>
          <w14:ligatures w14:val="none"/>
        </w:rPr>
        <w:t xml:space="preserve"> de</w:t>
      </w:r>
      <w:r>
        <w:rPr>
          <w:rFonts w:eastAsia="Times New Roman" w:cs="Arial"/>
          <w:b/>
          <w:bCs/>
          <w:color w:val="07BFBA"/>
          <w:kern w:val="0"/>
          <w:sz w:val="24"/>
          <w:lang w:val="es-ES_tradnl" w:eastAsia="es-ES"/>
          <w14:ligatures w14:val="none"/>
        </w:rPr>
        <w:t xml:space="preserve"> agosto</w:t>
      </w:r>
      <w:r w:rsidRPr="000D603D">
        <w:rPr>
          <w:rFonts w:eastAsia="Times New Roman" w:cs="Arial"/>
          <w:b/>
          <w:bCs/>
          <w:color w:val="07BFBA"/>
          <w:kern w:val="0"/>
          <w:sz w:val="24"/>
          <w:lang w:val="es-ES_tradnl" w:eastAsia="es-ES"/>
          <w14:ligatures w14:val="none"/>
        </w:rPr>
        <w:t xml:space="preserve"> de 202</w:t>
      </w:r>
      <w:r>
        <w:rPr>
          <w:rFonts w:eastAsia="Times New Roman" w:cs="Arial"/>
          <w:b/>
          <w:bCs/>
          <w:color w:val="07BFBA"/>
          <w:kern w:val="0"/>
          <w:sz w:val="24"/>
          <w:lang w:val="es-ES_tradnl" w:eastAsia="es-ES"/>
          <w14:ligatures w14:val="none"/>
        </w:rPr>
        <w:t>6</w:t>
      </w:r>
    </w:p>
    <w:p w14:paraId="40949132" w14:textId="28D54E84" w:rsidR="000D603D" w:rsidRPr="000D603D" w:rsidRDefault="000D603D" w:rsidP="00961E0A">
      <w:pPr>
        <w:pStyle w:val="Fuente"/>
        <w:tabs>
          <w:tab w:val="left" w:pos="6732"/>
        </w:tabs>
        <w:rPr>
          <w:lang w:val="es-ES_tradnl" w:eastAsia="es-ES"/>
        </w:rPr>
      </w:pPr>
    </w:p>
    <w:p w14:paraId="1A923D51" w14:textId="77777777" w:rsidR="007B68E8" w:rsidRPr="000D603D" w:rsidRDefault="007B68E8" w:rsidP="00D22667">
      <w:pPr>
        <w:pStyle w:val="Prrafosangra"/>
        <w:spacing w:before="0" w:after="0" w:line="240" w:lineRule="auto"/>
        <w:jc w:val="center"/>
        <w:rPr>
          <w:b/>
          <w:bCs/>
          <w:color w:val="003057"/>
          <w:sz w:val="24"/>
          <w:szCs w:val="24"/>
          <w:lang w:val="es-ES_tradnl"/>
        </w:rPr>
      </w:pPr>
    </w:p>
    <w:tbl>
      <w:tblPr>
        <w:tblStyle w:val="Tablaconcuadrcula1"/>
        <w:tblW w:w="0" w:type="auto"/>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4A0" w:firstRow="1" w:lastRow="0" w:firstColumn="1" w:lastColumn="0" w:noHBand="0" w:noVBand="1"/>
      </w:tblPr>
      <w:tblGrid>
        <w:gridCol w:w="1413"/>
        <w:gridCol w:w="1559"/>
        <w:gridCol w:w="1418"/>
        <w:gridCol w:w="283"/>
        <w:gridCol w:w="1418"/>
        <w:gridCol w:w="1410"/>
        <w:gridCol w:w="1327"/>
      </w:tblGrid>
      <w:tr w:rsidR="007F3499" w:rsidRPr="00695CB6" w14:paraId="1B103D08" w14:textId="77777777" w:rsidTr="009B4FEE">
        <w:trPr>
          <w:trHeight w:val="318"/>
          <w:jc w:val="center"/>
        </w:trPr>
        <w:tc>
          <w:tcPr>
            <w:tcW w:w="4390" w:type="dxa"/>
            <w:gridSpan w:val="3"/>
            <w:tcBorders>
              <w:bottom w:val="single" w:sz="4" w:space="0" w:color="FFFFFF" w:themeColor="background1"/>
            </w:tcBorders>
            <w:shd w:val="clear" w:color="auto" w:fill="C0C0C0"/>
          </w:tcPr>
          <w:p w14:paraId="5A033FBB" w14:textId="77777777" w:rsidR="004830B5" w:rsidRDefault="00297950" w:rsidP="00695CB6">
            <w:pPr>
              <w:spacing w:before="0" w:after="0" w:line="240" w:lineRule="auto"/>
              <w:jc w:val="center"/>
              <w:rPr>
                <w:rFonts w:cs="Arial"/>
                <w:b/>
                <w:bCs/>
                <w:color w:val="000000"/>
                <w:sz w:val="20"/>
              </w:rPr>
            </w:pPr>
            <w:r w:rsidRPr="00940E9A">
              <w:rPr>
                <w:rFonts w:cs="Arial"/>
                <w:b/>
                <w:bCs/>
                <w:color w:val="000000"/>
                <w:sz w:val="20"/>
              </w:rPr>
              <w:t xml:space="preserve">Porcentaje de la población </w:t>
            </w:r>
          </w:p>
          <w:p w14:paraId="755B09C0" w14:textId="1C468FB1" w:rsidR="00297950" w:rsidRPr="00940E9A" w:rsidRDefault="00297950" w:rsidP="00695CB6">
            <w:pPr>
              <w:spacing w:before="0" w:after="0" w:line="240" w:lineRule="auto"/>
              <w:jc w:val="center"/>
              <w:rPr>
                <w:rFonts w:cs="Arial"/>
                <w:b/>
                <w:bCs/>
                <w:sz w:val="20"/>
                <w:lang w:val="es-ES_tradnl" w:eastAsia="es-ES"/>
              </w:rPr>
            </w:pPr>
            <w:r w:rsidRPr="00940E9A">
              <w:rPr>
                <w:rFonts w:cs="Arial"/>
                <w:b/>
                <w:bCs/>
                <w:color w:val="000000"/>
                <w:sz w:val="20"/>
              </w:rPr>
              <w:t>en pobreza laboral</w:t>
            </w:r>
          </w:p>
        </w:tc>
        <w:tc>
          <w:tcPr>
            <w:tcW w:w="283" w:type="dxa"/>
            <w:tcBorders>
              <w:top w:val="nil"/>
              <w:bottom w:val="nil"/>
            </w:tcBorders>
          </w:tcPr>
          <w:p w14:paraId="4091FF6A" w14:textId="77777777" w:rsidR="00297950" w:rsidRPr="00AC6404" w:rsidRDefault="00297950" w:rsidP="00695CB6">
            <w:pPr>
              <w:spacing w:before="0" w:after="0" w:line="240" w:lineRule="auto"/>
              <w:jc w:val="center"/>
              <w:rPr>
                <w:rFonts w:cs="Arial"/>
                <w:b/>
                <w:bCs/>
                <w:szCs w:val="22"/>
                <w:lang w:val="es-ES_tradnl" w:eastAsia="es-ES"/>
              </w:rPr>
            </w:pPr>
          </w:p>
        </w:tc>
        <w:tc>
          <w:tcPr>
            <w:tcW w:w="4155" w:type="dxa"/>
            <w:gridSpan w:val="3"/>
            <w:tcBorders>
              <w:bottom w:val="single" w:sz="4" w:space="0" w:color="FFFFFF" w:themeColor="background1"/>
            </w:tcBorders>
            <w:shd w:val="clear" w:color="auto" w:fill="D1D1D1" w:themeFill="background2" w:themeFillShade="E6"/>
          </w:tcPr>
          <w:p w14:paraId="74487728" w14:textId="13B2980E" w:rsidR="00297950" w:rsidRPr="00940E9A" w:rsidRDefault="00FA0B90" w:rsidP="00695CB6">
            <w:pPr>
              <w:spacing w:before="0" w:after="0" w:line="240" w:lineRule="auto"/>
              <w:jc w:val="center"/>
              <w:rPr>
                <w:rFonts w:cs="Arial"/>
                <w:b/>
                <w:sz w:val="20"/>
                <w:lang w:val="es-ES" w:eastAsia="es-ES"/>
              </w:rPr>
            </w:pPr>
            <w:r w:rsidRPr="3073FEAB">
              <w:rPr>
                <w:rFonts w:cs="Arial"/>
                <w:b/>
                <w:color w:val="000000" w:themeColor="text1"/>
                <w:sz w:val="20"/>
              </w:rPr>
              <w:t>Variación</w:t>
            </w:r>
            <w:r w:rsidR="003E3563" w:rsidRPr="3073FEAB">
              <w:rPr>
                <w:rFonts w:cs="Arial"/>
                <w:b/>
                <w:color w:val="000000" w:themeColor="text1"/>
                <w:sz w:val="20"/>
              </w:rPr>
              <w:t xml:space="preserve"> </w:t>
            </w:r>
            <w:r w:rsidRPr="3073FEAB">
              <w:rPr>
                <w:rFonts w:cs="Arial"/>
                <w:b/>
                <w:color w:val="000000" w:themeColor="text1"/>
                <w:sz w:val="20"/>
              </w:rPr>
              <w:t xml:space="preserve">porcentual </w:t>
            </w:r>
            <w:r w:rsidR="00E30990" w:rsidRPr="3073FEAB">
              <w:rPr>
                <w:rFonts w:cs="Arial"/>
                <w:b/>
                <w:color w:val="000000" w:themeColor="text1"/>
                <w:sz w:val="20"/>
              </w:rPr>
              <w:t xml:space="preserve">anual </w:t>
            </w:r>
            <w:r w:rsidRPr="3073FEAB">
              <w:rPr>
                <w:rFonts w:cs="Arial"/>
                <w:b/>
                <w:color w:val="000000" w:themeColor="text1"/>
                <w:sz w:val="20"/>
              </w:rPr>
              <w:t>del ingreso laboral</w:t>
            </w:r>
            <w:r w:rsidR="00297950" w:rsidRPr="3073FEAB">
              <w:rPr>
                <w:rFonts w:cs="Arial"/>
                <w:b/>
                <w:color w:val="000000" w:themeColor="text1"/>
                <w:sz w:val="20"/>
              </w:rPr>
              <w:t xml:space="preserve"> </w:t>
            </w:r>
            <w:r w:rsidRPr="3073FEAB">
              <w:rPr>
                <w:rFonts w:cs="Arial"/>
                <w:b/>
                <w:color w:val="000000" w:themeColor="text1"/>
                <w:sz w:val="20"/>
              </w:rPr>
              <w:t>real</w:t>
            </w:r>
            <w:r w:rsidR="000C2055" w:rsidRPr="3073FEAB">
              <w:rPr>
                <w:rFonts w:cs="Arial"/>
                <w:b/>
                <w:color w:val="000000" w:themeColor="text1"/>
                <w:sz w:val="20"/>
              </w:rPr>
              <w:t xml:space="preserve"> per cápita</w:t>
            </w:r>
          </w:p>
        </w:tc>
      </w:tr>
      <w:tr w:rsidR="007F3499" w:rsidRPr="00695CB6" w14:paraId="47C3CF4E" w14:textId="77777777" w:rsidTr="009B4FEE">
        <w:trPr>
          <w:trHeight w:val="318"/>
          <w:jc w:val="center"/>
        </w:trPr>
        <w:tc>
          <w:tcPr>
            <w:tcW w:w="4390" w:type="dxa"/>
            <w:gridSpan w:val="3"/>
            <w:tcBorders>
              <w:top w:val="single" w:sz="4" w:space="0" w:color="FFFFFF" w:themeColor="background1"/>
            </w:tcBorders>
            <w:shd w:val="clear" w:color="auto" w:fill="F2F2F2" w:themeFill="background1" w:themeFillShade="F2"/>
            <w:vAlign w:val="center"/>
          </w:tcPr>
          <w:p w14:paraId="59022D5A" w14:textId="4A7B9A6D" w:rsidR="00297950" w:rsidRPr="009B4FEE" w:rsidRDefault="00D51ADD" w:rsidP="00695CB6">
            <w:pPr>
              <w:spacing w:before="0" w:after="0" w:line="240" w:lineRule="auto"/>
              <w:jc w:val="center"/>
              <w:rPr>
                <w:rFonts w:cs="Arial"/>
                <w:sz w:val="16"/>
                <w:szCs w:val="16"/>
                <w:lang w:val="es-ES_tradnl" w:eastAsia="es-ES"/>
              </w:rPr>
            </w:pPr>
            <w:r>
              <w:rPr>
                <w:rFonts w:cs="Arial"/>
                <w:sz w:val="18"/>
                <w:szCs w:val="18"/>
                <w:lang w:val="es-ES"/>
              </w:rPr>
              <w:t>p</w:t>
            </w:r>
            <w:r w:rsidR="008C36FD">
              <w:rPr>
                <w:rFonts w:cs="Arial"/>
                <w:sz w:val="18"/>
                <w:szCs w:val="18"/>
                <w:lang w:val="es-ES"/>
              </w:rPr>
              <w:t>rimer</w:t>
            </w:r>
            <w:r w:rsidR="00297950" w:rsidRPr="00196123">
              <w:rPr>
                <w:rFonts w:cs="Arial"/>
                <w:sz w:val="18"/>
                <w:szCs w:val="18"/>
                <w:lang w:val="es-ES"/>
              </w:rPr>
              <w:t xml:space="preserve"> trimestre 202</w:t>
            </w:r>
            <w:r w:rsidR="008C36FD">
              <w:rPr>
                <w:rFonts w:cs="Arial"/>
                <w:sz w:val="18"/>
                <w:szCs w:val="18"/>
                <w:lang w:val="es-ES"/>
              </w:rPr>
              <w:t>6</w:t>
            </w:r>
          </w:p>
        </w:tc>
        <w:tc>
          <w:tcPr>
            <w:tcW w:w="283" w:type="dxa"/>
            <w:tcBorders>
              <w:top w:val="nil"/>
              <w:bottom w:val="nil"/>
            </w:tcBorders>
          </w:tcPr>
          <w:p w14:paraId="4392C08B" w14:textId="77777777" w:rsidR="00297950" w:rsidRPr="004816CD" w:rsidRDefault="00297950" w:rsidP="00695CB6">
            <w:pPr>
              <w:spacing w:before="0" w:after="0" w:line="240" w:lineRule="auto"/>
              <w:jc w:val="center"/>
              <w:rPr>
                <w:rFonts w:cs="Arial"/>
                <w:sz w:val="20"/>
                <w:lang w:val="es-ES_tradnl" w:eastAsia="es-ES"/>
              </w:rPr>
            </w:pPr>
          </w:p>
        </w:tc>
        <w:tc>
          <w:tcPr>
            <w:tcW w:w="4155" w:type="dxa"/>
            <w:gridSpan w:val="3"/>
            <w:tcBorders>
              <w:top w:val="single" w:sz="4" w:space="0" w:color="FFFFFF" w:themeColor="background1"/>
            </w:tcBorders>
            <w:shd w:val="clear" w:color="auto" w:fill="F2F2F2" w:themeFill="background1" w:themeFillShade="F2"/>
            <w:vAlign w:val="center"/>
          </w:tcPr>
          <w:p w14:paraId="1C3F69A0" w14:textId="5EA6DCC0" w:rsidR="00297950" w:rsidRPr="00196123" w:rsidRDefault="00D51ADD" w:rsidP="00FA0B90">
            <w:pPr>
              <w:spacing w:before="0" w:after="0" w:line="240" w:lineRule="auto"/>
              <w:jc w:val="center"/>
              <w:rPr>
                <w:rFonts w:cs="Arial"/>
                <w:sz w:val="18"/>
                <w:szCs w:val="18"/>
                <w:lang w:val="es-ES"/>
              </w:rPr>
            </w:pPr>
            <w:r>
              <w:rPr>
                <w:rFonts w:cs="Arial"/>
                <w:sz w:val="18"/>
                <w:szCs w:val="18"/>
                <w:lang w:val="es-ES"/>
              </w:rPr>
              <w:t>p</w:t>
            </w:r>
            <w:r w:rsidR="008C36FD">
              <w:rPr>
                <w:rFonts w:cs="Arial"/>
                <w:sz w:val="18"/>
                <w:szCs w:val="18"/>
                <w:lang w:val="es-ES"/>
              </w:rPr>
              <w:t>rimer</w:t>
            </w:r>
            <w:r w:rsidR="008C36FD" w:rsidRPr="00196123">
              <w:rPr>
                <w:rFonts w:cs="Arial"/>
                <w:sz w:val="18"/>
                <w:szCs w:val="18"/>
                <w:lang w:val="es-ES"/>
              </w:rPr>
              <w:t xml:space="preserve"> trimestre 202</w:t>
            </w:r>
            <w:r w:rsidR="008C36FD">
              <w:rPr>
                <w:rFonts w:cs="Arial"/>
                <w:sz w:val="18"/>
                <w:szCs w:val="18"/>
                <w:lang w:val="es-ES"/>
              </w:rPr>
              <w:t>6</w:t>
            </w:r>
          </w:p>
        </w:tc>
      </w:tr>
      <w:tr w:rsidR="007F3499" w:rsidRPr="00695CB6" w14:paraId="4383926F" w14:textId="77777777" w:rsidTr="00196123">
        <w:trPr>
          <w:trHeight w:val="318"/>
          <w:jc w:val="center"/>
        </w:trPr>
        <w:tc>
          <w:tcPr>
            <w:tcW w:w="1413" w:type="dxa"/>
            <w:tcBorders>
              <w:right w:val="single" w:sz="4" w:space="0" w:color="BFBFBF" w:themeColor="background1" w:themeShade="BF"/>
            </w:tcBorders>
            <w:shd w:val="clear" w:color="auto" w:fill="F2F2F2" w:themeFill="background1" w:themeFillShade="F2"/>
            <w:vAlign w:val="center"/>
          </w:tcPr>
          <w:p w14:paraId="7F4D02B8" w14:textId="5CAD0941" w:rsidR="00297950" w:rsidRPr="00196123" w:rsidRDefault="00297950" w:rsidP="00695CB6">
            <w:pPr>
              <w:spacing w:before="0" w:after="0" w:line="240" w:lineRule="auto"/>
              <w:jc w:val="center"/>
              <w:rPr>
                <w:rFonts w:cs="Arial"/>
                <w:sz w:val="18"/>
                <w:szCs w:val="18"/>
                <w:lang w:val="es-ES"/>
              </w:rPr>
            </w:pPr>
            <w:r w:rsidRPr="00196123">
              <w:rPr>
                <w:rFonts w:cs="Arial"/>
                <w:sz w:val="18"/>
                <w:szCs w:val="18"/>
                <w:lang w:val="es-ES"/>
              </w:rPr>
              <w:t>Nacional</w:t>
            </w:r>
          </w:p>
        </w:tc>
        <w:tc>
          <w:tcPr>
            <w:tcW w:w="1559" w:type="dxa"/>
            <w:tcBorders>
              <w:right w:val="single" w:sz="4" w:space="0" w:color="BFBFBF" w:themeColor="background1" w:themeShade="BF"/>
            </w:tcBorders>
            <w:shd w:val="clear" w:color="auto" w:fill="F2F2F2" w:themeFill="background1" w:themeFillShade="F2"/>
            <w:vAlign w:val="center"/>
          </w:tcPr>
          <w:p w14:paraId="3DF4B54F" w14:textId="57E174DC" w:rsidR="00297950" w:rsidRPr="00196123" w:rsidRDefault="00297950" w:rsidP="00695CB6">
            <w:pPr>
              <w:spacing w:before="0" w:after="0" w:line="240" w:lineRule="auto"/>
              <w:jc w:val="center"/>
              <w:rPr>
                <w:rFonts w:cs="Arial"/>
                <w:sz w:val="18"/>
                <w:szCs w:val="18"/>
                <w:lang w:val="es-ES"/>
              </w:rPr>
            </w:pPr>
            <w:r w:rsidRPr="00196123">
              <w:rPr>
                <w:rFonts w:cs="Arial"/>
                <w:sz w:val="18"/>
                <w:szCs w:val="18"/>
                <w:lang w:val="es-ES"/>
              </w:rPr>
              <w:t>Rural</w:t>
            </w:r>
          </w:p>
        </w:tc>
        <w:tc>
          <w:tcPr>
            <w:tcW w:w="1418" w:type="dxa"/>
            <w:tcBorders>
              <w:left w:val="single" w:sz="4" w:space="0" w:color="BFBFBF" w:themeColor="background1" w:themeShade="BF"/>
            </w:tcBorders>
            <w:shd w:val="clear" w:color="auto" w:fill="F2F2F2" w:themeFill="background1" w:themeFillShade="F2"/>
            <w:vAlign w:val="center"/>
          </w:tcPr>
          <w:p w14:paraId="6FDC6699" w14:textId="77777777" w:rsidR="00297950" w:rsidRPr="00196123" w:rsidRDefault="00297950" w:rsidP="00695CB6">
            <w:pPr>
              <w:spacing w:before="0" w:after="0" w:line="240" w:lineRule="auto"/>
              <w:jc w:val="center"/>
              <w:rPr>
                <w:rFonts w:cs="Arial"/>
                <w:sz w:val="18"/>
                <w:szCs w:val="18"/>
                <w:lang w:val="es-ES"/>
              </w:rPr>
            </w:pPr>
            <w:r w:rsidRPr="00196123">
              <w:rPr>
                <w:rFonts w:cs="Arial"/>
                <w:sz w:val="18"/>
                <w:szCs w:val="18"/>
                <w:lang w:val="es-ES"/>
              </w:rPr>
              <w:t>Urbano</w:t>
            </w:r>
          </w:p>
        </w:tc>
        <w:tc>
          <w:tcPr>
            <w:tcW w:w="283" w:type="dxa"/>
            <w:tcBorders>
              <w:top w:val="nil"/>
              <w:bottom w:val="nil"/>
            </w:tcBorders>
            <w:shd w:val="clear" w:color="auto" w:fill="FFFFFF" w:themeFill="background1"/>
            <w:vAlign w:val="center"/>
          </w:tcPr>
          <w:p w14:paraId="7558DFAF" w14:textId="77777777" w:rsidR="00297950" w:rsidRPr="004816CD" w:rsidRDefault="00297950" w:rsidP="00695CB6">
            <w:pPr>
              <w:spacing w:before="0" w:after="0" w:line="240" w:lineRule="auto"/>
              <w:jc w:val="center"/>
              <w:rPr>
                <w:rFonts w:cs="Arial"/>
                <w:sz w:val="20"/>
                <w:lang w:val="es-ES_tradnl" w:eastAsia="es-ES"/>
              </w:rPr>
            </w:pPr>
          </w:p>
        </w:tc>
        <w:tc>
          <w:tcPr>
            <w:tcW w:w="1418" w:type="dxa"/>
            <w:shd w:val="clear" w:color="auto" w:fill="F2F2F2" w:themeFill="background1" w:themeFillShade="F2"/>
            <w:vAlign w:val="center"/>
          </w:tcPr>
          <w:p w14:paraId="6D8A3030" w14:textId="14659506" w:rsidR="00297950" w:rsidRPr="00196123" w:rsidRDefault="00297950" w:rsidP="00695CB6">
            <w:pPr>
              <w:spacing w:before="0" w:after="0" w:line="240" w:lineRule="auto"/>
              <w:jc w:val="center"/>
              <w:rPr>
                <w:rFonts w:cs="Arial"/>
                <w:sz w:val="18"/>
                <w:szCs w:val="18"/>
                <w:lang w:val="es-ES_tradnl" w:eastAsia="es-ES"/>
              </w:rPr>
            </w:pPr>
            <w:r w:rsidRPr="00196123">
              <w:rPr>
                <w:rFonts w:cs="Arial"/>
                <w:sz w:val="18"/>
                <w:szCs w:val="18"/>
                <w:lang w:val="es-ES"/>
              </w:rPr>
              <w:t>Nacional</w:t>
            </w:r>
          </w:p>
        </w:tc>
        <w:tc>
          <w:tcPr>
            <w:tcW w:w="1410" w:type="dxa"/>
            <w:shd w:val="clear" w:color="auto" w:fill="F2F2F2" w:themeFill="background1" w:themeFillShade="F2"/>
            <w:vAlign w:val="center"/>
          </w:tcPr>
          <w:p w14:paraId="136A3B3A" w14:textId="4CA120D6" w:rsidR="00297950" w:rsidRPr="00196123" w:rsidRDefault="00297950" w:rsidP="00695CB6">
            <w:pPr>
              <w:spacing w:before="0" w:after="0" w:line="240" w:lineRule="auto"/>
              <w:jc w:val="center"/>
              <w:rPr>
                <w:rFonts w:cs="Arial"/>
                <w:sz w:val="18"/>
                <w:szCs w:val="18"/>
                <w:lang w:val="es-ES_tradnl" w:eastAsia="es-ES"/>
              </w:rPr>
            </w:pPr>
            <w:r w:rsidRPr="00196123">
              <w:rPr>
                <w:rFonts w:cs="Arial"/>
                <w:sz w:val="18"/>
                <w:szCs w:val="18"/>
                <w:lang w:val="es-ES"/>
              </w:rPr>
              <w:t>Rural</w:t>
            </w:r>
          </w:p>
        </w:tc>
        <w:tc>
          <w:tcPr>
            <w:tcW w:w="1327" w:type="dxa"/>
            <w:shd w:val="clear" w:color="auto" w:fill="F2F2F2" w:themeFill="background1" w:themeFillShade="F2"/>
            <w:vAlign w:val="center"/>
          </w:tcPr>
          <w:p w14:paraId="696785C4" w14:textId="43118D65" w:rsidR="00297950" w:rsidRPr="00196123" w:rsidRDefault="00297950" w:rsidP="00695CB6">
            <w:pPr>
              <w:spacing w:before="0" w:after="0" w:line="240" w:lineRule="auto"/>
              <w:jc w:val="center"/>
              <w:rPr>
                <w:rFonts w:cs="Arial"/>
                <w:sz w:val="18"/>
                <w:szCs w:val="18"/>
                <w:lang w:val="es-ES_tradnl" w:eastAsia="es-ES"/>
              </w:rPr>
            </w:pPr>
            <w:r w:rsidRPr="00196123">
              <w:rPr>
                <w:rFonts w:cs="Arial"/>
                <w:sz w:val="18"/>
                <w:szCs w:val="18"/>
                <w:lang w:val="es-ES_tradnl" w:eastAsia="es-ES"/>
              </w:rPr>
              <w:t>Urbano</w:t>
            </w:r>
          </w:p>
        </w:tc>
      </w:tr>
      <w:tr w:rsidR="007F3499" w:rsidRPr="00743DEB" w14:paraId="789F849E" w14:textId="77777777" w:rsidTr="009D3C76">
        <w:trPr>
          <w:trHeight w:val="318"/>
          <w:jc w:val="center"/>
        </w:trPr>
        <w:tc>
          <w:tcPr>
            <w:tcW w:w="1413" w:type="dxa"/>
            <w:tcBorders>
              <w:right w:val="single" w:sz="4" w:space="0" w:color="BFBFBF" w:themeColor="background1" w:themeShade="BF"/>
            </w:tcBorders>
            <w:shd w:val="clear" w:color="auto" w:fill="FFFFFF" w:themeFill="background1"/>
            <w:vAlign w:val="center"/>
          </w:tcPr>
          <w:p w14:paraId="4FE25CA0" w14:textId="024D6B7E" w:rsidR="009D3C76" w:rsidRPr="008D536D" w:rsidRDefault="00B6601C" w:rsidP="009D3C76">
            <w:pPr>
              <w:spacing w:before="0" w:after="0" w:line="240" w:lineRule="auto"/>
              <w:jc w:val="center"/>
              <w:rPr>
                <w:rFonts w:cs="Arial"/>
                <w:color w:val="000000"/>
                <w:sz w:val="26"/>
                <w:szCs w:val="26"/>
              </w:rPr>
            </w:pPr>
            <w:r>
              <w:rPr>
                <w:rFonts w:cs="Arial"/>
                <w:color w:val="000000"/>
                <w:sz w:val="26"/>
                <w:szCs w:val="26"/>
              </w:rPr>
              <w:t>30.7</w:t>
            </w:r>
          </w:p>
        </w:tc>
        <w:tc>
          <w:tcPr>
            <w:tcW w:w="1559" w:type="dxa"/>
            <w:tcBorders>
              <w:right w:val="single" w:sz="4" w:space="0" w:color="BFBFBF" w:themeColor="background1" w:themeShade="BF"/>
            </w:tcBorders>
            <w:shd w:val="clear" w:color="auto" w:fill="FFFFFF" w:themeFill="background1"/>
            <w:vAlign w:val="center"/>
          </w:tcPr>
          <w:p w14:paraId="29958B2F" w14:textId="0F6B6D4D" w:rsidR="00297950" w:rsidRPr="008D536D" w:rsidRDefault="00F0682A" w:rsidP="009D3C76">
            <w:pPr>
              <w:spacing w:before="0" w:after="0" w:line="240" w:lineRule="auto"/>
              <w:jc w:val="center"/>
              <w:rPr>
                <w:rFonts w:cs="Arial"/>
                <w:color w:val="000000"/>
                <w:sz w:val="26"/>
                <w:szCs w:val="26"/>
              </w:rPr>
            </w:pPr>
            <w:r>
              <w:rPr>
                <w:rFonts w:cs="Arial"/>
                <w:color w:val="000000"/>
                <w:sz w:val="26"/>
                <w:szCs w:val="26"/>
              </w:rPr>
              <w:t>44.2</w:t>
            </w:r>
          </w:p>
        </w:tc>
        <w:tc>
          <w:tcPr>
            <w:tcW w:w="1418" w:type="dxa"/>
            <w:tcBorders>
              <w:left w:val="single" w:sz="4" w:space="0" w:color="BFBFBF" w:themeColor="background1" w:themeShade="BF"/>
            </w:tcBorders>
            <w:shd w:val="clear" w:color="auto" w:fill="FFFFFF" w:themeFill="background1"/>
            <w:vAlign w:val="center"/>
          </w:tcPr>
          <w:p w14:paraId="69096243" w14:textId="67D02D35" w:rsidR="00297950" w:rsidRPr="008D536D" w:rsidRDefault="00F0682A" w:rsidP="009D3C76">
            <w:pPr>
              <w:spacing w:before="0" w:after="0" w:line="240" w:lineRule="auto"/>
              <w:jc w:val="center"/>
              <w:rPr>
                <w:rFonts w:cs="Arial"/>
                <w:color w:val="000000"/>
                <w:sz w:val="26"/>
                <w:szCs w:val="26"/>
              </w:rPr>
            </w:pPr>
            <w:r>
              <w:rPr>
                <w:rFonts w:cs="Arial"/>
                <w:color w:val="000000"/>
                <w:sz w:val="26"/>
                <w:szCs w:val="26"/>
              </w:rPr>
              <w:t>26.9</w:t>
            </w:r>
          </w:p>
        </w:tc>
        <w:tc>
          <w:tcPr>
            <w:tcW w:w="283" w:type="dxa"/>
            <w:tcBorders>
              <w:top w:val="nil"/>
              <w:bottom w:val="nil"/>
            </w:tcBorders>
          </w:tcPr>
          <w:p w14:paraId="280B9C87" w14:textId="77777777" w:rsidR="00297950" w:rsidRPr="008D536D" w:rsidRDefault="00297950" w:rsidP="00695CB6">
            <w:pPr>
              <w:spacing w:before="0" w:after="0" w:line="240" w:lineRule="auto"/>
              <w:jc w:val="center"/>
              <w:rPr>
                <w:rFonts w:cs="Arial"/>
                <w:b/>
                <w:bCs/>
                <w:sz w:val="26"/>
                <w:szCs w:val="26"/>
                <w:lang w:val="es-ES_tradnl" w:eastAsia="es-ES"/>
              </w:rPr>
            </w:pPr>
          </w:p>
        </w:tc>
        <w:tc>
          <w:tcPr>
            <w:tcW w:w="1418" w:type="dxa"/>
            <w:shd w:val="clear" w:color="auto" w:fill="FFFFFF" w:themeFill="background1"/>
            <w:vAlign w:val="center"/>
          </w:tcPr>
          <w:p w14:paraId="6080A801" w14:textId="4007688B" w:rsidR="00297950" w:rsidRPr="008D536D" w:rsidRDefault="00A40304" w:rsidP="000E41A2">
            <w:pPr>
              <w:spacing w:before="0" w:after="0" w:line="240" w:lineRule="auto"/>
              <w:jc w:val="center"/>
              <w:rPr>
                <w:rFonts w:cs="Arial"/>
                <w:color w:val="000000"/>
                <w:sz w:val="26"/>
                <w:szCs w:val="26"/>
              </w:rPr>
            </w:pPr>
            <w:r w:rsidRPr="00743DEB">
              <w:rPr>
                <w:rFonts w:cs="Arial"/>
                <w:color w:val="7F7F7F" w:themeColor="text1" w:themeTint="80"/>
                <w:sz w:val="26"/>
                <w:szCs w:val="26"/>
              </w:rPr>
              <w:t>▲</w:t>
            </w:r>
            <w:r w:rsidR="00592687" w:rsidRPr="00592687">
              <w:rPr>
                <w:rFonts w:cs="Arial"/>
                <w:color w:val="000000"/>
                <w:sz w:val="26"/>
                <w:szCs w:val="26"/>
              </w:rPr>
              <w:t>7.4</w:t>
            </w:r>
          </w:p>
        </w:tc>
        <w:tc>
          <w:tcPr>
            <w:tcW w:w="1410" w:type="dxa"/>
            <w:shd w:val="clear" w:color="auto" w:fill="FFFFFF" w:themeFill="background1"/>
          </w:tcPr>
          <w:p w14:paraId="62568AA4" w14:textId="21378F7A" w:rsidR="00297950" w:rsidRPr="008D536D" w:rsidRDefault="00A40304" w:rsidP="000E41A2">
            <w:pPr>
              <w:spacing w:before="0" w:after="0" w:line="240" w:lineRule="auto"/>
              <w:jc w:val="center"/>
              <w:rPr>
                <w:rFonts w:cs="Arial"/>
                <w:color w:val="000000"/>
                <w:sz w:val="26"/>
                <w:szCs w:val="26"/>
              </w:rPr>
            </w:pPr>
            <w:r w:rsidRPr="00743DEB">
              <w:rPr>
                <w:rFonts w:cs="Arial"/>
                <w:color w:val="7F7F7F" w:themeColor="text1" w:themeTint="80"/>
                <w:sz w:val="26"/>
                <w:szCs w:val="26"/>
              </w:rPr>
              <w:t>▲</w:t>
            </w:r>
            <w:r w:rsidR="00707D6A" w:rsidRPr="008D536D">
              <w:rPr>
                <w:rFonts w:cs="Arial"/>
                <w:color w:val="000000"/>
                <w:sz w:val="26"/>
                <w:szCs w:val="26"/>
              </w:rPr>
              <w:t xml:space="preserve"> </w:t>
            </w:r>
            <w:r w:rsidR="00AE79BE">
              <w:rPr>
                <w:rFonts w:cs="Arial"/>
                <w:color w:val="000000"/>
                <w:sz w:val="26"/>
                <w:szCs w:val="26"/>
              </w:rPr>
              <w:t>7.4</w:t>
            </w:r>
          </w:p>
        </w:tc>
        <w:tc>
          <w:tcPr>
            <w:tcW w:w="1327" w:type="dxa"/>
            <w:vAlign w:val="center"/>
          </w:tcPr>
          <w:p w14:paraId="42BA1AB6" w14:textId="13918FE4" w:rsidR="00297950" w:rsidRPr="008D536D" w:rsidRDefault="00A40304" w:rsidP="000E41A2">
            <w:pPr>
              <w:spacing w:before="0" w:after="0" w:line="240" w:lineRule="auto"/>
              <w:jc w:val="center"/>
              <w:rPr>
                <w:rFonts w:cs="Arial"/>
                <w:color w:val="000000"/>
                <w:sz w:val="26"/>
                <w:szCs w:val="26"/>
              </w:rPr>
            </w:pPr>
            <w:r w:rsidRPr="00743DEB">
              <w:rPr>
                <w:rFonts w:cs="Arial"/>
                <w:color w:val="7F7F7F" w:themeColor="text1" w:themeTint="80"/>
                <w:sz w:val="26"/>
                <w:szCs w:val="26"/>
              </w:rPr>
              <w:t>▲</w:t>
            </w:r>
            <w:r w:rsidR="0019684F" w:rsidRPr="008D536D">
              <w:rPr>
                <w:rFonts w:cs="Arial"/>
                <w:color w:val="808080"/>
                <w:sz w:val="26"/>
                <w:szCs w:val="26"/>
              </w:rPr>
              <w:t xml:space="preserve"> </w:t>
            </w:r>
            <w:r w:rsidR="00AE79BE" w:rsidRPr="00AE79BE">
              <w:rPr>
                <w:rFonts w:cs="Arial"/>
                <w:color w:val="000000"/>
                <w:sz w:val="26"/>
                <w:szCs w:val="26"/>
              </w:rPr>
              <w:t>6.8</w:t>
            </w:r>
          </w:p>
        </w:tc>
      </w:tr>
    </w:tbl>
    <w:p w14:paraId="5BCA1F16" w14:textId="77777777" w:rsidR="007E3FC2" w:rsidRPr="008D536D" w:rsidRDefault="007E3FC2" w:rsidP="00A82971">
      <w:pPr>
        <w:spacing w:before="0" w:after="0" w:line="240" w:lineRule="auto"/>
        <w:rPr>
          <w:b/>
          <w:bCs/>
          <w:sz w:val="26"/>
          <w:szCs w:val="26"/>
        </w:rPr>
      </w:pPr>
    </w:p>
    <w:p w14:paraId="0C53EA4E" w14:textId="77777777" w:rsidR="00A82971" w:rsidRDefault="00A82971" w:rsidP="0033686D">
      <w:pPr>
        <w:spacing w:before="0" w:after="0" w:line="240" w:lineRule="auto"/>
        <w:rPr>
          <w:b/>
          <w:bCs/>
          <w:sz w:val="24"/>
        </w:rPr>
      </w:pPr>
    </w:p>
    <w:p w14:paraId="6B28ABF9" w14:textId="63F1FEC9" w:rsidR="007E3FC2" w:rsidRDefault="00FA0B90" w:rsidP="00940E9A">
      <w:pPr>
        <w:spacing w:before="0" w:after="0" w:line="240" w:lineRule="auto"/>
        <w:jc w:val="center"/>
        <w:rPr>
          <w:b/>
          <w:bCs/>
          <w:sz w:val="24"/>
        </w:rPr>
      </w:pPr>
      <w:r w:rsidRPr="00196123">
        <w:rPr>
          <w:b/>
          <w:bCs/>
          <w:sz w:val="24"/>
        </w:rPr>
        <w:t>L</w:t>
      </w:r>
      <w:r w:rsidR="0083249B" w:rsidRPr="00196123">
        <w:rPr>
          <w:b/>
          <w:bCs/>
          <w:sz w:val="24"/>
        </w:rPr>
        <w:t xml:space="preserve">a pobreza laboral </w:t>
      </w:r>
      <w:r w:rsidR="00493037">
        <w:rPr>
          <w:b/>
          <w:bCs/>
          <w:sz w:val="24"/>
        </w:rPr>
        <w:t xml:space="preserve">disminuyó </w:t>
      </w:r>
      <w:r w:rsidR="00F46A4F">
        <w:rPr>
          <w:b/>
          <w:bCs/>
          <w:sz w:val="24"/>
        </w:rPr>
        <w:t>3</w:t>
      </w:r>
      <w:r w:rsidR="003B1702">
        <w:rPr>
          <w:b/>
          <w:bCs/>
          <w:sz w:val="24"/>
        </w:rPr>
        <w:t>.</w:t>
      </w:r>
      <w:r w:rsidR="00F46A4F">
        <w:rPr>
          <w:b/>
          <w:bCs/>
          <w:sz w:val="24"/>
        </w:rPr>
        <w:t>2</w:t>
      </w:r>
      <w:r w:rsidR="00F135D5">
        <w:rPr>
          <w:b/>
          <w:bCs/>
          <w:sz w:val="24"/>
        </w:rPr>
        <w:t xml:space="preserve"> </w:t>
      </w:r>
      <w:r w:rsidR="00DA7455">
        <w:rPr>
          <w:b/>
          <w:bCs/>
          <w:sz w:val="24"/>
        </w:rPr>
        <w:t xml:space="preserve">puntos </w:t>
      </w:r>
      <w:r w:rsidR="00BC325F" w:rsidRPr="00196123">
        <w:rPr>
          <w:b/>
          <w:bCs/>
          <w:sz w:val="24"/>
        </w:rPr>
        <w:t>porcentuales</w:t>
      </w:r>
      <w:r w:rsidRPr="00196123">
        <w:rPr>
          <w:b/>
          <w:bCs/>
          <w:sz w:val="24"/>
        </w:rPr>
        <w:t xml:space="preserve"> </w:t>
      </w:r>
      <w:r w:rsidR="00EB3BEE" w:rsidRPr="00196123">
        <w:rPr>
          <w:b/>
          <w:bCs/>
          <w:sz w:val="24"/>
        </w:rPr>
        <w:t>d</w:t>
      </w:r>
      <w:r w:rsidRPr="00196123">
        <w:rPr>
          <w:b/>
          <w:bCs/>
          <w:sz w:val="24"/>
        </w:rPr>
        <w:t>el</w:t>
      </w:r>
      <w:r w:rsidR="003B1702">
        <w:rPr>
          <w:b/>
          <w:bCs/>
          <w:sz w:val="24"/>
        </w:rPr>
        <w:t xml:space="preserve"> </w:t>
      </w:r>
      <w:r w:rsidR="00F135D5">
        <w:rPr>
          <w:b/>
          <w:bCs/>
          <w:sz w:val="24"/>
        </w:rPr>
        <w:t>primer</w:t>
      </w:r>
      <w:r w:rsidRPr="00196123">
        <w:rPr>
          <w:b/>
          <w:bCs/>
          <w:sz w:val="24"/>
        </w:rPr>
        <w:t xml:space="preserve"> trimestre de 202</w:t>
      </w:r>
      <w:r w:rsidR="00F135D5">
        <w:rPr>
          <w:b/>
          <w:bCs/>
          <w:sz w:val="24"/>
        </w:rPr>
        <w:t>5</w:t>
      </w:r>
      <w:r w:rsidRPr="00196123">
        <w:rPr>
          <w:b/>
          <w:bCs/>
          <w:sz w:val="24"/>
        </w:rPr>
        <w:t xml:space="preserve"> al</w:t>
      </w:r>
      <w:r w:rsidR="00000186">
        <w:rPr>
          <w:b/>
          <w:bCs/>
          <w:sz w:val="24"/>
        </w:rPr>
        <w:t xml:space="preserve"> </w:t>
      </w:r>
      <w:r w:rsidR="00F135D5">
        <w:rPr>
          <w:b/>
          <w:bCs/>
          <w:sz w:val="24"/>
        </w:rPr>
        <w:t>primer</w:t>
      </w:r>
      <w:r w:rsidRPr="00196123">
        <w:rPr>
          <w:b/>
          <w:bCs/>
          <w:sz w:val="24"/>
        </w:rPr>
        <w:t xml:space="preserve"> trimestre de 202</w:t>
      </w:r>
      <w:r w:rsidR="00F135D5">
        <w:rPr>
          <w:b/>
          <w:bCs/>
          <w:sz w:val="24"/>
        </w:rPr>
        <w:t>6</w:t>
      </w:r>
    </w:p>
    <w:p w14:paraId="76892062" w14:textId="77777777" w:rsidR="00940E9A" w:rsidRPr="00196123" w:rsidRDefault="00940E9A" w:rsidP="00940E9A">
      <w:pPr>
        <w:spacing w:before="0" w:after="0" w:line="240" w:lineRule="auto"/>
        <w:jc w:val="center"/>
        <w:rPr>
          <w:rFonts w:eastAsia="Arial" w:cs="Arial"/>
          <w:b/>
          <w:color w:val="000000" w:themeColor="text1"/>
          <w:sz w:val="24"/>
          <w:lang w:val="es-ES"/>
        </w:rPr>
      </w:pPr>
    </w:p>
    <w:p w14:paraId="2CC63E64" w14:textId="7D8CEEF6" w:rsidR="007E3FC2" w:rsidRDefault="008D536D" w:rsidP="00564F68">
      <w:pPr>
        <w:spacing w:before="0" w:after="0" w:line="240" w:lineRule="auto"/>
        <w:ind w:left="-567" w:right="-516"/>
        <w:rPr>
          <w:sz w:val="24"/>
        </w:rPr>
      </w:pPr>
      <w:r w:rsidRPr="008D536D">
        <w:rPr>
          <w:sz w:val="24"/>
        </w:rPr>
        <w:t>El Instituto Nacional de Estadística y Geografía (</w:t>
      </w:r>
      <w:r w:rsidRPr="008D536D">
        <w:rPr>
          <w:smallCaps/>
          <w:sz w:val="24"/>
        </w:rPr>
        <w:t>inegi</w:t>
      </w:r>
      <w:r w:rsidRPr="008D536D">
        <w:rPr>
          <w:sz w:val="24"/>
        </w:rPr>
        <w:t>) presenta la actualización de las cifras de</w:t>
      </w:r>
      <w:r w:rsidR="00A940C9">
        <w:rPr>
          <w:sz w:val="24"/>
        </w:rPr>
        <w:t xml:space="preserve"> la</w:t>
      </w:r>
      <w:r w:rsidRPr="008D536D">
        <w:rPr>
          <w:sz w:val="24"/>
        </w:rPr>
        <w:t xml:space="preserve"> </w:t>
      </w:r>
      <w:r w:rsidR="00322D9E">
        <w:rPr>
          <w:sz w:val="24"/>
        </w:rPr>
        <w:t>p</w:t>
      </w:r>
      <w:r w:rsidRPr="008D536D">
        <w:rPr>
          <w:sz w:val="24"/>
        </w:rPr>
        <w:t xml:space="preserve">obreza </w:t>
      </w:r>
      <w:r w:rsidR="00322D9E">
        <w:rPr>
          <w:sz w:val="24"/>
        </w:rPr>
        <w:t>l</w:t>
      </w:r>
      <w:r w:rsidRPr="008D536D">
        <w:rPr>
          <w:sz w:val="24"/>
        </w:rPr>
        <w:t xml:space="preserve">aboral y los indicadores correspondientes al </w:t>
      </w:r>
      <w:r w:rsidR="00430AD1">
        <w:rPr>
          <w:sz w:val="24"/>
        </w:rPr>
        <w:t>primer</w:t>
      </w:r>
      <w:r w:rsidR="00430AD1" w:rsidRPr="008D536D">
        <w:rPr>
          <w:sz w:val="24"/>
        </w:rPr>
        <w:t xml:space="preserve"> </w:t>
      </w:r>
      <w:r w:rsidRPr="008D536D">
        <w:rPr>
          <w:sz w:val="24"/>
        </w:rPr>
        <w:t>trimestre de 202</w:t>
      </w:r>
      <w:r w:rsidR="00430AD1">
        <w:rPr>
          <w:sz w:val="24"/>
        </w:rPr>
        <w:t>6</w:t>
      </w:r>
      <w:r w:rsidRPr="008D536D">
        <w:rPr>
          <w:sz w:val="24"/>
        </w:rPr>
        <w:t>. Estos se calculan con base en los microdatos de la Encuesta Nacional de Ocupación y Empleo (</w:t>
      </w:r>
      <w:r w:rsidRPr="008D536D">
        <w:rPr>
          <w:smallCaps/>
          <w:sz w:val="24"/>
        </w:rPr>
        <w:t>enoe</w:t>
      </w:r>
      <w:r w:rsidRPr="008D536D">
        <w:rPr>
          <w:sz w:val="24"/>
        </w:rPr>
        <w:t>).</w:t>
      </w:r>
    </w:p>
    <w:p w14:paraId="775BC6B4" w14:textId="77777777" w:rsidR="008D536D" w:rsidRPr="00E151D8" w:rsidRDefault="008D536D" w:rsidP="00564F68">
      <w:pPr>
        <w:spacing w:before="0" w:after="0" w:line="240" w:lineRule="auto"/>
        <w:ind w:left="-567" w:right="-516"/>
        <w:rPr>
          <w:sz w:val="24"/>
        </w:rPr>
      </w:pPr>
    </w:p>
    <w:p w14:paraId="0DED2932" w14:textId="721B38E7" w:rsidR="00D17FD1" w:rsidRDefault="00FD4C09" w:rsidP="002F48A2">
      <w:pPr>
        <w:spacing w:before="0" w:after="0" w:line="240" w:lineRule="auto"/>
        <w:ind w:left="-567" w:right="-516"/>
        <w:rPr>
          <w:sz w:val="24"/>
        </w:rPr>
      </w:pPr>
      <w:r w:rsidRPr="00E151D8">
        <w:rPr>
          <w:sz w:val="24"/>
        </w:rPr>
        <w:t>Pobreza Laboral (</w:t>
      </w:r>
      <w:r w:rsidR="00E73E85" w:rsidRPr="00E151D8">
        <w:rPr>
          <w:smallCaps/>
          <w:sz w:val="24"/>
        </w:rPr>
        <w:t>pl</w:t>
      </w:r>
      <w:r w:rsidRPr="00E151D8">
        <w:rPr>
          <w:sz w:val="24"/>
        </w:rPr>
        <w:t>) es un indicador de corto plazo que mide el porcentaje de la población cuyo ingreso laboral per cápita es insuficiente para adquirir la canasta alimentaria (equivalente a la Línea de Pobreza Extrema por Ingresos (</w:t>
      </w:r>
      <w:r w:rsidR="00E73E85" w:rsidRPr="00E151D8">
        <w:rPr>
          <w:smallCaps/>
          <w:sz w:val="24"/>
        </w:rPr>
        <w:t>lpei</w:t>
      </w:r>
      <w:r w:rsidRPr="00E151D8">
        <w:rPr>
          <w:sz w:val="24"/>
        </w:rPr>
        <w:t>)).</w:t>
      </w:r>
      <w:r w:rsidR="00B636C9">
        <w:rPr>
          <w:sz w:val="24"/>
        </w:rPr>
        <w:t xml:space="preserve"> Se trata de </w:t>
      </w:r>
      <w:r w:rsidRPr="00E151D8">
        <w:rPr>
          <w:sz w:val="24"/>
        </w:rPr>
        <w:t xml:space="preserve">una aproximación adicional al análisis que </w:t>
      </w:r>
      <w:r w:rsidR="00430AD1">
        <w:rPr>
          <w:sz w:val="24"/>
        </w:rPr>
        <w:t xml:space="preserve">se </w:t>
      </w:r>
      <w:r w:rsidRPr="00E151D8">
        <w:rPr>
          <w:sz w:val="24"/>
        </w:rPr>
        <w:t xml:space="preserve">realiza </w:t>
      </w:r>
      <w:r w:rsidR="00430AD1">
        <w:rPr>
          <w:sz w:val="24"/>
        </w:rPr>
        <w:t xml:space="preserve">en </w:t>
      </w:r>
      <w:r w:rsidRPr="00E151D8">
        <w:rPr>
          <w:sz w:val="24"/>
        </w:rPr>
        <w:t>la medición de la pobreza multidimensional (</w:t>
      </w:r>
      <w:r w:rsidR="00E73E85" w:rsidRPr="00E151D8">
        <w:rPr>
          <w:smallCaps/>
          <w:sz w:val="24"/>
        </w:rPr>
        <w:t>pm</w:t>
      </w:r>
      <w:r w:rsidRPr="00E151D8">
        <w:rPr>
          <w:sz w:val="24"/>
        </w:rPr>
        <w:t>), en</w:t>
      </w:r>
      <w:r w:rsidR="00430AD1">
        <w:rPr>
          <w:sz w:val="24"/>
        </w:rPr>
        <w:t xml:space="preserve"> particular</w:t>
      </w:r>
      <w:r w:rsidR="002978CC">
        <w:rPr>
          <w:sz w:val="24"/>
        </w:rPr>
        <w:t>,</w:t>
      </w:r>
      <w:r w:rsidR="00430AD1">
        <w:rPr>
          <w:sz w:val="24"/>
        </w:rPr>
        <w:t xml:space="preserve"> para</w:t>
      </w:r>
      <w:r w:rsidRPr="00E151D8">
        <w:rPr>
          <w:sz w:val="24"/>
        </w:rPr>
        <w:t xml:space="preserve"> el espacio del bienestar económico, </w:t>
      </w:r>
      <w:r w:rsidR="000357E5">
        <w:rPr>
          <w:sz w:val="24"/>
        </w:rPr>
        <w:t xml:space="preserve">pues se centra </w:t>
      </w:r>
      <w:r w:rsidRPr="00E151D8">
        <w:rPr>
          <w:sz w:val="24"/>
        </w:rPr>
        <w:t>en la capacidad del ingreso laboral para cubrir el costo de la canasta alimentaria.</w:t>
      </w:r>
    </w:p>
    <w:p w14:paraId="723D34BC" w14:textId="77777777" w:rsidR="00F83BED" w:rsidRDefault="00F83BED" w:rsidP="002F48A2">
      <w:pPr>
        <w:spacing w:before="0" w:after="0" w:line="240" w:lineRule="auto"/>
        <w:ind w:left="-567" w:right="-516"/>
        <w:rPr>
          <w:sz w:val="24"/>
        </w:rPr>
      </w:pPr>
    </w:p>
    <w:p w14:paraId="72389EFF" w14:textId="6D274C3E" w:rsidR="00FA0C7A" w:rsidRPr="00FA0C7A" w:rsidRDefault="00FA0C7A" w:rsidP="00FA0C7A">
      <w:pPr>
        <w:spacing w:before="0" w:after="0" w:line="240" w:lineRule="auto"/>
        <w:ind w:left="-567" w:right="-516"/>
        <w:rPr>
          <w:sz w:val="24"/>
        </w:rPr>
      </w:pPr>
      <w:r w:rsidRPr="00FA0C7A">
        <w:rPr>
          <w:sz w:val="24"/>
        </w:rPr>
        <w:t xml:space="preserve">Durante el </w:t>
      </w:r>
      <w:r w:rsidR="00431F31">
        <w:rPr>
          <w:sz w:val="24"/>
        </w:rPr>
        <w:t>primer</w:t>
      </w:r>
      <w:r w:rsidRPr="00FA0C7A">
        <w:rPr>
          <w:sz w:val="24"/>
        </w:rPr>
        <w:t xml:space="preserve"> trimestre de 202</w:t>
      </w:r>
      <w:r w:rsidR="00431F31">
        <w:rPr>
          <w:sz w:val="24"/>
        </w:rPr>
        <w:t>6</w:t>
      </w:r>
      <w:r w:rsidRPr="00FA0C7A">
        <w:rPr>
          <w:sz w:val="24"/>
        </w:rPr>
        <w:t xml:space="preserve"> se registró una disminución</w:t>
      </w:r>
      <w:r w:rsidR="00B960E9">
        <w:rPr>
          <w:sz w:val="24"/>
        </w:rPr>
        <w:t xml:space="preserve"> de</w:t>
      </w:r>
      <w:r w:rsidR="00FE59BD">
        <w:rPr>
          <w:sz w:val="24"/>
        </w:rPr>
        <w:t xml:space="preserve"> la población en situación de pobreza laboral</w:t>
      </w:r>
      <w:r w:rsidRPr="00FA0C7A">
        <w:rPr>
          <w:sz w:val="24"/>
        </w:rPr>
        <w:t xml:space="preserve">, tanto en la comparación trimestral como en la anual, a nivel nacional y en los ámbitos rural y urbano. </w:t>
      </w:r>
      <w:r w:rsidR="00430AD1">
        <w:rPr>
          <w:sz w:val="24"/>
        </w:rPr>
        <w:t xml:space="preserve">La reducción se </w:t>
      </w:r>
      <w:r w:rsidR="00EB319E">
        <w:rPr>
          <w:sz w:val="24"/>
        </w:rPr>
        <w:t xml:space="preserve">da a la par de un </w:t>
      </w:r>
      <w:r w:rsidR="00430AD1">
        <w:rPr>
          <w:sz w:val="24"/>
        </w:rPr>
        <w:t>incremento del</w:t>
      </w:r>
      <w:r w:rsidRPr="00FA0C7A">
        <w:rPr>
          <w:sz w:val="24"/>
        </w:rPr>
        <w:t xml:space="preserve"> ingreso laboral real per cápita </w:t>
      </w:r>
      <w:r w:rsidR="00430AD1">
        <w:rPr>
          <w:sz w:val="24"/>
        </w:rPr>
        <w:t xml:space="preserve">en </w:t>
      </w:r>
      <w:r w:rsidR="00FE59BD">
        <w:rPr>
          <w:sz w:val="24"/>
        </w:rPr>
        <w:t>ambos periodo</w:t>
      </w:r>
      <w:r w:rsidR="00AE2281">
        <w:rPr>
          <w:sz w:val="24"/>
        </w:rPr>
        <w:t xml:space="preserve">s tanto a nivel nacional como </w:t>
      </w:r>
      <w:r w:rsidR="008E24E8">
        <w:rPr>
          <w:sz w:val="24"/>
        </w:rPr>
        <w:t xml:space="preserve">en </w:t>
      </w:r>
      <w:r w:rsidR="00430AD1">
        <w:rPr>
          <w:sz w:val="24"/>
        </w:rPr>
        <w:t xml:space="preserve">los dos </w:t>
      </w:r>
      <w:r w:rsidR="00AE2281">
        <w:rPr>
          <w:sz w:val="24"/>
        </w:rPr>
        <w:t>ámbitos de residencia</w:t>
      </w:r>
      <w:r w:rsidR="00DC5087">
        <w:rPr>
          <w:sz w:val="24"/>
        </w:rPr>
        <w:t xml:space="preserve">. </w:t>
      </w:r>
      <w:r w:rsidRPr="00FA0C7A">
        <w:rPr>
          <w:sz w:val="24"/>
        </w:rPr>
        <w:t xml:space="preserve">Este </w:t>
      </w:r>
      <w:r w:rsidR="00B1566B">
        <w:rPr>
          <w:sz w:val="24"/>
        </w:rPr>
        <w:t>crecimiento</w:t>
      </w:r>
      <w:r w:rsidR="00FE59BD">
        <w:rPr>
          <w:sz w:val="24"/>
        </w:rPr>
        <w:t xml:space="preserve"> en el ingreso laboral</w:t>
      </w:r>
      <w:r w:rsidRPr="00FA0C7A">
        <w:rPr>
          <w:sz w:val="24"/>
        </w:rPr>
        <w:t xml:space="preserve"> también se observó </w:t>
      </w:r>
      <w:r w:rsidR="00B1566B">
        <w:rPr>
          <w:sz w:val="24"/>
        </w:rPr>
        <w:t xml:space="preserve">en las desagregaciones </w:t>
      </w:r>
      <w:r w:rsidR="00013301">
        <w:rPr>
          <w:sz w:val="24"/>
        </w:rPr>
        <w:t>según</w:t>
      </w:r>
      <w:r w:rsidRPr="00FA0C7A">
        <w:rPr>
          <w:sz w:val="24"/>
        </w:rPr>
        <w:t xml:space="preserve"> sexo, condición de formalidad e informalidad de la población ocupada, así como </w:t>
      </w:r>
      <w:r w:rsidR="000F6DD7">
        <w:rPr>
          <w:sz w:val="24"/>
        </w:rPr>
        <w:t xml:space="preserve">en todos los </w:t>
      </w:r>
      <w:r w:rsidR="00711FBF">
        <w:rPr>
          <w:sz w:val="24"/>
        </w:rPr>
        <w:t>quintiles</w:t>
      </w:r>
      <w:r w:rsidRPr="00FA0C7A">
        <w:rPr>
          <w:sz w:val="24"/>
        </w:rPr>
        <w:t xml:space="preserve"> de ingreso.</w:t>
      </w:r>
    </w:p>
    <w:p w14:paraId="17EB1B24" w14:textId="77777777" w:rsidR="00F83BED" w:rsidRDefault="00F83BED" w:rsidP="002F48A2">
      <w:pPr>
        <w:spacing w:before="0" w:after="0" w:line="240" w:lineRule="auto"/>
        <w:ind w:left="-567" w:right="-516"/>
        <w:rPr>
          <w:sz w:val="24"/>
        </w:rPr>
      </w:pPr>
    </w:p>
    <w:p w14:paraId="6DAA1DAF" w14:textId="77777777" w:rsidR="005A195C" w:rsidRDefault="005A195C" w:rsidP="002F48A2">
      <w:pPr>
        <w:spacing w:before="0" w:after="0" w:line="240" w:lineRule="auto"/>
        <w:ind w:left="-567" w:right="-516"/>
        <w:rPr>
          <w:sz w:val="24"/>
        </w:rPr>
      </w:pPr>
    </w:p>
    <w:p w14:paraId="63D73B48" w14:textId="77777777" w:rsidR="009F185A" w:rsidRDefault="009F185A" w:rsidP="002F48A2">
      <w:pPr>
        <w:spacing w:before="0" w:after="0" w:line="240" w:lineRule="auto"/>
        <w:ind w:left="-567" w:right="-516"/>
        <w:rPr>
          <w:sz w:val="24"/>
        </w:rPr>
      </w:pPr>
    </w:p>
    <w:p w14:paraId="1B427303" w14:textId="77777777" w:rsidR="005A195C" w:rsidRDefault="005A195C" w:rsidP="002F48A2">
      <w:pPr>
        <w:spacing w:before="0" w:after="0" w:line="240" w:lineRule="auto"/>
        <w:ind w:left="-567" w:right="-516"/>
        <w:rPr>
          <w:sz w:val="24"/>
        </w:rPr>
      </w:pPr>
    </w:p>
    <w:p w14:paraId="27473257" w14:textId="77777777" w:rsidR="005A195C" w:rsidRDefault="005A195C" w:rsidP="002F48A2">
      <w:pPr>
        <w:spacing w:before="0" w:after="0" w:line="240" w:lineRule="auto"/>
        <w:ind w:left="-567" w:right="-516"/>
        <w:rPr>
          <w:sz w:val="24"/>
        </w:rPr>
      </w:pPr>
    </w:p>
    <w:p w14:paraId="7B6A353C" w14:textId="77777777" w:rsidR="005A195C" w:rsidRDefault="005A195C" w:rsidP="002F48A2">
      <w:pPr>
        <w:spacing w:before="0" w:after="0" w:line="240" w:lineRule="auto"/>
        <w:ind w:left="-567" w:right="-516"/>
        <w:rPr>
          <w:sz w:val="24"/>
        </w:rPr>
      </w:pPr>
    </w:p>
    <w:p w14:paraId="3027C6D1" w14:textId="77777777" w:rsidR="00E151D8" w:rsidRDefault="00E151D8" w:rsidP="002F48A2">
      <w:pPr>
        <w:spacing w:before="0" w:after="0" w:line="240" w:lineRule="auto"/>
        <w:ind w:left="-567" w:right="-516"/>
        <w:rPr>
          <w:sz w:val="24"/>
        </w:rPr>
      </w:pPr>
    </w:p>
    <w:p w14:paraId="6D795776" w14:textId="77777777" w:rsidR="00E151D8" w:rsidRDefault="00E151D8" w:rsidP="002F48A2">
      <w:pPr>
        <w:spacing w:before="0" w:after="0" w:line="240" w:lineRule="auto"/>
        <w:ind w:left="-567" w:right="-516"/>
        <w:rPr>
          <w:sz w:val="24"/>
        </w:rPr>
      </w:pPr>
    </w:p>
    <w:p w14:paraId="2C48C253" w14:textId="77777777" w:rsidR="00F83BED" w:rsidRDefault="00F83BED" w:rsidP="002F48A2">
      <w:pPr>
        <w:spacing w:before="0" w:after="0" w:line="240" w:lineRule="auto"/>
        <w:ind w:left="-567" w:right="-516"/>
        <w:rPr>
          <w:sz w:val="24"/>
        </w:rPr>
      </w:pPr>
    </w:p>
    <w:p w14:paraId="110EA172" w14:textId="77777777" w:rsidR="00D16D6C" w:rsidRDefault="00D16D6C" w:rsidP="002F48A2">
      <w:pPr>
        <w:spacing w:before="0" w:after="0" w:line="240" w:lineRule="auto"/>
        <w:ind w:left="-567" w:right="-516"/>
        <w:rPr>
          <w:sz w:val="24"/>
        </w:rPr>
      </w:pPr>
    </w:p>
    <w:p w14:paraId="6A1F38B9" w14:textId="77777777" w:rsidR="008D536D" w:rsidRDefault="008D536D" w:rsidP="002F48A2">
      <w:pPr>
        <w:spacing w:before="0" w:after="0" w:line="240" w:lineRule="auto"/>
        <w:ind w:left="-567" w:right="-516"/>
        <w:rPr>
          <w:sz w:val="24"/>
        </w:rPr>
      </w:pPr>
    </w:p>
    <w:p w14:paraId="6E02FF69" w14:textId="77777777" w:rsidR="00F83BED" w:rsidRDefault="00F83BED" w:rsidP="002F48A2">
      <w:pPr>
        <w:spacing w:before="0" w:after="0" w:line="240" w:lineRule="auto"/>
        <w:ind w:left="-567" w:right="-516"/>
        <w:rPr>
          <w:sz w:val="24"/>
        </w:rPr>
      </w:pPr>
    </w:p>
    <w:p w14:paraId="0F81EA39" w14:textId="77777777" w:rsidR="00A64C19" w:rsidRDefault="00A64C19" w:rsidP="002F48A2">
      <w:pPr>
        <w:spacing w:before="0" w:after="0" w:line="240" w:lineRule="auto"/>
        <w:ind w:left="-567" w:right="-516"/>
        <w:rPr>
          <w:sz w:val="24"/>
        </w:rPr>
      </w:pPr>
    </w:p>
    <w:p w14:paraId="04ADCC45" w14:textId="7A2FA2B6" w:rsidR="006449B2" w:rsidRPr="0057458D" w:rsidRDefault="007E3FC2" w:rsidP="007E3FC2">
      <w:pPr>
        <w:pStyle w:val="Prrafosangra"/>
        <w:spacing w:before="0" w:after="0" w:line="240" w:lineRule="auto"/>
        <w:ind w:left="-567" w:right="-516" w:firstLine="0"/>
        <w:jc w:val="center"/>
        <w:rPr>
          <w:rFonts w:ascii="Arial Negrita" w:hAnsi="Arial Negrita"/>
          <w:b/>
          <w:smallCaps/>
          <w:color w:val="000000" w:themeColor="text1"/>
          <w:sz w:val="26"/>
          <w:szCs w:val="26"/>
          <w:lang w:val="es-ES"/>
        </w:rPr>
      </w:pPr>
      <w:r w:rsidRPr="0057458D">
        <w:rPr>
          <w:rFonts w:ascii="Arial Negrita" w:hAnsi="Arial Negrita"/>
          <w:b/>
          <w:smallCaps/>
          <w:color w:val="000000" w:themeColor="text1"/>
          <w:sz w:val="26"/>
          <w:szCs w:val="26"/>
          <w:lang w:val="es-ES"/>
        </w:rPr>
        <w:t>i. pobreza laboral</w:t>
      </w:r>
    </w:p>
    <w:p w14:paraId="6B22BD24" w14:textId="77777777" w:rsidR="007E3FC2" w:rsidRPr="00196123" w:rsidRDefault="007E3FC2" w:rsidP="00196123">
      <w:pPr>
        <w:pStyle w:val="Prrafosangra"/>
        <w:spacing w:before="0" w:after="0" w:line="240" w:lineRule="auto"/>
        <w:ind w:left="-567" w:right="-516" w:firstLine="0"/>
        <w:jc w:val="center"/>
        <w:rPr>
          <w:rFonts w:ascii="Arial Negrita" w:hAnsi="Arial Negrita"/>
          <w:b/>
          <w:bCs/>
          <w:smallCaps/>
          <w:color w:val="000000" w:themeColor="text1"/>
          <w:sz w:val="26"/>
          <w:szCs w:val="26"/>
          <w:lang w:val="es-ES"/>
        </w:rPr>
      </w:pPr>
    </w:p>
    <w:p w14:paraId="5DC78DDA" w14:textId="7BD1CB1F" w:rsidR="001639A4" w:rsidRPr="0026050B" w:rsidRDefault="00074131" w:rsidP="7B4612A2">
      <w:pPr>
        <w:spacing w:before="0" w:after="0" w:line="240" w:lineRule="auto"/>
        <w:ind w:left="-567" w:right="-516"/>
        <w:rPr>
          <w:sz w:val="24"/>
          <w:lang w:val="es-ES"/>
        </w:rPr>
      </w:pPr>
      <w:r w:rsidRPr="7B4612A2">
        <w:rPr>
          <w:sz w:val="24"/>
          <w:lang w:val="es-ES"/>
        </w:rPr>
        <w:t xml:space="preserve">Entre el </w:t>
      </w:r>
      <w:r w:rsidR="00B96A81">
        <w:rPr>
          <w:sz w:val="24"/>
          <w:lang w:val="es-ES"/>
        </w:rPr>
        <w:t>primer</w:t>
      </w:r>
      <w:r w:rsidR="003B1702">
        <w:rPr>
          <w:sz w:val="24"/>
          <w:lang w:val="es-ES"/>
        </w:rPr>
        <w:t xml:space="preserve"> </w:t>
      </w:r>
      <w:r w:rsidRPr="7B4612A2">
        <w:rPr>
          <w:sz w:val="24"/>
          <w:lang w:val="es-ES"/>
        </w:rPr>
        <w:t>trimestre de 202</w:t>
      </w:r>
      <w:r w:rsidR="00225598">
        <w:rPr>
          <w:sz w:val="24"/>
          <w:lang w:val="es-ES"/>
        </w:rPr>
        <w:t>5</w:t>
      </w:r>
      <w:r w:rsidRPr="7B4612A2">
        <w:rPr>
          <w:sz w:val="24"/>
          <w:lang w:val="es-ES"/>
        </w:rPr>
        <w:t xml:space="preserve"> y el </w:t>
      </w:r>
      <w:r w:rsidR="00225598">
        <w:rPr>
          <w:sz w:val="24"/>
          <w:lang w:val="es-ES"/>
        </w:rPr>
        <w:t>primer</w:t>
      </w:r>
      <w:r w:rsidRPr="7B4612A2">
        <w:rPr>
          <w:sz w:val="24"/>
          <w:lang w:val="es-ES"/>
        </w:rPr>
        <w:t xml:space="preserve"> trimestre de 202</w:t>
      </w:r>
      <w:r w:rsidR="00225598">
        <w:rPr>
          <w:sz w:val="24"/>
          <w:lang w:val="es-ES"/>
        </w:rPr>
        <w:t>6</w:t>
      </w:r>
      <w:r w:rsidRPr="7B4612A2">
        <w:rPr>
          <w:sz w:val="24"/>
          <w:lang w:val="es-ES"/>
        </w:rPr>
        <w:t xml:space="preserve">, el porcentaje de </w:t>
      </w:r>
      <w:r w:rsidR="2F556127" w:rsidRPr="7B4612A2">
        <w:rPr>
          <w:sz w:val="24"/>
          <w:lang w:val="es-ES"/>
        </w:rPr>
        <w:t xml:space="preserve">población en </w:t>
      </w:r>
      <w:r w:rsidR="00FE59BD">
        <w:rPr>
          <w:sz w:val="24"/>
          <w:lang w:val="es-ES"/>
        </w:rPr>
        <w:t xml:space="preserve">situación de </w:t>
      </w:r>
      <w:r w:rsidRPr="7B4612A2">
        <w:rPr>
          <w:sz w:val="24"/>
          <w:lang w:val="es-ES"/>
        </w:rPr>
        <w:t xml:space="preserve">pobreza laboral </w:t>
      </w:r>
      <w:r w:rsidR="00F77F26" w:rsidRPr="7B4612A2">
        <w:rPr>
          <w:sz w:val="24"/>
          <w:lang w:val="es-ES"/>
        </w:rPr>
        <w:t>(</w:t>
      </w:r>
      <w:r w:rsidR="004B4F9F" w:rsidRPr="7B4612A2">
        <w:rPr>
          <w:sz w:val="24"/>
          <w:lang w:val="es-ES"/>
        </w:rPr>
        <w:t>cuyo ingreso laboral per cápita es inferior a la</w:t>
      </w:r>
      <w:r w:rsidR="007E3FC2" w:rsidRPr="7B4612A2">
        <w:rPr>
          <w:sz w:val="24"/>
          <w:lang w:val="es-ES"/>
        </w:rPr>
        <w:t>s</w:t>
      </w:r>
      <w:r w:rsidR="004B4F9F" w:rsidRPr="7B4612A2">
        <w:rPr>
          <w:sz w:val="24"/>
          <w:lang w:val="es-ES"/>
        </w:rPr>
        <w:t xml:space="preserve"> </w:t>
      </w:r>
      <w:r w:rsidR="007E3FC2" w:rsidRPr="7B4612A2">
        <w:rPr>
          <w:smallCaps/>
          <w:sz w:val="24"/>
        </w:rPr>
        <w:t>lpei</w:t>
      </w:r>
      <w:r w:rsidR="007E3FC2" w:rsidRPr="7B4612A2">
        <w:rPr>
          <w:sz w:val="24"/>
        </w:rPr>
        <w:t xml:space="preserve">, </w:t>
      </w:r>
      <w:r w:rsidR="115E89AD" w:rsidRPr="7B4612A2">
        <w:rPr>
          <w:sz w:val="24"/>
          <w:lang w:val="es-ES"/>
        </w:rPr>
        <w:t>según</w:t>
      </w:r>
      <w:r w:rsidR="00AD2FA2" w:rsidRPr="7B4612A2">
        <w:rPr>
          <w:sz w:val="24"/>
          <w:lang w:val="es-ES"/>
        </w:rPr>
        <w:t xml:space="preserve"> </w:t>
      </w:r>
      <w:r w:rsidR="3C225D0B" w:rsidRPr="7B4612A2">
        <w:rPr>
          <w:sz w:val="24"/>
          <w:lang w:val="es-ES"/>
        </w:rPr>
        <w:t>e</w:t>
      </w:r>
      <w:r w:rsidR="00AD2FA2" w:rsidRPr="7B4612A2">
        <w:rPr>
          <w:sz w:val="24"/>
          <w:lang w:val="es-ES"/>
        </w:rPr>
        <w:t xml:space="preserve">l ámbito </w:t>
      </w:r>
      <w:r w:rsidR="27C12964" w:rsidRPr="00E151D8">
        <w:rPr>
          <w:i/>
          <w:iCs/>
          <w:sz w:val="24"/>
          <w:lang w:val="es-ES"/>
        </w:rPr>
        <w:t>rural</w:t>
      </w:r>
      <w:r w:rsidR="27C12964" w:rsidRPr="7B4612A2">
        <w:rPr>
          <w:sz w:val="24"/>
          <w:lang w:val="es-ES"/>
        </w:rPr>
        <w:t xml:space="preserve"> o </w:t>
      </w:r>
      <w:r w:rsidR="27C12964" w:rsidRPr="00E151D8">
        <w:rPr>
          <w:i/>
          <w:iCs/>
          <w:sz w:val="24"/>
          <w:lang w:val="es-ES"/>
        </w:rPr>
        <w:t>urbano</w:t>
      </w:r>
      <w:r w:rsidR="004B4F9F" w:rsidRPr="7B4612A2">
        <w:rPr>
          <w:sz w:val="24"/>
          <w:lang w:val="es-ES"/>
        </w:rPr>
        <w:t>)</w:t>
      </w:r>
      <w:r w:rsidR="00B206F4" w:rsidRPr="7B4612A2">
        <w:rPr>
          <w:sz w:val="24"/>
          <w:lang w:val="es-ES"/>
        </w:rPr>
        <w:t xml:space="preserve"> </w:t>
      </w:r>
      <w:r w:rsidR="008F6389" w:rsidRPr="7B4612A2">
        <w:rPr>
          <w:sz w:val="24"/>
          <w:lang w:val="es-ES"/>
        </w:rPr>
        <w:t>disminuyó</w:t>
      </w:r>
      <w:r w:rsidR="005F6125">
        <w:rPr>
          <w:sz w:val="24"/>
          <w:lang w:val="es-ES"/>
        </w:rPr>
        <w:t xml:space="preserve"> 3.2</w:t>
      </w:r>
      <w:r w:rsidR="79584BEC" w:rsidRPr="7B4612A2">
        <w:rPr>
          <w:sz w:val="24"/>
          <w:lang w:val="es-ES"/>
        </w:rPr>
        <w:t xml:space="preserve"> </w:t>
      </w:r>
      <w:r w:rsidRPr="7B4612A2">
        <w:rPr>
          <w:sz w:val="24"/>
          <w:lang w:val="es-ES"/>
        </w:rPr>
        <w:t>puntos porcentuales</w:t>
      </w:r>
      <w:r w:rsidR="003B14B5" w:rsidRPr="7B4612A2">
        <w:rPr>
          <w:rStyle w:val="Refdenotaalpie"/>
          <w:sz w:val="24"/>
          <w:lang w:val="es-ES"/>
        </w:rPr>
        <w:footnoteReference w:id="2"/>
      </w:r>
      <w:r w:rsidR="003B14B5" w:rsidRPr="7B4612A2">
        <w:rPr>
          <w:sz w:val="24"/>
          <w:lang w:val="es-ES"/>
        </w:rPr>
        <w:t xml:space="preserve"> </w:t>
      </w:r>
      <w:r w:rsidR="007E3FC2" w:rsidRPr="7B4612A2">
        <w:rPr>
          <w:sz w:val="24"/>
          <w:lang w:val="es-ES"/>
        </w:rPr>
        <w:t>a nivel nacional</w:t>
      </w:r>
      <w:r w:rsidR="00F77F26" w:rsidRPr="7B4612A2">
        <w:rPr>
          <w:sz w:val="24"/>
          <w:lang w:val="es-ES"/>
        </w:rPr>
        <w:t>:</w:t>
      </w:r>
      <w:r w:rsidR="007E3FC2" w:rsidRPr="7B4612A2">
        <w:rPr>
          <w:sz w:val="24"/>
          <w:lang w:val="es-ES"/>
        </w:rPr>
        <w:t xml:space="preserve"> </w:t>
      </w:r>
      <w:r w:rsidRPr="7B4612A2">
        <w:rPr>
          <w:sz w:val="24"/>
          <w:lang w:val="es-ES"/>
        </w:rPr>
        <w:t>pas</w:t>
      </w:r>
      <w:r w:rsidR="007E3FC2" w:rsidRPr="7B4612A2">
        <w:rPr>
          <w:sz w:val="24"/>
          <w:lang w:val="es-ES"/>
        </w:rPr>
        <w:t>ó</w:t>
      </w:r>
      <w:r w:rsidRPr="7B4612A2">
        <w:rPr>
          <w:sz w:val="24"/>
          <w:lang w:val="es-ES"/>
        </w:rPr>
        <w:t xml:space="preserve"> de </w:t>
      </w:r>
      <w:r w:rsidR="003A0A23">
        <w:rPr>
          <w:sz w:val="24"/>
          <w:lang w:val="es-ES"/>
        </w:rPr>
        <w:t>33.9</w:t>
      </w:r>
      <w:r w:rsidR="0045377E">
        <w:rPr>
          <w:sz w:val="24"/>
          <w:lang w:val="es-ES"/>
        </w:rPr>
        <w:t xml:space="preserve"> </w:t>
      </w:r>
      <w:r w:rsidRPr="7B4612A2">
        <w:rPr>
          <w:sz w:val="24"/>
          <w:lang w:val="es-ES"/>
        </w:rPr>
        <w:t xml:space="preserve">a </w:t>
      </w:r>
      <w:r w:rsidR="003B1702">
        <w:rPr>
          <w:sz w:val="24"/>
          <w:lang w:val="es-ES"/>
        </w:rPr>
        <w:t>3</w:t>
      </w:r>
      <w:r w:rsidR="00225598">
        <w:rPr>
          <w:sz w:val="24"/>
          <w:lang w:val="es-ES"/>
        </w:rPr>
        <w:t>0</w:t>
      </w:r>
      <w:r w:rsidR="003B1702">
        <w:rPr>
          <w:sz w:val="24"/>
          <w:lang w:val="es-ES"/>
        </w:rPr>
        <w:t>.</w:t>
      </w:r>
      <w:r w:rsidR="00225598">
        <w:rPr>
          <w:sz w:val="24"/>
          <w:lang w:val="es-ES"/>
        </w:rPr>
        <w:t>7</w:t>
      </w:r>
      <w:r w:rsidR="2B83252E" w:rsidRPr="7B4612A2">
        <w:rPr>
          <w:sz w:val="24"/>
          <w:lang w:val="es-ES"/>
        </w:rPr>
        <w:t xml:space="preserve"> </w:t>
      </w:r>
      <w:r w:rsidR="007E3FC2" w:rsidRPr="7B4612A2">
        <w:rPr>
          <w:sz w:val="24"/>
          <w:lang w:val="es-ES"/>
        </w:rPr>
        <w:t>por ciento</w:t>
      </w:r>
      <w:r w:rsidRPr="7B4612A2">
        <w:rPr>
          <w:sz w:val="24"/>
          <w:lang w:val="es-ES"/>
        </w:rPr>
        <w:t>.</w:t>
      </w:r>
      <w:r w:rsidR="00C14AE8" w:rsidRPr="7B4612A2">
        <w:rPr>
          <w:sz w:val="24"/>
          <w:lang w:val="es-ES"/>
        </w:rPr>
        <w:t xml:space="preserve"> </w:t>
      </w:r>
      <w:r w:rsidR="00616708" w:rsidRPr="7B4612A2">
        <w:rPr>
          <w:sz w:val="24"/>
          <w:lang w:val="es-ES"/>
        </w:rPr>
        <w:t xml:space="preserve">En </w:t>
      </w:r>
      <w:r w:rsidRPr="7B4612A2">
        <w:rPr>
          <w:sz w:val="24"/>
          <w:lang w:val="es-ES"/>
        </w:rPr>
        <w:t xml:space="preserve">el ámbito </w:t>
      </w:r>
      <w:r w:rsidRPr="00E151D8">
        <w:rPr>
          <w:i/>
          <w:iCs/>
          <w:sz w:val="24"/>
          <w:lang w:val="es-ES"/>
        </w:rPr>
        <w:t>rura</w:t>
      </w:r>
      <w:r w:rsidR="006C4EF0">
        <w:rPr>
          <w:i/>
          <w:iCs/>
          <w:sz w:val="24"/>
          <w:lang w:val="es-ES"/>
        </w:rPr>
        <w:t>l</w:t>
      </w:r>
      <w:r w:rsidR="005D332E" w:rsidRPr="7B4612A2">
        <w:rPr>
          <w:sz w:val="24"/>
          <w:lang w:val="es-ES"/>
        </w:rPr>
        <w:t xml:space="preserve"> </w:t>
      </w:r>
      <w:r w:rsidR="00846AEC" w:rsidRPr="7B4612A2">
        <w:rPr>
          <w:sz w:val="24"/>
          <w:lang w:val="es-ES"/>
        </w:rPr>
        <w:t>disminuyó</w:t>
      </w:r>
      <w:r w:rsidR="000B1960">
        <w:rPr>
          <w:sz w:val="24"/>
          <w:lang w:val="es-ES"/>
        </w:rPr>
        <w:t xml:space="preserve"> </w:t>
      </w:r>
      <w:r w:rsidR="005C717E">
        <w:rPr>
          <w:sz w:val="24"/>
          <w:lang w:val="es-ES"/>
        </w:rPr>
        <w:t>3</w:t>
      </w:r>
      <w:r w:rsidR="00846AEC" w:rsidRPr="7B4612A2">
        <w:rPr>
          <w:sz w:val="24"/>
          <w:lang w:val="es-ES"/>
        </w:rPr>
        <w:t>.</w:t>
      </w:r>
      <w:r w:rsidR="005C717E">
        <w:rPr>
          <w:sz w:val="24"/>
          <w:lang w:val="es-ES"/>
        </w:rPr>
        <w:t>8</w:t>
      </w:r>
      <w:r w:rsidR="05FFB3DB" w:rsidRPr="7B4612A2">
        <w:rPr>
          <w:sz w:val="24"/>
          <w:lang w:val="es-ES"/>
        </w:rPr>
        <w:t xml:space="preserve"> puntos porcentuales</w:t>
      </w:r>
      <w:r w:rsidR="005D332E" w:rsidRPr="7B4612A2">
        <w:rPr>
          <w:sz w:val="24"/>
          <w:lang w:val="es-ES"/>
        </w:rPr>
        <w:t xml:space="preserve">: pasó de </w:t>
      </w:r>
      <w:r w:rsidR="002B1D72">
        <w:rPr>
          <w:sz w:val="24"/>
          <w:lang w:val="es-ES"/>
        </w:rPr>
        <w:t>48.0</w:t>
      </w:r>
      <w:r w:rsidR="00F461E6" w:rsidRPr="7B4612A2">
        <w:rPr>
          <w:sz w:val="24"/>
          <w:lang w:val="es-ES"/>
        </w:rPr>
        <w:t xml:space="preserve"> a</w:t>
      </w:r>
      <w:r w:rsidRPr="7B4612A2">
        <w:rPr>
          <w:sz w:val="24"/>
          <w:lang w:val="es-ES"/>
        </w:rPr>
        <w:t xml:space="preserve"> </w:t>
      </w:r>
      <w:r w:rsidR="00ED7A90">
        <w:rPr>
          <w:sz w:val="24"/>
          <w:lang w:val="es-ES"/>
        </w:rPr>
        <w:br/>
      </w:r>
      <w:r w:rsidR="002B1D72">
        <w:rPr>
          <w:sz w:val="24"/>
          <w:lang w:val="es-ES"/>
        </w:rPr>
        <w:t>44.2</w:t>
      </w:r>
      <w:r w:rsidR="00FE6B72" w:rsidRPr="7B4612A2">
        <w:rPr>
          <w:sz w:val="24"/>
          <w:lang w:val="es-ES"/>
        </w:rPr>
        <w:t xml:space="preserve"> por ciento</w:t>
      </w:r>
      <w:r w:rsidR="00A23B32" w:rsidRPr="7B4612A2">
        <w:rPr>
          <w:sz w:val="24"/>
          <w:lang w:val="es-ES"/>
        </w:rPr>
        <w:t xml:space="preserve">. Por su parte, </w:t>
      </w:r>
      <w:r w:rsidR="00C44EA8" w:rsidRPr="7B4612A2">
        <w:rPr>
          <w:sz w:val="24"/>
          <w:lang w:val="es-ES"/>
        </w:rPr>
        <w:t>en el ámbito</w:t>
      </w:r>
      <w:r w:rsidRPr="7B4612A2">
        <w:rPr>
          <w:sz w:val="24"/>
          <w:lang w:val="es-ES"/>
        </w:rPr>
        <w:t xml:space="preserve"> </w:t>
      </w:r>
      <w:r w:rsidRPr="00E151D8">
        <w:rPr>
          <w:i/>
          <w:iCs/>
          <w:sz w:val="24"/>
          <w:lang w:val="es-ES"/>
        </w:rPr>
        <w:t>urbano</w:t>
      </w:r>
      <w:r w:rsidRPr="7B4612A2">
        <w:rPr>
          <w:sz w:val="24"/>
          <w:lang w:val="es-ES"/>
        </w:rPr>
        <w:t xml:space="preserve"> </w:t>
      </w:r>
      <w:r w:rsidR="62F84128" w:rsidRPr="7B4612A2">
        <w:rPr>
          <w:sz w:val="24"/>
          <w:lang w:val="es-ES"/>
        </w:rPr>
        <w:t>disminuyó</w:t>
      </w:r>
      <w:r w:rsidR="00FE59BD">
        <w:rPr>
          <w:sz w:val="24"/>
          <w:lang w:val="es-ES"/>
        </w:rPr>
        <w:t xml:space="preserve"> </w:t>
      </w:r>
      <w:r w:rsidR="009601B7">
        <w:rPr>
          <w:sz w:val="24"/>
          <w:lang w:val="es-ES"/>
        </w:rPr>
        <w:t>2</w:t>
      </w:r>
      <w:r w:rsidR="008E2AD4">
        <w:rPr>
          <w:sz w:val="24"/>
          <w:lang w:val="es-ES"/>
        </w:rPr>
        <w:t>.</w:t>
      </w:r>
      <w:r w:rsidR="009601B7">
        <w:rPr>
          <w:sz w:val="24"/>
          <w:lang w:val="es-ES"/>
        </w:rPr>
        <w:t>8</w:t>
      </w:r>
      <w:r w:rsidR="27B57333" w:rsidRPr="7B4612A2">
        <w:rPr>
          <w:sz w:val="24"/>
          <w:lang w:val="es-ES"/>
        </w:rPr>
        <w:t xml:space="preserve"> puntos porcentuales</w:t>
      </w:r>
      <w:r w:rsidR="002B479D">
        <w:rPr>
          <w:sz w:val="24"/>
          <w:lang w:val="es-ES"/>
        </w:rPr>
        <w:t>,</w:t>
      </w:r>
      <w:r w:rsidR="000C5C44" w:rsidRPr="7B4612A2">
        <w:rPr>
          <w:sz w:val="24"/>
          <w:lang w:val="es-ES"/>
        </w:rPr>
        <w:t xml:space="preserve"> al pasar de </w:t>
      </w:r>
      <w:r w:rsidR="00F03D29">
        <w:rPr>
          <w:sz w:val="24"/>
          <w:lang w:val="es-ES"/>
        </w:rPr>
        <w:t>29</w:t>
      </w:r>
      <w:r w:rsidR="002B674D" w:rsidRPr="7B4612A2">
        <w:rPr>
          <w:sz w:val="24"/>
          <w:lang w:val="es-ES"/>
        </w:rPr>
        <w:t>.</w:t>
      </w:r>
      <w:r w:rsidR="00F03D29">
        <w:rPr>
          <w:sz w:val="24"/>
          <w:lang w:val="es-ES"/>
        </w:rPr>
        <w:t>7</w:t>
      </w:r>
      <w:r w:rsidR="002B674D" w:rsidRPr="7B4612A2">
        <w:rPr>
          <w:sz w:val="24"/>
          <w:lang w:val="es-ES"/>
        </w:rPr>
        <w:t xml:space="preserve"> a</w:t>
      </w:r>
      <w:r w:rsidRPr="7B4612A2">
        <w:rPr>
          <w:sz w:val="24"/>
          <w:lang w:val="es-ES"/>
        </w:rPr>
        <w:t xml:space="preserve"> </w:t>
      </w:r>
      <w:r w:rsidR="00F03D29">
        <w:rPr>
          <w:sz w:val="24"/>
          <w:lang w:val="es-ES"/>
        </w:rPr>
        <w:t>26</w:t>
      </w:r>
      <w:r w:rsidR="008E2AD4">
        <w:rPr>
          <w:sz w:val="24"/>
          <w:lang w:val="es-ES"/>
        </w:rPr>
        <w:t>.</w:t>
      </w:r>
      <w:r w:rsidR="00F03D29">
        <w:rPr>
          <w:sz w:val="24"/>
          <w:lang w:val="es-ES"/>
        </w:rPr>
        <w:t>9</w:t>
      </w:r>
      <w:r w:rsidR="00B26B8F" w:rsidRPr="7B4612A2">
        <w:rPr>
          <w:sz w:val="24"/>
          <w:lang w:val="es-ES"/>
        </w:rPr>
        <w:t> </w:t>
      </w:r>
      <w:r w:rsidR="007E3FC2" w:rsidRPr="7B4612A2">
        <w:rPr>
          <w:sz w:val="24"/>
          <w:lang w:val="es-ES"/>
        </w:rPr>
        <w:t>%</w:t>
      </w:r>
      <w:r w:rsidR="000C2055" w:rsidRPr="7B4612A2">
        <w:rPr>
          <w:sz w:val="24"/>
          <w:lang w:val="es-ES"/>
        </w:rPr>
        <w:t xml:space="preserve"> (ver </w:t>
      </w:r>
      <w:r w:rsidR="00BC1B97" w:rsidRPr="7B4612A2">
        <w:rPr>
          <w:sz w:val="24"/>
          <w:lang w:val="es-ES"/>
        </w:rPr>
        <w:t>g</w:t>
      </w:r>
      <w:r w:rsidR="000C2055" w:rsidRPr="7B4612A2">
        <w:rPr>
          <w:sz w:val="24"/>
          <w:lang w:val="es-ES"/>
        </w:rPr>
        <w:t>ráfica 1)</w:t>
      </w:r>
      <w:r w:rsidR="47A5303D" w:rsidRPr="7B4612A2">
        <w:rPr>
          <w:sz w:val="24"/>
          <w:lang w:val="es-ES"/>
        </w:rPr>
        <w:t>.</w:t>
      </w:r>
    </w:p>
    <w:p w14:paraId="6110AD09" w14:textId="77777777" w:rsidR="007E3FC2" w:rsidRPr="00B10588" w:rsidRDefault="007E3FC2" w:rsidP="0033686D">
      <w:pPr>
        <w:spacing w:before="0" w:after="0" w:line="240" w:lineRule="auto"/>
        <w:ind w:left="-567" w:right="-516"/>
        <w:rPr>
          <w:sz w:val="24"/>
          <w:lang w:val="es-ES"/>
        </w:rPr>
      </w:pPr>
    </w:p>
    <w:p w14:paraId="54C09505" w14:textId="79E768A4" w:rsidR="00C6158A" w:rsidRPr="0033686D" w:rsidRDefault="00C6158A" w:rsidP="007E3FC2">
      <w:pPr>
        <w:pStyle w:val="Prrafosangra"/>
        <w:spacing w:before="0" w:after="0" w:line="240" w:lineRule="auto"/>
        <w:jc w:val="center"/>
        <w:rPr>
          <w:color w:val="003057"/>
          <w:sz w:val="20"/>
          <w:szCs w:val="20"/>
          <w:lang w:val="es-ES"/>
        </w:rPr>
      </w:pPr>
      <w:r w:rsidRPr="00290B0C">
        <w:rPr>
          <w:color w:val="003057"/>
          <w:sz w:val="20"/>
          <w:szCs w:val="20"/>
          <w:lang w:val="es-ES"/>
        </w:rPr>
        <w:t>Gráfica</w:t>
      </w:r>
      <w:r w:rsidRPr="00E73E85">
        <w:rPr>
          <w:color w:val="003057"/>
          <w:sz w:val="20"/>
          <w:szCs w:val="20"/>
          <w:lang w:val="es-ES"/>
        </w:rPr>
        <w:t xml:space="preserve"> </w:t>
      </w:r>
      <w:r w:rsidR="000C2055" w:rsidRPr="00E73E85">
        <w:rPr>
          <w:color w:val="003057"/>
          <w:sz w:val="20"/>
          <w:szCs w:val="20"/>
          <w:lang w:val="es-ES"/>
        </w:rPr>
        <w:t>1</w:t>
      </w:r>
    </w:p>
    <w:p w14:paraId="62A19665" w14:textId="77777777" w:rsidR="00DD0714" w:rsidRDefault="00C6158A" w:rsidP="007E3FC2">
      <w:pPr>
        <w:pStyle w:val="Prrafosangra"/>
        <w:spacing w:before="0" w:after="0" w:line="240" w:lineRule="auto"/>
        <w:jc w:val="center"/>
        <w:rPr>
          <w:b/>
          <w:bCs/>
          <w:color w:val="003057"/>
          <w:lang w:val="es-ES"/>
        </w:rPr>
      </w:pPr>
      <w:r w:rsidRPr="001639A4">
        <w:rPr>
          <w:b/>
          <w:color w:val="003057"/>
          <w:lang w:val="es-ES"/>
        </w:rPr>
        <w:t xml:space="preserve">Población con ingreso laboral inferior al </w:t>
      </w:r>
      <w:r w:rsidR="08DF96B7" w:rsidRPr="001639A4">
        <w:rPr>
          <w:b/>
          <w:bCs/>
          <w:color w:val="003057"/>
          <w:lang w:val="es-ES"/>
        </w:rPr>
        <w:t>valor monetario</w:t>
      </w:r>
    </w:p>
    <w:p w14:paraId="0412B77A" w14:textId="412925F2" w:rsidR="00C6158A" w:rsidRPr="001639A4" w:rsidRDefault="08DF96B7" w:rsidP="007E3FC2">
      <w:pPr>
        <w:pStyle w:val="Prrafosangra"/>
        <w:spacing w:before="0" w:after="0" w:line="240" w:lineRule="auto"/>
        <w:jc w:val="center"/>
        <w:rPr>
          <w:b/>
          <w:bCs/>
          <w:color w:val="003057"/>
          <w:lang w:val="es-ES"/>
        </w:rPr>
      </w:pPr>
      <w:r w:rsidRPr="001639A4">
        <w:rPr>
          <w:b/>
          <w:bCs/>
          <w:color w:val="003057"/>
          <w:lang w:val="es-ES"/>
        </w:rPr>
        <w:t xml:space="preserve"> </w:t>
      </w:r>
      <w:r w:rsidR="00C6158A" w:rsidRPr="001639A4">
        <w:rPr>
          <w:b/>
          <w:bCs/>
          <w:color w:val="003057"/>
          <w:lang w:val="es-ES"/>
        </w:rPr>
        <w:t>de</w:t>
      </w:r>
      <w:r w:rsidR="00C6158A" w:rsidRPr="001639A4">
        <w:rPr>
          <w:b/>
          <w:color w:val="003057"/>
          <w:lang w:val="es-ES"/>
        </w:rPr>
        <w:t xml:space="preserve"> la canasta alimentaria</w:t>
      </w:r>
    </w:p>
    <w:p w14:paraId="0B33D527" w14:textId="72440550" w:rsidR="00C6158A" w:rsidRPr="001639A4" w:rsidRDefault="007E3FC2" w:rsidP="007E3FC2">
      <w:pPr>
        <w:spacing w:before="0" w:after="0" w:line="240" w:lineRule="auto"/>
        <w:ind w:firstLine="340"/>
        <w:jc w:val="center"/>
        <w:rPr>
          <w:rFonts w:eastAsia="Arial" w:cs="Arial"/>
          <w:color w:val="27251F"/>
          <w:sz w:val="20"/>
          <w:szCs w:val="20"/>
          <w:lang w:val="es-ES"/>
        </w:rPr>
      </w:pPr>
      <w:r w:rsidRPr="001639A4">
        <w:rPr>
          <w:rFonts w:eastAsia="Arial" w:cs="Arial"/>
          <w:color w:val="27251F"/>
          <w:sz w:val="20"/>
          <w:szCs w:val="20"/>
          <w:lang w:val="es-ES"/>
        </w:rPr>
        <w:t>p</w:t>
      </w:r>
      <w:r w:rsidR="00C6158A" w:rsidRPr="001639A4">
        <w:rPr>
          <w:rFonts w:eastAsia="Arial" w:cs="Arial"/>
          <w:color w:val="27251F"/>
          <w:sz w:val="20"/>
          <w:szCs w:val="20"/>
          <w:lang w:val="es-ES"/>
        </w:rPr>
        <w:t xml:space="preserve">rimer trimestre </w:t>
      </w:r>
      <w:r w:rsidR="008E368D">
        <w:rPr>
          <w:rFonts w:eastAsia="Arial" w:cs="Arial"/>
          <w:color w:val="27251F"/>
          <w:sz w:val="20"/>
          <w:szCs w:val="20"/>
          <w:lang w:val="es-ES"/>
        </w:rPr>
        <w:t xml:space="preserve">de </w:t>
      </w:r>
      <w:r w:rsidR="00C6158A" w:rsidRPr="001639A4">
        <w:rPr>
          <w:rFonts w:eastAsia="Arial" w:cs="Arial"/>
          <w:color w:val="27251F"/>
          <w:sz w:val="20"/>
          <w:szCs w:val="20"/>
          <w:lang w:val="es-ES"/>
        </w:rPr>
        <w:t>20</w:t>
      </w:r>
      <w:r w:rsidR="00642745" w:rsidRPr="001639A4">
        <w:rPr>
          <w:rFonts w:eastAsia="Arial" w:cs="Arial"/>
          <w:color w:val="27251F"/>
          <w:sz w:val="20"/>
          <w:szCs w:val="20"/>
          <w:lang w:val="es-ES"/>
        </w:rPr>
        <w:t>16</w:t>
      </w:r>
      <w:r w:rsidR="005A5E5E">
        <w:rPr>
          <w:rFonts w:eastAsia="Arial" w:cs="Arial"/>
          <w:color w:val="27251F"/>
          <w:sz w:val="20"/>
          <w:szCs w:val="20"/>
          <w:lang w:val="es-ES"/>
        </w:rPr>
        <w:t>–</w:t>
      </w:r>
      <w:r w:rsidR="006B4755" w:rsidRPr="00290B0C">
        <w:rPr>
          <w:rFonts w:eastAsia="Arial" w:cs="Arial"/>
          <w:color w:val="27251F"/>
          <w:sz w:val="20"/>
          <w:szCs w:val="20"/>
          <w:lang w:val="es-ES"/>
        </w:rPr>
        <w:t>primer</w:t>
      </w:r>
      <w:r w:rsidR="00C6158A" w:rsidRPr="001639A4">
        <w:rPr>
          <w:rFonts w:eastAsia="Arial" w:cs="Arial"/>
          <w:color w:val="27251F"/>
          <w:sz w:val="20"/>
          <w:szCs w:val="20"/>
          <w:lang w:val="es-ES"/>
        </w:rPr>
        <w:t xml:space="preserve"> trimestre</w:t>
      </w:r>
      <w:r w:rsidR="008E368D">
        <w:rPr>
          <w:rFonts w:eastAsia="Arial" w:cs="Arial"/>
          <w:color w:val="27251F"/>
          <w:sz w:val="20"/>
          <w:szCs w:val="20"/>
          <w:lang w:val="es-ES"/>
        </w:rPr>
        <w:t xml:space="preserve"> de</w:t>
      </w:r>
      <w:r w:rsidR="00C6158A" w:rsidRPr="001639A4">
        <w:rPr>
          <w:rFonts w:eastAsia="Arial" w:cs="Arial"/>
          <w:color w:val="27251F"/>
          <w:sz w:val="20"/>
          <w:szCs w:val="20"/>
          <w:lang w:val="es-ES"/>
        </w:rPr>
        <w:t xml:space="preserve"> 202</w:t>
      </w:r>
      <w:r w:rsidR="006B4755">
        <w:rPr>
          <w:rFonts w:eastAsia="Arial" w:cs="Arial"/>
          <w:color w:val="27251F"/>
          <w:sz w:val="20"/>
          <w:szCs w:val="20"/>
          <w:lang w:val="es-ES"/>
        </w:rPr>
        <w:t>6</w:t>
      </w:r>
    </w:p>
    <w:p w14:paraId="02B328EB" w14:textId="714AC34B" w:rsidR="00BA1F69" w:rsidRPr="001639A4" w:rsidRDefault="00C6158A" w:rsidP="007E3FC2">
      <w:pPr>
        <w:spacing w:before="0" w:after="0" w:line="240" w:lineRule="auto"/>
        <w:ind w:firstLine="340"/>
        <w:jc w:val="center"/>
        <w:rPr>
          <w:rFonts w:eastAsia="Arial" w:cs="Arial"/>
          <w:color w:val="27251F"/>
          <w:sz w:val="18"/>
          <w:szCs w:val="18"/>
          <w:lang w:val="es-ES"/>
        </w:rPr>
      </w:pPr>
      <w:r w:rsidRPr="001639A4">
        <w:rPr>
          <w:rFonts w:eastAsia="Arial" w:cs="Arial"/>
          <w:color w:val="27251F"/>
          <w:sz w:val="18"/>
          <w:szCs w:val="18"/>
          <w:lang w:val="es-ES"/>
        </w:rPr>
        <w:t>(</w:t>
      </w:r>
      <w:r w:rsidR="007E3FC2" w:rsidRPr="001639A4">
        <w:rPr>
          <w:rFonts w:eastAsia="Arial" w:cs="Arial"/>
          <w:color w:val="27251F"/>
          <w:sz w:val="18"/>
          <w:szCs w:val="18"/>
          <w:lang w:val="es-ES"/>
        </w:rPr>
        <w:t>porcentaje</w:t>
      </w:r>
      <w:r w:rsidR="00D22667" w:rsidRPr="001639A4">
        <w:rPr>
          <w:rFonts w:eastAsia="Arial" w:cs="Arial"/>
          <w:color w:val="27251F"/>
          <w:sz w:val="18"/>
          <w:szCs w:val="18"/>
          <w:lang w:val="es-ES"/>
        </w:rPr>
        <w:t>)</w:t>
      </w:r>
    </w:p>
    <w:p w14:paraId="5341A37B" w14:textId="402A8A6D" w:rsidR="00BA1F69" w:rsidRDefault="00C65507" w:rsidP="00B10588">
      <w:pPr>
        <w:spacing w:before="0" w:after="0" w:line="240" w:lineRule="auto"/>
        <w:ind w:hanging="284"/>
        <w:jc w:val="center"/>
      </w:pPr>
      <w:r>
        <w:rPr>
          <w:noProof/>
        </w:rPr>
        <w:drawing>
          <wp:inline distT="0" distB="0" distL="0" distR="0" wp14:anchorId="3B0D5B67" wp14:editId="11338CF6">
            <wp:extent cx="6113585" cy="2371725"/>
            <wp:effectExtent l="0" t="0" r="1905" b="0"/>
            <wp:docPr id="1577470643" name="Gráfico 1">
              <a:extLst xmlns:a="http://schemas.openxmlformats.org/drawingml/2006/main">
                <a:ext uri="{FF2B5EF4-FFF2-40B4-BE49-F238E27FC236}">
                  <a16:creationId xmlns:a16="http://schemas.microsoft.com/office/drawing/2014/main" id="{E19A19D4-4AF1-4DDA-B2E3-87E2FD4184F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C5BE43B" w14:textId="7B29EF4C" w:rsidR="00BB370C" w:rsidRPr="0033686D" w:rsidRDefault="00BB370C" w:rsidP="00E17C80">
      <w:pPr>
        <w:spacing w:before="0" w:after="0" w:line="240" w:lineRule="auto"/>
        <w:ind w:firstLine="340"/>
        <w:jc w:val="center"/>
        <w:rPr>
          <w:rFonts w:eastAsia="Arial" w:cs="Arial"/>
          <w:color w:val="4D565E"/>
          <w:sz w:val="18"/>
          <w:szCs w:val="18"/>
          <w:lang w:val="es-ES"/>
        </w:rPr>
      </w:pPr>
    </w:p>
    <w:p w14:paraId="050587C0" w14:textId="5EA2AE19" w:rsidR="00196123" w:rsidRDefault="00196123" w:rsidP="0033686D">
      <w:pPr>
        <w:spacing w:before="0" w:after="0" w:line="240" w:lineRule="auto"/>
        <w:ind w:left="284" w:right="-518" w:hanging="568"/>
        <w:rPr>
          <w:color w:val="4D565E"/>
          <w:sz w:val="16"/>
          <w:szCs w:val="16"/>
        </w:rPr>
      </w:pPr>
      <w:r w:rsidRPr="001639A4">
        <w:rPr>
          <w:rFonts w:eastAsia="Arial" w:cs="Arial"/>
          <w:color w:val="4D565E"/>
          <w:sz w:val="16"/>
          <w:szCs w:val="16"/>
        </w:rPr>
        <w:t>Nota:</w:t>
      </w:r>
      <w:r w:rsidR="00940E9A" w:rsidRPr="001639A4">
        <w:rPr>
          <w:rFonts w:eastAsia="Arial" w:cs="Arial"/>
          <w:color w:val="4D565E"/>
          <w:sz w:val="16"/>
          <w:szCs w:val="16"/>
        </w:rPr>
        <w:tab/>
      </w:r>
      <w:r w:rsidRPr="001639A4">
        <w:rPr>
          <w:rFonts w:eastAsia="Arial" w:cs="Arial"/>
          <w:color w:val="4D565E"/>
          <w:sz w:val="16"/>
          <w:szCs w:val="16"/>
        </w:rPr>
        <w:t xml:space="preserve">Las estimaciones se basan en la </w:t>
      </w:r>
      <w:r w:rsidRPr="00ED7A90">
        <w:rPr>
          <w:rFonts w:eastAsia="Arial" w:cs="Arial"/>
          <w:color w:val="4D565E"/>
          <w:sz w:val="16"/>
          <w:szCs w:val="16"/>
        </w:rPr>
        <w:t>metodología</w:t>
      </w:r>
      <w:r w:rsidRPr="001639A4">
        <w:rPr>
          <w:rFonts w:eastAsia="Arial" w:cs="Arial"/>
          <w:color w:val="4D565E"/>
          <w:sz w:val="16"/>
          <w:szCs w:val="16"/>
        </w:rPr>
        <w:t xml:space="preserve"> sobre la construcción de la pobreza laboral, </w:t>
      </w:r>
      <w:r w:rsidRPr="00B063E7">
        <w:rPr>
          <w:rFonts w:eastAsia="Arial" w:cs="Arial"/>
          <w:color w:val="4D565E"/>
          <w:sz w:val="16"/>
          <w:szCs w:val="16"/>
        </w:rPr>
        <w:t>disponible en</w:t>
      </w:r>
      <w:r w:rsidR="00D777BD">
        <w:rPr>
          <w:rFonts w:eastAsia="Arial" w:cs="Arial"/>
          <w:color w:val="4D565E"/>
          <w:sz w:val="16"/>
          <w:szCs w:val="16"/>
        </w:rPr>
        <w:t>:</w:t>
      </w:r>
      <w:r w:rsidRPr="001639A4">
        <w:rPr>
          <w:rFonts w:eastAsia="Arial" w:cs="Arial"/>
          <w:color w:val="4D565E"/>
          <w:sz w:val="16"/>
          <w:szCs w:val="16"/>
        </w:rPr>
        <w:t xml:space="preserve"> </w:t>
      </w:r>
      <w:hyperlink r:id="rId12" w:tgtFrame="_blank" w:tooltip="https://www.coneval.org.mx/medicion/paginas/itlp-is_pobreza_laboral.aspx" w:history="1">
        <w:r w:rsidRPr="00013845">
          <w:rPr>
            <w:rStyle w:val="Hipervnculo"/>
            <w:rFonts w:eastAsia="Arial" w:cs="Arial"/>
            <w:sz w:val="16"/>
            <w:szCs w:val="16"/>
          </w:rPr>
          <w:t>https://www.coneval.org.mx/Medicion/Paginas/ITLP-IS_pobreza_laboral.aspx</w:t>
        </w:r>
      </w:hyperlink>
      <w:r w:rsidR="00940E9A" w:rsidRPr="0033686D">
        <w:rPr>
          <w:color w:val="4D565E"/>
          <w:sz w:val="16"/>
          <w:szCs w:val="16"/>
        </w:rPr>
        <w:t>.</w:t>
      </w:r>
    </w:p>
    <w:p w14:paraId="1276B3A1" w14:textId="1EE833CF" w:rsidR="00B50C9E" w:rsidRDefault="00DE6CC9" w:rsidP="0086521A">
      <w:pPr>
        <w:spacing w:before="0" w:after="0" w:line="240" w:lineRule="auto"/>
        <w:ind w:left="284" w:right="-518"/>
        <w:rPr>
          <w:rFonts w:eastAsia="Arial" w:cs="Arial"/>
          <w:color w:val="4D565E"/>
          <w:sz w:val="16"/>
          <w:szCs w:val="16"/>
        </w:rPr>
      </w:pPr>
      <w:r w:rsidRPr="00DE6CC9">
        <w:rPr>
          <w:rFonts w:eastAsia="Arial" w:cs="Arial"/>
          <w:color w:val="4D565E"/>
          <w:sz w:val="16"/>
          <w:szCs w:val="16"/>
        </w:rPr>
        <w:t>A causa del impacto del huracán Otis en la ciudad de Acapulco de Juárez</w:t>
      </w:r>
      <w:r w:rsidR="00ED7A90">
        <w:rPr>
          <w:rFonts w:eastAsia="Arial" w:cs="Arial"/>
          <w:color w:val="4D565E"/>
          <w:sz w:val="16"/>
          <w:szCs w:val="16"/>
        </w:rPr>
        <w:t>,</w:t>
      </w:r>
      <w:r w:rsidRPr="00DE6CC9">
        <w:rPr>
          <w:rFonts w:eastAsia="Arial" w:cs="Arial"/>
          <w:color w:val="4D565E"/>
          <w:sz w:val="16"/>
          <w:szCs w:val="16"/>
        </w:rPr>
        <w:t xml:space="preserve"> en el estado de Guerrero</w:t>
      </w:r>
      <w:r w:rsidR="00ED7A90">
        <w:rPr>
          <w:rFonts w:eastAsia="Arial" w:cs="Arial"/>
          <w:color w:val="4D565E"/>
          <w:sz w:val="16"/>
          <w:szCs w:val="16"/>
        </w:rPr>
        <w:t>,</w:t>
      </w:r>
      <w:r w:rsidRPr="00DE6CC9">
        <w:rPr>
          <w:rFonts w:eastAsia="Arial" w:cs="Arial"/>
          <w:color w:val="4D565E"/>
          <w:sz w:val="16"/>
          <w:szCs w:val="16"/>
        </w:rPr>
        <w:t xml:space="preserve"> la captación de la información del cuarto trimestre de 2023 se </w:t>
      </w:r>
      <w:r w:rsidR="00DF0577">
        <w:rPr>
          <w:rFonts w:eastAsia="Arial" w:cs="Arial"/>
          <w:color w:val="4D565E"/>
          <w:sz w:val="16"/>
          <w:szCs w:val="16"/>
        </w:rPr>
        <w:t>afectó</w:t>
      </w:r>
      <w:r w:rsidRPr="00DE6CC9">
        <w:rPr>
          <w:rFonts w:eastAsia="Arial" w:cs="Arial"/>
          <w:color w:val="4D565E"/>
          <w:sz w:val="16"/>
          <w:szCs w:val="16"/>
        </w:rPr>
        <w:t>, por lo que no se realiza la comparación con dicho trimestre.</w:t>
      </w:r>
      <w:r w:rsidR="00A64C19">
        <w:rPr>
          <w:rFonts w:eastAsia="Arial" w:cs="Arial"/>
          <w:color w:val="4D565E"/>
          <w:sz w:val="16"/>
          <w:szCs w:val="16"/>
        </w:rPr>
        <w:br/>
      </w:r>
      <w:r w:rsidRPr="00DE6CC9">
        <w:rPr>
          <w:rFonts w:eastAsia="Arial" w:cs="Arial"/>
          <w:color w:val="4D565E"/>
          <w:sz w:val="16"/>
          <w:szCs w:val="16"/>
        </w:rPr>
        <w:t>Para más información, consultar la siguiente liga:</w:t>
      </w:r>
    </w:p>
    <w:p w14:paraId="1D8D4F9E" w14:textId="7184F40B" w:rsidR="00D7429D" w:rsidRDefault="00B50C9E" w:rsidP="0086521A">
      <w:pPr>
        <w:spacing w:before="0" w:after="0" w:line="240" w:lineRule="auto"/>
        <w:ind w:left="284" w:right="-518"/>
        <w:rPr>
          <w:rFonts w:eastAsia="Arial" w:cs="Arial"/>
          <w:color w:val="4D565E"/>
          <w:sz w:val="16"/>
          <w:szCs w:val="16"/>
        </w:rPr>
      </w:pPr>
      <w:hyperlink r:id="rId13" w:history="1">
        <w:r w:rsidRPr="00B50C9E">
          <w:rPr>
            <w:rStyle w:val="Hipervnculo"/>
            <w:rFonts w:eastAsia="Arial" w:cs="Arial"/>
            <w:sz w:val="16"/>
            <w:szCs w:val="16"/>
          </w:rPr>
          <w:t>https://www.inegi.org.mx/contenidos/saladeprensa/boletines/2024/ENOE/ENOE2024_02.pdf</w:t>
        </w:r>
      </w:hyperlink>
      <w:r w:rsidR="00DE6CC9" w:rsidRPr="00DE6CC9">
        <w:rPr>
          <w:rFonts w:eastAsia="Arial" w:cs="Arial"/>
          <w:color w:val="4D565E"/>
          <w:sz w:val="16"/>
          <w:szCs w:val="16"/>
        </w:rPr>
        <w:t>.</w:t>
      </w:r>
    </w:p>
    <w:p w14:paraId="19C48546" w14:textId="63B89216" w:rsidR="00B37CCF" w:rsidRPr="001639A4" w:rsidRDefault="00B37CCF" w:rsidP="0033686D">
      <w:pPr>
        <w:spacing w:before="0" w:after="0" w:line="240" w:lineRule="auto"/>
        <w:ind w:left="284" w:right="-518" w:hanging="568"/>
        <w:rPr>
          <w:rFonts w:eastAsia="Arial" w:cs="Arial"/>
          <w:color w:val="4D565E"/>
          <w:sz w:val="16"/>
          <w:szCs w:val="16"/>
        </w:rPr>
      </w:pPr>
      <w:r w:rsidRPr="001639A4">
        <w:rPr>
          <w:rFonts w:eastAsia="Arial" w:cs="Arial"/>
          <w:color w:val="4D565E"/>
          <w:sz w:val="16"/>
          <w:szCs w:val="16"/>
        </w:rPr>
        <w:t>Fuente:</w:t>
      </w:r>
      <w:r w:rsidR="00940E9A" w:rsidRPr="001639A4">
        <w:rPr>
          <w:rFonts w:eastAsia="Arial" w:cs="Arial"/>
          <w:smallCaps/>
          <w:color w:val="4D565E"/>
          <w:sz w:val="16"/>
          <w:szCs w:val="16"/>
        </w:rPr>
        <w:tab/>
      </w:r>
      <w:r w:rsidRPr="001639A4">
        <w:rPr>
          <w:rFonts w:eastAsia="Arial" w:cs="Arial"/>
          <w:smallCaps/>
          <w:color w:val="4D565E"/>
          <w:sz w:val="16"/>
          <w:szCs w:val="16"/>
        </w:rPr>
        <w:t>inegi</w:t>
      </w:r>
      <w:r w:rsidR="00B51258" w:rsidRPr="001639A4">
        <w:rPr>
          <w:rFonts w:eastAsia="Arial" w:cs="Arial"/>
          <w:smallCaps/>
          <w:color w:val="4D565E"/>
          <w:sz w:val="16"/>
          <w:szCs w:val="16"/>
        </w:rPr>
        <w:t>.</w:t>
      </w:r>
      <w:r w:rsidRPr="001639A4">
        <w:rPr>
          <w:rFonts w:eastAsia="Arial" w:cs="Arial"/>
          <w:smallCaps/>
          <w:color w:val="4D565E"/>
          <w:sz w:val="16"/>
          <w:szCs w:val="16"/>
        </w:rPr>
        <w:t xml:space="preserve"> </w:t>
      </w:r>
      <w:r w:rsidR="007E3FC2" w:rsidRPr="001639A4">
        <w:rPr>
          <w:rFonts w:eastAsia="Arial" w:cs="Arial"/>
          <w:color w:val="4D565E"/>
          <w:sz w:val="16"/>
          <w:szCs w:val="16"/>
        </w:rPr>
        <w:t>P</w:t>
      </w:r>
      <w:r w:rsidRPr="001639A4">
        <w:rPr>
          <w:rFonts w:eastAsia="Arial" w:cs="Arial"/>
          <w:color w:val="4D565E"/>
          <w:sz w:val="16"/>
          <w:szCs w:val="16"/>
        </w:rPr>
        <w:t xml:space="preserve">obreza </w:t>
      </w:r>
      <w:r w:rsidR="007E3FC2" w:rsidRPr="00290B0C">
        <w:rPr>
          <w:rFonts w:eastAsia="Arial" w:cs="Arial"/>
          <w:color w:val="4D565E"/>
          <w:sz w:val="16"/>
          <w:szCs w:val="16"/>
        </w:rPr>
        <w:t>L</w:t>
      </w:r>
      <w:r w:rsidRPr="00290B0C">
        <w:rPr>
          <w:rFonts w:eastAsia="Arial" w:cs="Arial"/>
          <w:color w:val="4D565E"/>
          <w:sz w:val="16"/>
          <w:szCs w:val="16"/>
        </w:rPr>
        <w:t>aboral</w:t>
      </w:r>
      <w:r w:rsidR="007E3FC2" w:rsidRPr="001639A4">
        <w:rPr>
          <w:rFonts w:eastAsia="Arial" w:cs="Arial"/>
          <w:color w:val="4D565E"/>
          <w:sz w:val="16"/>
          <w:szCs w:val="16"/>
        </w:rPr>
        <w:t xml:space="preserve"> (</w:t>
      </w:r>
      <w:r w:rsidR="007E3FC2" w:rsidRPr="001639A4">
        <w:rPr>
          <w:rFonts w:eastAsia="Arial" w:cs="Arial"/>
          <w:smallCaps/>
          <w:color w:val="4D565E"/>
          <w:sz w:val="16"/>
          <w:szCs w:val="16"/>
        </w:rPr>
        <w:t>pl</w:t>
      </w:r>
      <w:r w:rsidR="007E3FC2" w:rsidRPr="001639A4">
        <w:rPr>
          <w:rFonts w:eastAsia="Arial" w:cs="Arial"/>
          <w:color w:val="4D565E"/>
          <w:sz w:val="16"/>
          <w:szCs w:val="16"/>
        </w:rPr>
        <w:t>)</w:t>
      </w:r>
      <w:r w:rsidRPr="001639A4">
        <w:rPr>
          <w:rFonts w:eastAsia="Arial" w:cs="Arial"/>
          <w:color w:val="4D565E"/>
          <w:sz w:val="16"/>
          <w:szCs w:val="16"/>
        </w:rPr>
        <w:t xml:space="preserve">, </w:t>
      </w:r>
      <w:r w:rsidR="00A5444D">
        <w:rPr>
          <w:rFonts w:eastAsia="Arial" w:cs="Arial"/>
          <w:color w:val="4D565E"/>
          <w:sz w:val="16"/>
          <w:szCs w:val="16"/>
        </w:rPr>
        <w:t>primer</w:t>
      </w:r>
      <w:r w:rsidR="00A5444D" w:rsidRPr="00195868">
        <w:rPr>
          <w:rFonts w:eastAsia="Arial" w:cs="Arial"/>
          <w:color w:val="4D565E"/>
          <w:sz w:val="16"/>
          <w:szCs w:val="16"/>
        </w:rPr>
        <w:t xml:space="preserve"> trimestre de 202</w:t>
      </w:r>
      <w:r w:rsidR="00A5444D">
        <w:rPr>
          <w:rFonts w:eastAsia="Arial" w:cs="Arial"/>
          <w:color w:val="4D565E"/>
          <w:sz w:val="16"/>
          <w:szCs w:val="16"/>
        </w:rPr>
        <w:t>6</w:t>
      </w:r>
      <w:r w:rsidRPr="001639A4">
        <w:rPr>
          <w:rFonts w:eastAsia="Arial" w:cs="Arial"/>
          <w:color w:val="4D565E"/>
          <w:sz w:val="16"/>
          <w:szCs w:val="16"/>
        </w:rPr>
        <w:t>.</w:t>
      </w:r>
    </w:p>
    <w:p w14:paraId="605C46F8" w14:textId="77777777" w:rsidR="00BD5895" w:rsidRPr="00B10588" w:rsidRDefault="00BD5895" w:rsidP="00BD5895">
      <w:pPr>
        <w:spacing w:before="0" w:after="0" w:line="240" w:lineRule="auto"/>
        <w:ind w:right="-516"/>
        <w:rPr>
          <w:rFonts w:eastAsia="Arial" w:cs="Arial"/>
          <w:color w:val="4D565E"/>
          <w:sz w:val="24"/>
        </w:rPr>
      </w:pPr>
    </w:p>
    <w:p w14:paraId="0579B432" w14:textId="48C286B5" w:rsidR="00BD5895" w:rsidRPr="0026050B" w:rsidRDefault="00BD5895" w:rsidP="00BD5895">
      <w:pPr>
        <w:spacing w:before="0" w:after="0" w:line="240" w:lineRule="auto"/>
        <w:ind w:left="-567" w:right="-516"/>
        <w:rPr>
          <w:sz w:val="24"/>
          <w:lang w:val="es-ES"/>
        </w:rPr>
      </w:pPr>
      <w:r>
        <w:rPr>
          <w:sz w:val="24"/>
          <w:lang w:val="es-ES"/>
        </w:rPr>
        <w:t>A nivel</w:t>
      </w:r>
      <w:r w:rsidRPr="7B4612A2">
        <w:rPr>
          <w:sz w:val="24"/>
          <w:lang w:val="es-ES"/>
        </w:rPr>
        <w:t xml:space="preserve"> nacional, la pobreza laboral </w:t>
      </w:r>
      <w:r>
        <w:rPr>
          <w:sz w:val="24"/>
          <w:lang w:val="es-ES"/>
        </w:rPr>
        <w:t>presentó una reducción</w:t>
      </w:r>
      <w:r w:rsidR="00D208A8">
        <w:rPr>
          <w:sz w:val="24"/>
          <w:lang w:val="es-ES"/>
        </w:rPr>
        <w:t xml:space="preserve"> </w:t>
      </w:r>
      <w:r w:rsidR="00074649" w:rsidRPr="7B4612A2">
        <w:rPr>
          <w:sz w:val="24"/>
          <w:lang w:val="es-ES"/>
        </w:rPr>
        <w:t>de</w:t>
      </w:r>
      <w:r w:rsidR="00074649">
        <w:rPr>
          <w:sz w:val="24"/>
          <w:lang w:val="es-ES"/>
        </w:rPr>
        <w:t xml:space="preserve"> 1.6</w:t>
      </w:r>
      <w:r w:rsidR="00074649" w:rsidRPr="7B4612A2">
        <w:rPr>
          <w:sz w:val="24"/>
          <w:lang w:val="es-ES"/>
        </w:rPr>
        <w:t xml:space="preserve"> puntos porcentuales</w:t>
      </w:r>
      <w:r w:rsidR="00074649">
        <w:rPr>
          <w:sz w:val="24"/>
          <w:lang w:val="es-ES"/>
        </w:rPr>
        <w:t xml:space="preserve"> </w:t>
      </w:r>
      <w:r w:rsidR="00D208A8">
        <w:rPr>
          <w:sz w:val="24"/>
          <w:lang w:val="es-ES"/>
        </w:rPr>
        <w:t>con</w:t>
      </w:r>
      <w:r>
        <w:rPr>
          <w:sz w:val="24"/>
          <w:lang w:val="es-ES"/>
        </w:rPr>
        <w:t xml:space="preserve"> </w:t>
      </w:r>
      <w:r w:rsidRPr="7B4612A2">
        <w:rPr>
          <w:sz w:val="24"/>
          <w:lang w:val="es-ES"/>
        </w:rPr>
        <w:t>respecto al</w:t>
      </w:r>
      <w:r>
        <w:rPr>
          <w:sz w:val="24"/>
          <w:lang w:val="es-ES"/>
        </w:rPr>
        <w:t xml:space="preserve"> </w:t>
      </w:r>
      <w:r w:rsidR="00066241">
        <w:rPr>
          <w:sz w:val="24"/>
          <w:lang w:val="es-ES"/>
        </w:rPr>
        <w:t>cuarto</w:t>
      </w:r>
      <w:r w:rsidRPr="7B4612A2">
        <w:rPr>
          <w:sz w:val="24"/>
          <w:lang w:val="es-ES"/>
        </w:rPr>
        <w:t xml:space="preserve"> trimestre de 2025: pasó de </w:t>
      </w:r>
      <w:r w:rsidR="009236B6">
        <w:rPr>
          <w:sz w:val="24"/>
          <w:lang w:val="es-ES"/>
        </w:rPr>
        <w:t>32</w:t>
      </w:r>
      <w:r w:rsidRPr="7B4612A2">
        <w:rPr>
          <w:sz w:val="24"/>
          <w:lang w:val="es-ES"/>
        </w:rPr>
        <w:t>.</w:t>
      </w:r>
      <w:r w:rsidR="009236B6">
        <w:rPr>
          <w:sz w:val="24"/>
          <w:lang w:val="es-ES"/>
        </w:rPr>
        <w:t>3</w:t>
      </w:r>
      <w:r w:rsidRPr="7B4612A2">
        <w:rPr>
          <w:sz w:val="24"/>
          <w:lang w:val="es-ES"/>
        </w:rPr>
        <w:t xml:space="preserve"> a </w:t>
      </w:r>
      <w:r w:rsidR="009236B6">
        <w:rPr>
          <w:sz w:val="24"/>
          <w:lang w:val="es-ES"/>
        </w:rPr>
        <w:t>30</w:t>
      </w:r>
      <w:r w:rsidRPr="7B4612A2">
        <w:rPr>
          <w:sz w:val="24"/>
          <w:lang w:val="es-ES"/>
        </w:rPr>
        <w:t>.</w:t>
      </w:r>
      <w:r w:rsidR="009236B6">
        <w:rPr>
          <w:sz w:val="24"/>
          <w:lang w:val="es-ES"/>
        </w:rPr>
        <w:t>7</w:t>
      </w:r>
      <w:r w:rsidRPr="7B4612A2">
        <w:rPr>
          <w:sz w:val="24"/>
          <w:lang w:val="es-ES"/>
        </w:rPr>
        <w:t xml:space="preserve"> por ciento.</w:t>
      </w:r>
      <w:r>
        <w:rPr>
          <w:sz w:val="24"/>
          <w:lang w:val="es-ES"/>
        </w:rPr>
        <w:t xml:space="preserve"> </w:t>
      </w:r>
      <w:r w:rsidRPr="7B4612A2">
        <w:rPr>
          <w:sz w:val="24"/>
          <w:lang w:val="es-ES"/>
        </w:rPr>
        <w:t xml:space="preserve">Para los ámbitos </w:t>
      </w:r>
      <w:r w:rsidRPr="00B10588">
        <w:rPr>
          <w:sz w:val="24"/>
          <w:lang w:val="es-ES"/>
        </w:rPr>
        <w:t>rural</w:t>
      </w:r>
      <w:r w:rsidRPr="0058266A">
        <w:rPr>
          <w:sz w:val="24"/>
          <w:lang w:val="es-ES"/>
        </w:rPr>
        <w:t xml:space="preserve"> y </w:t>
      </w:r>
      <w:r w:rsidRPr="00B10588">
        <w:rPr>
          <w:sz w:val="24"/>
          <w:lang w:val="es-ES"/>
        </w:rPr>
        <w:t>urbano</w:t>
      </w:r>
      <w:r w:rsidRPr="0058266A">
        <w:rPr>
          <w:sz w:val="24"/>
          <w:lang w:val="es-ES"/>
        </w:rPr>
        <w:t xml:space="preserve">, </w:t>
      </w:r>
      <w:r w:rsidRPr="7B4612A2">
        <w:rPr>
          <w:sz w:val="24"/>
          <w:lang w:val="es-ES"/>
        </w:rPr>
        <w:t xml:space="preserve">la disminución en el mismo periodo fue de </w:t>
      </w:r>
      <w:r w:rsidR="00A612E7">
        <w:rPr>
          <w:sz w:val="24"/>
          <w:lang w:val="es-ES"/>
        </w:rPr>
        <w:t>2.4</w:t>
      </w:r>
      <w:r w:rsidRPr="7B4612A2">
        <w:rPr>
          <w:sz w:val="24"/>
          <w:lang w:val="es-ES"/>
        </w:rPr>
        <w:t xml:space="preserve"> y </w:t>
      </w:r>
      <w:r w:rsidR="008751A9">
        <w:rPr>
          <w:sz w:val="24"/>
          <w:lang w:val="es-ES"/>
        </w:rPr>
        <w:t>1</w:t>
      </w:r>
      <w:r>
        <w:rPr>
          <w:sz w:val="24"/>
          <w:lang w:val="es-ES"/>
        </w:rPr>
        <w:t>.</w:t>
      </w:r>
      <w:r w:rsidR="008751A9">
        <w:rPr>
          <w:sz w:val="24"/>
          <w:lang w:val="es-ES"/>
        </w:rPr>
        <w:t>2</w:t>
      </w:r>
      <w:r w:rsidRPr="7B4612A2">
        <w:rPr>
          <w:sz w:val="24"/>
          <w:lang w:val="es-ES"/>
        </w:rPr>
        <w:t xml:space="preserve"> puntos porcentuales, respectivamente.</w:t>
      </w:r>
    </w:p>
    <w:p w14:paraId="1F22A4BF" w14:textId="77777777" w:rsidR="009A5B16" w:rsidRDefault="009A5B16" w:rsidP="007E3FC2">
      <w:pPr>
        <w:spacing w:before="0" w:after="0" w:line="240" w:lineRule="auto"/>
        <w:ind w:left="-567" w:right="-518"/>
        <w:rPr>
          <w:sz w:val="24"/>
        </w:rPr>
      </w:pPr>
    </w:p>
    <w:p w14:paraId="6C88D4DC" w14:textId="77777777" w:rsidR="009A5B16" w:rsidRDefault="009A5B16" w:rsidP="007E3FC2">
      <w:pPr>
        <w:spacing w:before="0" w:after="0" w:line="240" w:lineRule="auto"/>
        <w:ind w:left="-567" w:right="-518"/>
        <w:rPr>
          <w:sz w:val="24"/>
        </w:rPr>
      </w:pPr>
    </w:p>
    <w:p w14:paraId="7DCF3994" w14:textId="77777777" w:rsidR="009A5B16" w:rsidRDefault="009A5B16" w:rsidP="007E3FC2">
      <w:pPr>
        <w:spacing w:before="0" w:after="0" w:line="240" w:lineRule="auto"/>
        <w:ind w:left="-567" w:right="-518"/>
        <w:rPr>
          <w:sz w:val="24"/>
        </w:rPr>
      </w:pPr>
    </w:p>
    <w:p w14:paraId="2C4E739E" w14:textId="77777777" w:rsidR="00290B0C" w:rsidRDefault="00290B0C" w:rsidP="007E3FC2">
      <w:pPr>
        <w:spacing w:before="0" w:after="0" w:line="240" w:lineRule="auto"/>
        <w:ind w:left="-567" w:right="-518"/>
        <w:rPr>
          <w:sz w:val="24"/>
        </w:rPr>
      </w:pPr>
    </w:p>
    <w:p w14:paraId="62386A88" w14:textId="4C4FF659" w:rsidR="00005301" w:rsidRPr="007E1A07" w:rsidRDefault="590E65E6" w:rsidP="008E2AD4">
      <w:pPr>
        <w:spacing w:before="0" w:after="0" w:line="240" w:lineRule="auto"/>
        <w:ind w:left="-567" w:right="-518"/>
        <w:rPr>
          <w:sz w:val="24"/>
        </w:rPr>
      </w:pPr>
      <w:r w:rsidRPr="007E1A07">
        <w:rPr>
          <w:sz w:val="24"/>
        </w:rPr>
        <w:t xml:space="preserve">Las entidades federativas </w:t>
      </w:r>
      <w:r w:rsidR="007E3FC2" w:rsidRPr="007E1A07">
        <w:rPr>
          <w:sz w:val="24"/>
        </w:rPr>
        <w:t>con</w:t>
      </w:r>
      <w:r w:rsidRPr="007E1A07">
        <w:rPr>
          <w:sz w:val="24"/>
        </w:rPr>
        <w:t xml:space="preserve"> mayor porcentaje de población en</w:t>
      </w:r>
      <w:r w:rsidR="00C36E20">
        <w:rPr>
          <w:sz w:val="24"/>
        </w:rPr>
        <w:t xml:space="preserve"> situación de</w:t>
      </w:r>
      <w:r w:rsidRPr="007E1A07">
        <w:rPr>
          <w:sz w:val="24"/>
        </w:rPr>
        <w:t xml:space="preserve"> pobreza laboral durante el </w:t>
      </w:r>
      <w:r w:rsidR="002706C4">
        <w:rPr>
          <w:sz w:val="24"/>
        </w:rPr>
        <w:t>primer</w:t>
      </w:r>
      <w:r w:rsidR="7CC1FF36" w:rsidRPr="007E1A07">
        <w:rPr>
          <w:sz w:val="24"/>
        </w:rPr>
        <w:t xml:space="preserve"> </w:t>
      </w:r>
      <w:r w:rsidRPr="007E1A07">
        <w:rPr>
          <w:sz w:val="24"/>
        </w:rPr>
        <w:t>trimestre de 202</w:t>
      </w:r>
      <w:r w:rsidR="002706C4">
        <w:rPr>
          <w:sz w:val="24"/>
        </w:rPr>
        <w:t>6</w:t>
      </w:r>
      <w:r w:rsidRPr="007E1A07">
        <w:rPr>
          <w:sz w:val="24"/>
        </w:rPr>
        <w:t xml:space="preserve"> fueron </w:t>
      </w:r>
      <w:r w:rsidR="34E007AD" w:rsidRPr="00B10588">
        <w:rPr>
          <w:iCs/>
          <w:sz w:val="24"/>
        </w:rPr>
        <w:t>Chiapas</w:t>
      </w:r>
      <w:r w:rsidR="7252652A" w:rsidRPr="0058266A">
        <w:rPr>
          <w:iCs/>
          <w:sz w:val="24"/>
        </w:rPr>
        <w:t xml:space="preserve">, </w:t>
      </w:r>
      <w:r w:rsidR="7FC0E0F7" w:rsidRPr="00B10588">
        <w:rPr>
          <w:iCs/>
          <w:sz w:val="24"/>
        </w:rPr>
        <w:t>Oaxaca</w:t>
      </w:r>
      <w:r w:rsidRPr="0058266A">
        <w:rPr>
          <w:iCs/>
          <w:sz w:val="24"/>
        </w:rPr>
        <w:t xml:space="preserve"> y </w:t>
      </w:r>
      <w:r w:rsidR="1614C1A1" w:rsidRPr="00B10588">
        <w:rPr>
          <w:iCs/>
          <w:sz w:val="24"/>
        </w:rPr>
        <w:t>Guerrero</w:t>
      </w:r>
      <w:r w:rsidR="00A8755B" w:rsidRPr="0058266A">
        <w:rPr>
          <w:iCs/>
          <w:sz w:val="24"/>
        </w:rPr>
        <w:t xml:space="preserve">, </w:t>
      </w:r>
      <w:r w:rsidRPr="0058266A">
        <w:rPr>
          <w:iCs/>
          <w:sz w:val="24"/>
        </w:rPr>
        <w:t xml:space="preserve">con </w:t>
      </w:r>
      <w:r w:rsidR="0098557E" w:rsidRPr="0058266A">
        <w:rPr>
          <w:iCs/>
          <w:sz w:val="24"/>
        </w:rPr>
        <w:t>60.8, 52.7 y 47.</w:t>
      </w:r>
      <w:r w:rsidR="006244E4" w:rsidRPr="0058266A">
        <w:rPr>
          <w:iCs/>
          <w:sz w:val="24"/>
        </w:rPr>
        <w:t>7</w:t>
      </w:r>
      <w:r w:rsidRPr="0058266A">
        <w:rPr>
          <w:iCs/>
          <w:sz w:val="24"/>
        </w:rPr>
        <w:t>, respectivamente</w:t>
      </w:r>
      <w:r w:rsidR="00A8755B" w:rsidRPr="0058266A">
        <w:rPr>
          <w:iCs/>
          <w:sz w:val="24"/>
        </w:rPr>
        <w:t>. L</w:t>
      </w:r>
      <w:r w:rsidRPr="0058266A">
        <w:rPr>
          <w:iCs/>
          <w:sz w:val="24"/>
        </w:rPr>
        <w:t xml:space="preserve">as </w:t>
      </w:r>
      <w:r w:rsidR="007E3FC2" w:rsidRPr="0058266A">
        <w:rPr>
          <w:iCs/>
          <w:sz w:val="24"/>
        </w:rPr>
        <w:t>de</w:t>
      </w:r>
      <w:r w:rsidRPr="0058266A">
        <w:rPr>
          <w:iCs/>
          <w:sz w:val="24"/>
        </w:rPr>
        <w:t xml:space="preserve"> menor por</w:t>
      </w:r>
      <w:r w:rsidR="066BEB48" w:rsidRPr="0058266A">
        <w:rPr>
          <w:iCs/>
          <w:sz w:val="24"/>
        </w:rPr>
        <w:t xml:space="preserve">centaje fueron </w:t>
      </w:r>
      <w:r w:rsidR="1442B971" w:rsidRPr="00B10588">
        <w:rPr>
          <w:iCs/>
          <w:sz w:val="24"/>
        </w:rPr>
        <w:t>Baja</w:t>
      </w:r>
      <w:r w:rsidR="1442B971" w:rsidRPr="0058266A">
        <w:rPr>
          <w:iCs/>
          <w:sz w:val="24"/>
        </w:rPr>
        <w:t xml:space="preserve"> </w:t>
      </w:r>
      <w:r w:rsidR="1442B971" w:rsidRPr="00B10588">
        <w:rPr>
          <w:iCs/>
          <w:sz w:val="24"/>
        </w:rPr>
        <w:t>California</w:t>
      </w:r>
      <w:r w:rsidR="1442B971" w:rsidRPr="0058266A">
        <w:rPr>
          <w:iCs/>
          <w:sz w:val="24"/>
        </w:rPr>
        <w:t xml:space="preserve"> </w:t>
      </w:r>
      <w:r w:rsidR="1442B971" w:rsidRPr="00B10588">
        <w:rPr>
          <w:iCs/>
          <w:sz w:val="24"/>
        </w:rPr>
        <w:t>Sur</w:t>
      </w:r>
      <w:r w:rsidR="66C44589" w:rsidRPr="0058266A">
        <w:rPr>
          <w:iCs/>
          <w:sz w:val="24"/>
        </w:rPr>
        <w:t xml:space="preserve">, </w:t>
      </w:r>
      <w:r w:rsidR="00A34334" w:rsidRPr="00B10588">
        <w:rPr>
          <w:iCs/>
          <w:sz w:val="24"/>
        </w:rPr>
        <w:t>Baja</w:t>
      </w:r>
      <w:r w:rsidR="00A34334" w:rsidRPr="0058266A">
        <w:rPr>
          <w:iCs/>
          <w:sz w:val="24"/>
        </w:rPr>
        <w:t xml:space="preserve"> </w:t>
      </w:r>
      <w:r w:rsidR="00A34334" w:rsidRPr="00B10588">
        <w:rPr>
          <w:iCs/>
          <w:sz w:val="24"/>
        </w:rPr>
        <w:t>California</w:t>
      </w:r>
      <w:r w:rsidR="00A34334" w:rsidRPr="0058266A">
        <w:rPr>
          <w:iCs/>
          <w:sz w:val="24"/>
        </w:rPr>
        <w:t xml:space="preserve">, </w:t>
      </w:r>
      <w:r w:rsidR="007E7291" w:rsidRPr="00B10588">
        <w:rPr>
          <w:iCs/>
          <w:sz w:val="24"/>
        </w:rPr>
        <w:t>Colima</w:t>
      </w:r>
      <w:r w:rsidR="007E7291" w:rsidRPr="0058266A">
        <w:rPr>
          <w:iCs/>
          <w:sz w:val="24"/>
        </w:rPr>
        <w:t xml:space="preserve"> </w:t>
      </w:r>
      <w:r w:rsidR="00A34334" w:rsidRPr="0058266A">
        <w:rPr>
          <w:iCs/>
          <w:sz w:val="24"/>
        </w:rPr>
        <w:t xml:space="preserve">y </w:t>
      </w:r>
      <w:r w:rsidR="00E66B41" w:rsidRPr="00B10588">
        <w:rPr>
          <w:iCs/>
          <w:sz w:val="24"/>
        </w:rPr>
        <w:t>Quintana Roo</w:t>
      </w:r>
      <w:r w:rsidR="00A34334" w:rsidRPr="0058266A">
        <w:rPr>
          <w:iCs/>
          <w:sz w:val="24"/>
        </w:rPr>
        <w:t>,</w:t>
      </w:r>
      <w:r w:rsidR="00461B48" w:rsidRPr="0058266A">
        <w:rPr>
          <w:iCs/>
          <w:sz w:val="24"/>
        </w:rPr>
        <w:t xml:space="preserve"> </w:t>
      </w:r>
      <w:r w:rsidR="066BEB48" w:rsidRPr="0058266A">
        <w:rPr>
          <w:iCs/>
          <w:sz w:val="24"/>
        </w:rPr>
        <w:t xml:space="preserve">con </w:t>
      </w:r>
      <w:r w:rsidR="00DD744D" w:rsidRPr="0058266A">
        <w:rPr>
          <w:iCs/>
          <w:sz w:val="24"/>
        </w:rPr>
        <w:t>14.1, 16.3, 19.9 y 19.9</w:t>
      </w:r>
      <w:r w:rsidR="00D777BD">
        <w:rPr>
          <w:iCs/>
          <w:sz w:val="24"/>
        </w:rPr>
        <w:t>,</w:t>
      </w:r>
      <w:r w:rsidR="00DD744D" w:rsidRPr="0058266A">
        <w:rPr>
          <w:iCs/>
          <w:sz w:val="24"/>
        </w:rPr>
        <w:t xml:space="preserve"> </w:t>
      </w:r>
      <w:r w:rsidR="007E3FC2" w:rsidRPr="0058266A">
        <w:rPr>
          <w:iCs/>
          <w:sz w:val="24"/>
        </w:rPr>
        <w:t>en ese orden</w:t>
      </w:r>
      <w:r w:rsidR="51A03E6C" w:rsidRPr="0058266A">
        <w:rPr>
          <w:iCs/>
          <w:sz w:val="24"/>
        </w:rPr>
        <w:t>.</w:t>
      </w:r>
    </w:p>
    <w:p w14:paraId="3A611942" w14:textId="77777777" w:rsidR="007E3FC2" w:rsidRPr="007E1A07" w:rsidRDefault="007E3FC2" w:rsidP="00CD6465">
      <w:pPr>
        <w:spacing w:before="0" w:after="0" w:line="240" w:lineRule="auto"/>
        <w:ind w:left="-567" w:right="-518"/>
        <w:rPr>
          <w:sz w:val="24"/>
        </w:rPr>
      </w:pPr>
    </w:p>
    <w:p w14:paraId="360D79F3" w14:textId="22489AFC" w:rsidR="007E3FC2" w:rsidRPr="005174C4" w:rsidRDefault="00004243" w:rsidP="00503F24">
      <w:pPr>
        <w:spacing w:before="0" w:after="0" w:line="240" w:lineRule="auto"/>
        <w:ind w:left="-567" w:right="-518"/>
        <w:rPr>
          <w:sz w:val="24"/>
        </w:rPr>
      </w:pPr>
      <w:r w:rsidRPr="007E1A07">
        <w:rPr>
          <w:sz w:val="24"/>
        </w:rPr>
        <w:t xml:space="preserve">Entre el </w:t>
      </w:r>
      <w:r w:rsidR="00743559">
        <w:rPr>
          <w:sz w:val="24"/>
        </w:rPr>
        <w:t>primer</w:t>
      </w:r>
      <w:r w:rsidRPr="007E1A07">
        <w:rPr>
          <w:sz w:val="24"/>
        </w:rPr>
        <w:t xml:space="preserve"> trimestre de 202</w:t>
      </w:r>
      <w:r w:rsidR="00743559">
        <w:rPr>
          <w:sz w:val="24"/>
        </w:rPr>
        <w:t>5</w:t>
      </w:r>
      <w:r w:rsidRPr="007E1A07">
        <w:rPr>
          <w:sz w:val="24"/>
        </w:rPr>
        <w:t xml:space="preserve"> y el </w:t>
      </w:r>
      <w:r w:rsidR="00743559">
        <w:rPr>
          <w:sz w:val="24"/>
        </w:rPr>
        <w:t>primer</w:t>
      </w:r>
      <w:r w:rsidRPr="007E1A07">
        <w:rPr>
          <w:sz w:val="24"/>
        </w:rPr>
        <w:t xml:space="preserve"> trimestre de 202</w:t>
      </w:r>
      <w:r w:rsidR="00743559">
        <w:rPr>
          <w:sz w:val="24"/>
        </w:rPr>
        <w:t>6</w:t>
      </w:r>
      <w:r w:rsidRPr="007E1A07">
        <w:rPr>
          <w:sz w:val="24"/>
        </w:rPr>
        <w:t xml:space="preserve">, </w:t>
      </w:r>
      <w:r w:rsidR="000C2055" w:rsidRPr="007E1A07">
        <w:rPr>
          <w:sz w:val="24"/>
        </w:rPr>
        <w:t xml:space="preserve">como se observa en la </w:t>
      </w:r>
      <w:r w:rsidR="00195868">
        <w:rPr>
          <w:sz w:val="24"/>
        </w:rPr>
        <w:br/>
      </w:r>
      <w:r w:rsidR="007E3FC2" w:rsidRPr="007E1A07">
        <w:rPr>
          <w:sz w:val="24"/>
        </w:rPr>
        <w:t>g</w:t>
      </w:r>
      <w:r w:rsidR="000C2055" w:rsidRPr="007E1A07">
        <w:rPr>
          <w:sz w:val="24"/>
        </w:rPr>
        <w:t xml:space="preserve">ráfica 2, </w:t>
      </w:r>
      <w:r w:rsidRPr="007E1A07">
        <w:rPr>
          <w:sz w:val="24"/>
        </w:rPr>
        <w:t xml:space="preserve">la pobreza laboral disminuyó en </w:t>
      </w:r>
      <w:r w:rsidR="002A3245">
        <w:rPr>
          <w:sz w:val="24"/>
        </w:rPr>
        <w:t>25</w:t>
      </w:r>
      <w:r w:rsidR="008E2AD4">
        <w:rPr>
          <w:sz w:val="24"/>
        </w:rPr>
        <w:t xml:space="preserve"> </w:t>
      </w:r>
      <w:r w:rsidRPr="007E1A07">
        <w:rPr>
          <w:sz w:val="24"/>
        </w:rPr>
        <w:t>entidades</w:t>
      </w:r>
      <w:r w:rsidR="003B6E43">
        <w:rPr>
          <w:sz w:val="24"/>
        </w:rPr>
        <w:t xml:space="preserve"> federativas</w:t>
      </w:r>
      <w:r w:rsidRPr="007E1A07">
        <w:rPr>
          <w:sz w:val="24"/>
        </w:rPr>
        <w:t>.</w:t>
      </w:r>
      <w:r w:rsidR="007726AC" w:rsidRPr="007E1A07">
        <w:rPr>
          <w:sz w:val="24"/>
        </w:rPr>
        <w:t xml:space="preserve"> </w:t>
      </w:r>
      <w:r w:rsidR="00FE59BD">
        <w:rPr>
          <w:sz w:val="24"/>
        </w:rPr>
        <w:t>S</w:t>
      </w:r>
      <w:r w:rsidR="004E251C">
        <w:rPr>
          <w:sz w:val="24"/>
        </w:rPr>
        <w:t xml:space="preserve">e </w:t>
      </w:r>
      <w:r w:rsidR="00AF3ED6" w:rsidRPr="007E1A07">
        <w:rPr>
          <w:sz w:val="24"/>
        </w:rPr>
        <w:t>registraron</w:t>
      </w:r>
      <w:r w:rsidR="00C83D13" w:rsidRPr="007E1A07">
        <w:rPr>
          <w:sz w:val="24"/>
        </w:rPr>
        <w:t xml:space="preserve"> las mayores </w:t>
      </w:r>
      <w:r w:rsidR="00AF3ED6" w:rsidRPr="007E1A07">
        <w:rPr>
          <w:sz w:val="24"/>
        </w:rPr>
        <w:t>disminuciones</w:t>
      </w:r>
      <w:r w:rsidR="00C36E20">
        <w:rPr>
          <w:sz w:val="24"/>
        </w:rPr>
        <w:t xml:space="preserve"> </w:t>
      </w:r>
      <w:r w:rsidR="005B3A69" w:rsidRPr="007E1A07">
        <w:rPr>
          <w:sz w:val="24"/>
        </w:rPr>
        <w:t>anuales</w:t>
      </w:r>
      <w:r w:rsidR="004E251C">
        <w:rPr>
          <w:sz w:val="24"/>
        </w:rPr>
        <w:t xml:space="preserve"> en</w:t>
      </w:r>
      <w:r w:rsidRPr="007E1A07">
        <w:rPr>
          <w:sz w:val="24"/>
        </w:rPr>
        <w:t xml:space="preserve"> </w:t>
      </w:r>
      <w:r w:rsidR="001016AF">
        <w:rPr>
          <w:i/>
          <w:iCs/>
          <w:sz w:val="24"/>
        </w:rPr>
        <w:t>Morelos</w:t>
      </w:r>
      <w:r w:rsidR="00B66C96" w:rsidRPr="007E1A07">
        <w:rPr>
          <w:sz w:val="24"/>
        </w:rPr>
        <w:t>,</w:t>
      </w:r>
      <w:r w:rsidRPr="007E1A07">
        <w:rPr>
          <w:sz w:val="24"/>
        </w:rPr>
        <w:t xml:space="preserve"> con </w:t>
      </w:r>
      <w:r w:rsidR="00503F24">
        <w:rPr>
          <w:sz w:val="24"/>
        </w:rPr>
        <w:t>9</w:t>
      </w:r>
      <w:r w:rsidR="4EB71E1D" w:rsidRPr="007E1A07">
        <w:rPr>
          <w:sz w:val="24"/>
        </w:rPr>
        <w:t>.</w:t>
      </w:r>
      <w:r w:rsidR="00503F24">
        <w:rPr>
          <w:sz w:val="24"/>
        </w:rPr>
        <w:t>0</w:t>
      </w:r>
      <w:r w:rsidR="00B84363" w:rsidRPr="007E1A07">
        <w:rPr>
          <w:sz w:val="24"/>
        </w:rPr>
        <w:t xml:space="preserve"> puntos porce</w:t>
      </w:r>
      <w:r w:rsidR="00222389" w:rsidRPr="007E1A07">
        <w:rPr>
          <w:sz w:val="24"/>
        </w:rPr>
        <w:t>n</w:t>
      </w:r>
      <w:r w:rsidR="00B84363" w:rsidRPr="007E1A07">
        <w:rPr>
          <w:sz w:val="24"/>
        </w:rPr>
        <w:t>tuales</w:t>
      </w:r>
      <w:r w:rsidR="00222389" w:rsidRPr="007E1A07">
        <w:rPr>
          <w:sz w:val="24"/>
        </w:rPr>
        <w:t>;</w:t>
      </w:r>
      <w:r w:rsidR="45A07769" w:rsidRPr="007E1A07">
        <w:rPr>
          <w:sz w:val="24"/>
        </w:rPr>
        <w:t xml:space="preserve"> </w:t>
      </w:r>
      <w:r w:rsidR="00CB0F18">
        <w:rPr>
          <w:i/>
          <w:iCs/>
          <w:sz w:val="24"/>
        </w:rPr>
        <w:t>Querétaro</w:t>
      </w:r>
      <w:r w:rsidR="00B66C96" w:rsidRPr="007E1A07">
        <w:rPr>
          <w:sz w:val="24"/>
        </w:rPr>
        <w:t xml:space="preserve">, </w:t>
      </w:r>
      <w:r w:rsidRPr="007E1A07">
        <w:rPr>
          <w:sz w:val="24"/>
        </w:rPr>
        <w:t xml:space="preserve">con </w:t>
      </w:r>
      <w:r w:rsidR="000600FE">
        <w:rPr>
          <w:sz w:val="24"/>
        </w:rPr>
        <w:t>8</w:t>
      </w:r>
      <w:r w:rsidR="659086D0" w:rsidRPr="007E1A07">
        <w:rPr>
          <w:sz w:val="24"/>
        </w:rPr>
        <w:t>.</w:t>
      </w:r>
      <w:r w:rsidR="000600FE">
        <w:rPr>
          <w:sz w:val="24"/>
        </w:rPr>
        <w:t>7</w:t>
      </w:r>
      <w:r w:rsidR="004E251C">
        <w:rPr>
          <w:sz w:val="24"/>
        </w:rPr>
        <w:t>;</w:t>
      </w:r>
      <w:r w:rsidRPr="007E1A07">
        <w:rPr>
          <w:sz w:val="24"/>
        </w:rPr>
        <w:t xml:space="preserve"> </w:t>
      </w:r>
      <w:r w:rsidR="00D16D6C">
        <w:rPr>
          <w:sz w:val="24"/>
        </w:rPr>
        <w:br/>
      </w:r>
      <w:r w:rsidR="004C5D73">
        <w:rPr>
          <w:sz w:val="24"/>
        </w:rPr>
        <w:t>y</w:t>
      </w:r>
      <w:r w:rsidRPr="007E1A07">
        <w:rPr>
          <w:sz w:val="24"/>
        </w:rPr>
        <w:t xml:space="preserve"> </w:t>
      </w:r>
      <w:r w:rsidR="000600FE">
        <w:rPr>
          <w:sz w:val="24"/>
        </w:rPr>
        <w:t xml:space="preserve">el estado de </w:t>
      </w:r>
      <w:r w:rsidR="001016AF">
        <w:rPr>
          <w:i/>
          <w:iCs/>
          <w:sz w:val="24"/>
        </w:rPr>
        <w:t>M</w:t>
      </w:r>
      <w:r w:rsidR="00CB0F18">
        <w:rPr>
          <w:i/>
          <w:iCs/>
          <w:sz w:val="24"/>
        </w:rPr>
        <w:t>éxico</w:t>
      </w:r>
      <w:r w:rsidR="00B66C96" w:rsidRPr="007E1A07">
        <w:rPr>
          <w:sz w:val="24"/>
        </w:rPr>
        <w:t xml:space="preserve">, </w:t>
      </w:r>
      <w:r w:rsidRPr="007E1A07">
        <w:rPr>
          <w:sz w:val="24"/>
        </w:rPr>
        <w:t>con</w:t>
      </w:r>
      <w:r w:rsidR="00222389" w:rsidRPr="007E1A07">
        <w:rPr>
          <w:sz w:val="24"/>
        </w:rPr>
        <w:t xml:space="preserve"> </w:t>
      </w:r>
      <w:r w:rsidR="000600FE">
        <w:rPr>
          <w:sz w:val="24"/>
        </w:rPr>
        <w:t>8</w:t>
      </w:r>
      <w:r w:rsidR="2A94B54C" w:rsidRPr="007E1A07">
        <w:rPr>
          <w:sz w:val="24"/>
        </w:rPr>
        <w:t>.</w:t>
      </w:r>
      <w:r w:rsidR="000600FE">
        <w:rPr>
          <w:sz w:val="24"/>
        </w:rPr>
        <w:t>6</w:t>
      </w:r>
      <w:r w:rsidR="00E259DF">
        <w:rPr>
          <w:sz w:val="24"/>
        </w:rPr>
        <w:t>.</w:t>
      </w:r>
      <w:r w:rsidR="00222389" w:rsidRPr="007E1A07">
        <w:rPr>
          <w:sz w:val="24"/>
        </w:rPr>
        <w:t xml:space="preserve"> </w:t>
      </w:r>
      <w:r w:rsidRPr="007E1A07">
        <w:rPr>
          <w:sz w:val="24"/>
        </w:rPr>
        <w:t xml:space="preserve">En contraste, </w:t>
      </w:r>
      <w:r w:rsidR="0098652D">
        <w:rPr>
          <w:sz w:val="24"/>
        </w:rPr>
        <w:t>los aumentos más significativos durante e</w:t>
      </w:r>
      <w:r w:rsidR="00D16D6C">
        <w:rPr>
          <w:sz w:val="24"/>
        </w:rPr>
        <w:t>l</w:t>
      </w:r>
      <w:r w:rsidR="00D16D6C">
        <w:rPr>
          <w:sz w:val="24"/>
        </w:rPr>
        <w:br/>
      </w:r>
      <w:r w:rsidR="0098652D">
        <w:rPr>
          <w:sz w:val="24"/>
        </w:rPr>
        <w:t xml:space="preserve">mismo periodo </w:t>
      </w:r>
      <w:r w:rsidR="00606E90">
        <w:rPr>
          <w:sz w:val="24"/>
        </w:rPr>
        <w:t xml:space="preserve">fueron en </w:t>
      </w:r>
      <w:r w:rsidR="00AC3D57">
        <w:rPr>
          <w:i/>
          <w:iCs/>
          <w:sz w:val="24"/>
        </w:rPr>
        <w:t>Chiapas</w:t>
      </w:r>
      <w:r w:rsidR="00CD5ACB">
        <w:rPr>
          <w:i/>
          <w:iCs/>
          <w:sz w:val="24"/>
        </w:rPr>
        <w:t xml:space="preserve">, </w:t>
      </w:r>
      <w:r w:rsidR="00D11E67">
        <w:rPr>
          <w:i/>
          <w:iCs/>
          <w:sz w:val="24"/>
        </w:rPr>
        <w:t>Campeche</w:t>
      </w:r>
      <w:r w:rsidR="00D11E67" w:rsidRPr="007E1A07">
        <w:rPr>
          <w:sz w:val="24"/>
        </w:rPr>
        <w:t xml:space="preserve"> </w:t>
      </w:r>
      <w:r w:rsidR="00CD5ACB" w:rsidRPr="00CD5ACB">
        <w:rPr>
          <w:sz w:val="24"/>
        </w:rPr>
        <w:t>y</w:t>
      </w:r>
      <w:r w:rsidR="00CD5ACB">
        <w:rPr>
          <w:i/>
          <w:iCs/>
          <w:sz w:val="24"/>
        </w:rPr>
        <w:t xml:space="preserve"> Yucatán</w:t>
      </w:r>
      <w:r w:rsidR="00742929">
        <w:rPr>
          <w:sz w:val="24"/>
        </w:rPr>
        <w:t>,</w:t>
      </w:r>
      <w:r w:rsidR="004C5D73">
        <w:rPr>
          <w:sz w:val="24"/>
        </w:rPr>
        <w:t xml:space="preserve"> </w:t>
      </w:r>
      <w:r w:rsidRPr="007E1A07">
        <w:rPr>
          <w:sz w:val="24"/>
        </w:rPr>
        <w:t xml:space="preserve">con </w:t>
      </w:r>
      <w:r w:rsidR="00952C7F" w:rsidRPr="007E1A07">
        <w:rPr>
          <w:sz w:val="24"/>
        </w:rPr>
        <w:t>incrementos</w:t>
      </w:r>
      <w:r w:rsidR="00F25D28" w:rsidRPr="007E1A07">
        <w:rPr>
          <w:sz w:val="24"/>
        </w:rPr>
        <w:t xml:space="preserve"> de </w:t>
      </w:r>
      <w:r w:rsidR="00CD5ACB">
        <w:rPr>
          <w:sz w:val="24"/>
        </w:rPr>
        <w:t>1.6</w:t>
      </w:r>
      <w:r w:rsidR="00F25D28" w:rsidRPr="007E1A07">
        <w:rPr>
          <w:sz w:val="24"/>
        </w:rPr>
        <w:t xml:space="preserve">, </w:t>
      </w:r>
      <w:r w:rsidR="00CD5ACB">
        <w:rPr>
          <w:sz w:val="24"/>
        </w:rPr>
        <w:t>1.6</w:t>
      </w:r>
      <w:r w:rsidR="00F25D28" w:rsidRPr="007E1A07">
        <w:rPr>
          <w:sz w:val="24"/>
        </w:rPr>
        <w:t xml:space="preserve"> y</w:t>
      </w:r>
      <w:r w:rsidR="00742929">
        <w:rPr>
          <w:sz w:val="24"/>
        </w:rPr>
        <w:t xml:space="preserve"> </w:t>
      </w:r>
      <w:r w:rsidR="00D16D6C">
        <w:rPr>
          <w:sz w:val="24"/>
        </w:rPr>
        <w:br/>
      </w:r>
      <w:r w:rsidR="004C5D73">
        <w:rPr>
          <w:sz w:val="24"/>
        </w:rPr>
        <w:t>1.</w:t>
      </w:r>
      <w:r w:rsidR="00846636">
        <w:rPr>
          <w:sz w:val="24"/>
        </w:rPr>
        <w:t>5</w:t>
      </w:r>
      <w:r w:rsidR="00C36E20">
        <w:rPr>
          <w:sz w:val="24"/>
        </w:rPr>
        <w:t xml:space="preserve"> </w:t>
      </w:r>
      <w:r w:rsidR="001046F8" w:rsidRPr="007E1A07">
        <w:rPr>
          <w:sz w:val="24"/>
        </w:rPr>
        <w:t>puntos porcentuales</w:t>
      </w:r>
      <w:r w:rsidR="003059C7" w:rsidRPr="007E1A07">
        <w:rPr>
          <w:sz w:val="24"/>
        </w:rPr>
        <w:t>,</w:t>
      </w:r>
      <w:r w:rsidR="00F25D28" w:rsidRPr="007E1A07">
        <w:rPr>
          <w:sz w:val="24"/>
        </w:rPr>
        <w:t xml:space="preserve"> </w:t>
      </w:r>
      <w:r w:rsidR="005174C4" w:rsidRPr="007E1A07">
        <w:rPr>
          <w:sz w:val="24"/>
        </w:rPr>
        <w:t>respectivamente.</w:t>
      </w:r>
      <w:r w:rsidR="004C60BA">
        <w:rPr>
          <w:sz w:val="24"/>
        </w:rPr>
        <w:t xml:space="preserve"> </w:t>
      </w:r>
      <w:r w:rsidR="000947A1" w:rsidRPr="0058266A">
        <w:rPr>
          <w:sz w:val="24"/>
        </w:rPr>
        <w:t>Las entidades</w:t>
      </w:r>
      <w:r w:rsidR="000E25BC">
        <w:rPr>
          <w:sz w:val="24"/>
        </w:rPr>
        <w:t xml:space="preserve"> federativas</w:t>
      </w:r>
      <w:r w:rsidR="000947A1" w:rsidRPr="0058266A">
        <w:rPr>
          <w:sz w:val="24"/>
        </w:rPr>
        <w:t xml:space="preserve"> que registraron</w:t>
      </w:r>
      <w:r w:rsidR="00A64C19">
        <w:rPr>
          <w:sz w:val="24"/>
        </w:rPr>
        <w:t xml:space="preserve"> </w:t>
      </w:r>
      <w:r w:rsidR="00A64C19">
        <w:rPr>
          <w:sz w:val="24"/>
        </w:rPr>
        <w:br/>
      </w:r>
      <w:r w:rsidR="000947A1" w:rsidRPr="0058266A">
        <w:rPr>
          <w:sz w:val="24"/>
        </w:rPr>
        <w:t>las mayores disminuciones</w:t>
      </w:r>
      <w:r w:rsidR="004C60BA" w:rsidRPr="0058266A">
        <w:rPr>
          <w:sz w:val="24"/>
        </w:rPr>
        <w:t xml:space="preserve"> trimestrales</w:t>
      </w:r>
      <w:r w:rsidR="000947A1" w:rsidRPr="0058266A">
        <w:rPr>
          <w:sz w:val="24"/>
        </w:rPr>
        <w:t xml:space="preserve"> </w:t>
      </w:r>
      <w:r w:rsidR="00195868" w:rsidRPr="0058266A">
        <w:rPr>
          <w:sz w:val="24"/>
        </w:rPr>
        <w:t>fuero</w:t>
      </w:r>
      <w:r w:rsidR="000947A1" w:rsidRPr="0058266A">
        <w:rPr>
          <w:sz w:val="24"/>
        </w:rPr>
        <w:t xml:space="preserve">n </w:t>
      </w:r>
      <w:r w:rsidR="008A7D94" w:rsidRPr="006F0A8A">
        <w:rPr>
          <w:i/>
          <w:iCs/>
          <w:sz w:val="24"/>
        </w:rPr>
        <w:t>San Luis</w:t>
      </w:r>
      <w:r w:rsidR="006F0A8A" w:rsidRPr="00B10588">
        <w:rPr>
          <w:i/>
          <w:iCs/>
          <w:sz w:val="24"/>
        </w:rPr>
        <w:t xml:space="preserve"> Potosí</w:t>
      </w:r>
      <w:r w:rsidR="000947A1" w:rsidRPr="0058266A">
        <w:rPr>
          <w:sz w:val="24"/>
        </w:rPr>
        <w:t xml:space="preserve">, con </w:t>
      </w:r>
      <w:r w:rsidR="00B5245A" w:rsidRPr="0058266A">
        <w:rPr>
          <w:sz w:val="24"/>
        </w:rPr>
        <w:t>5</w:t>
      </w:r>
      <w:r w:rsidR="000947A1" w:rsidRPr="0058266A">
        <w:rPr>
          <w:sz w:val="24"/>
        </w:rPr>
        <w:t>.</w:t>
      </w:r>
      <w:r w:rsidR="00B5245A" w:rsidRPr="0058266A">
        <w:rPr>
          <w:sz w:val="24"/>
        </w:rPr>
        <w:t>9</w:t>
      </w:r>
      <w:r w:rsidR="000947A1" w:rsidRPr="0058266A">
        <w:rPr>
          <w:sz w:val="24"/>
        </w:rPr>
        <w:t>;</w:t>
      </w:r>
      <w:r w:rsidR="00742929" w:rsidRPr="0058266A">
        <w:rPr>
          <w:sz w:val="24"/>
        </w:rPr>
        <w:t xml:space="preserve"> </w:t>
      </w:r>
      <w:r w:rsidR="008A7D94" w:rsidRPr="006F0A8A">
        <w:rPr>
          <w:i/>
          <w:iCs/>
          <w:sz w:val="24"/>
        </w:rPr>
        <w:t>Micho</w:t>
      </w:r>
      <w:r w:rsidR="00503D1D" w:rsidRPr="006F0A8A">
        <w:rPr>
          <w:i/>
          <w:iCs/>
          <w:sz w:val="24"/>
        </w:rPr>
        <w:t>acán</w:t>
      </w:r>
      <w:r w:rsidR="000947A1" w:rsidRPr="0058266A">
        <w:rPr>
          <w:sz w:val="24"/>
        </w:rPr>
        <w:t xml:space="preserve">, con </w:t>
      </w:r>
      <w:r w:rsidR="00FC5025" w:rsidRPr="0058266A">
        <w:rPr>
          <w:sz w:val="24"/>
        </w:rPr>
        <w:t>4</w:t>
      </w:r>
      <w:r w:rsidR="000947A1" w:rsidRPr="0058266A">
        <w:rPr>
          <w:sz w:val="24"/>
        </w:rPr>
        <w:t>.</w:t>
      </w:r>
      <w:r w:rsidR="009907A8" w:rsidRPr="0058266A">
        <w:rPr>
          <w:sz w:val="24"/>
        </w:rPr>
        <w:t>7</w:t>
      </w:r>
      <w:r w:rsidR="00742929" w:rsidRPr="0058266A">
        <w:rPr>
          <w:sz w:val="24"/>
        </w:rPr>
        <w:t>;</w:t>
      </w:r>
      <w:r w:rsidR="000947A1" w:rsidRPr="0058266A">
        <w:rPr>
          <w:sz w:val="24"/>
        </w:rPr>
        <w:t xml:space="preserve"> </w:t>
      </w:r>
      <w:r w:rsidR="004C5D73" w:rsidRPr="0058266A">
        <w:rPr>
          <w:sz w:val="24"/>
        </w:rPr>
        <w:t>y</w:t>
      </w:r>
      <w:r w:rsidR="000947A1" w:rsidRPr="0058266A">
        <w:rPr>
          <w:sz w:val="24"/>
        </w:rPr>
        <w:t xml:space="preserve"> </w:t>
      </w:r>
      <w:r w:rsidR="00FC5025" w:rsidRPr="006F0A8A">
        <w:rPr>
          <w:i/>
          <w:iCs/>
          <w:sz w:val="24"/>
        </w:rPr>
        <w:t>Oaxaca</w:t>
      </w:r>
      <w:r w:rsidR="000947A1" w:rsidRPr="0058266A">
        <w:rPr>
          <w:sz w:val="24"/>
        </w:rPr>
        <w:t xml:space="preserve">, con </w:t>
      </w:r>
      <w:r w:rsidR="00FC5025" w:rsidRPr="0058266A">
        <w:rPr>
          <w:sz w:val="24"/>
        </w:rPr>
        <w:t>3.9</w:t>
      </w:r>
      <w:r w:rsidR="007726AC" w:rsidRPr="0058266A">
        <w:rPr>
          <w:sz w:val="24"/>
        </w:rPr>
        <w:t xml:space="preserve"> </w:t>
      </w:r>
      <w:r w:rsidR="00FA72DC" w:rsidRPr="0058266A">
        <w:rPr>
          <w:sz w:val="24"/>
        </w:rPr>
        <w:t>puntos porcentuales</w:t>
      </w:r>
      <w:r w:rsidR="000947A1" w:rsidRPr="0058266A">
        <w:rPr>
          <w:sz w:val="24"/>
        </w:rPr>
        <w:t xml:space="preserve">. En contraste, </w:t>
      </w:r>
      <w:r w:rsidR="009D29C4">
        <w:rPr>
          <w:sz w:val="24"/>
        </w:rPr>
        <w:t xml:space="preserve">las que presentaron </w:t>
      </w:r>
      <w:r w:rsidR="000947A1" w:rsidRPr="0058266A">
        <w:rPr>
          <w:sz w:val="24"/>
        </w:rPr>
        <w:t xml:space="preserve">mayor aumento durante </w:t>
      </w:r>
      <w:r w:rsidR="0010610C" w:rsidRPr="0058266A">
        <w:rPr>
          <w:sz w:val="24"/>
        </w:rPr>
        <w:t>este</w:t>
      </w:r>
      <w:r w:rsidR="000947A1" w:rsidRPr="0058266A">
        <w:rPr>
          <w:sz w:val="24"/>
        </w:rPr>
        <w:t xml:space="preserve"> periodo fueron </w:t>
      </w:r>
      <w:r w:rsidR="00FC5025" w:rsidRPr="009D29C4">
        <w:rPr>
          <w:i/>
          <w:iCs/>
          <w:sz w:val="24"/>
        </w:rPr>
        <w:t>Colima</w:t>
      </w:r>
      <w:r w:rsidR="000947A1" w:rsidRPr="0058266A">
        <w:rPr>
          <w:sz w:val="24"/>
        </w:rPr>
        <w:t xml:space="preserve">, </w:t>
      </w:r>
      <w:r w:rsidR="00FC5025" w:rsidRPr="009D29C4">
        <w:rPr>
          <w:i/>
          <w:iCs/>
          <w:sz w:val="24"/>
        </w:rPr>
        <w:t>Yucatán</w:t>
      </w:r>
      <w:r w:rsidR="009907A8" w:rsidRPr="0058266A">
        <w:rPr>
          <w:sz w:val="24"/>
        </w:rPr>
        <w:t xml:space="preserve"> y </w:t>
      </w:r>
      <w:r w:rsidR="009907A8" w:rsidRPr="00B916E0">
        <w:rPr>
          <w:i/>
          <w:iCs/>
          <w:sz w:val="24"/>
        </w:rPr>
        <w:t>C</w:t>
      </w:r>
      <w:r w:rsidR="00664E1B" w:rsidRPr="00B916E0">
        <w:rPr>
          <w:i/>
          <w:iCs/>
          <w:sz w:val="24"/>
        </w:rPr>
        <w:t>hihuahua</w:t>
      </w:r>
      <w:r w:rsidR="00742929" w:rsidRPr="0058266A">
        <w:rPr>
          <w:sz w:val="24"/>
        </w:rPr>
        <w:t>,</w:t>
      </w:r>
      <w:r w:rsidR="00E30FFF" w:rsidRPr="0058266A">
        <w:rPr>
          <w:sz w:val="24"/>
        </w:rPr>
        <w:t xml:space="preserve"> con</w:t>
      </w:r>
      <w:r w:rsidR="000947A1" w:rsidRPr="0058266A">
        <w:rPr>
          <w:sz w:val="24"/>
        </w:rPr>
        <w:t xml:space="preserve"> </w:t>
      </w:r>
      <w:r w:rsidR="001F48DF" w:rsidRPr="0058266A">
        <w:rPr>
          <w:sz w:val="24"/>
        </w:rPr>
        <w:t>2.6</w:t>
      </w:r>
      <w:r w:rsidR="00E26635" w:rsidRPr="0058266A">
        <w:rPr>
          <w:sz w:val="24"/>
        </w:rPr>
        <w:t>,</w:t>
      </w:r>
      <w:r w:rsidR="002547A6" w:rsidRPr="0058266A">
        <w:rPr>
          <w:sz w:val="24"/>
        </w:rPr>
        <w:t xml:space="preserve"> </w:t>
      </w:r>
      <w:r w:rsidR="001F48DF" w:rsidRPr="0058266A">
        <w:rPr>
          <w:sz w:val="24"/>
        </w:rPr>
        <w:t>2.4</w:t>
      </w:r>
      <w:r w:rsidR="009907A8" w:rsidRPr="0058266A">
        <w:rPr>
          <w:sz w:val="24"/>
        </w:rPr>
        <w:t xml:space="preserve">, y </w:t>
      </w:r>
      <w:r w:rsidR="001F48DF" w:rsidRPr="0058266A">
        <w:rPr>
          <w:sz w:val="24"/>
        </w:rPr>
        <w:t>1.</w:t>
      </w:r>
      <w:r w:rsidR="00E66B41" w:rsidRPr="0058266A">
        <w:rPr>
          <w:sz w:val="24"/>
        </w:rPr>
        <w:t>9</w:t>
      </w:r>
      <w:r w:rsidR="000947A1" w:rsidRPr="0058266A">
        <w:rPr>
          <w:sz w:val="24"/>
        </w:rPr>
        <w:t xml:space="preserve"> puntos porcentuales</w:t>
      </w:r>
      <w:r w:rsidR="000947A1" w:rsidRPr="007E1A07">
        <w:rPr>
          <w:sz w:val="24"/>
        </w:rPr>
        <w:t>, respectivamente</w:t>
      </w:r>
      <w:r w:rsidR="00D17FD1" w:rsidRPr="007E1A07">
        <w:rPr>
          <w:sz w:val="24"/>
        </w:rPr>
        <w:t>.</w:t>
      </w:r>
    </w:p>
    <w:p w14:paraId="006BC624" w14:textId="77777777" w:rsidR="003B78DF" w:rsidRDefault="003B78DF" w:rsidP="00D17FD1">
      <w:pPr>
        <w:spacing w:before="0" w:after="0" w:line="240" w:lineRule="auto"/>
        <w:ind w:left="-567" w:right="-518"/>
        <w:rPr>
          <w:sz w:val="24"/>
        </w:rPr>
      </w:pPr>
    </w:p>
    <w:p w14:paraId="1FD9809C" w14:textId="1886E6F7" w:rsidR="006F671B" w:rsidRPr="0045377E" w:rsidRDefault="00C6158A" w:rsidP="00C6158A">
      <w:pPr>
        <w:pStyle w:val="Prrafosangra"/>
        <w:spacing w:before="0" w:after="0" w:line="240" w:lineRule="auto"/>
        <w:jc w:val="center"/>
        <w:rPr>
          <w:color w:val="003057"/>
          <w:sz w:val="20"/>
          <w:szCs w:val="20"/>
          <w:lang w:val="es-ES"/>
        </w:rPr>
      </w:pPr>
      <w:r w:rsidRPr="0045377E">
        <w:rPr>
          <w:color w:val="003057"/>
          <w:sz w:val="20"/>
          <w:szCs w:val="20"/>
          <w:lang w:val="es-ES"/>
        </w:rPr>
        <w:t xml:space="preserve">Gráfica </w:t>
      </w:r>
      <w:r w:rsidR="000C2055" w:rsidRPr="0045377E">
        <w:rPr>
          <w:color w:val="003057"/>
          <w:sz w:val="20"/>
          <w:szCs w:val="20"/>
          <w:lang w:val="es-ES"/>
        </w:rPr>
        <w:t>2</w:t>
      </w:r>
    </w:p>
    <w:p w14:paraId="404B325C" w14:textId="1530B174" w:rsidR="00E6349F" w:rsidRPr="007E3FC2" w:rsidRDefault="00E6349F" w:rsidP="00E6349F">
      <w:pPr>
        <w:spacing w:before="0" w:after="0" w:line="240" w:lineRule="auto"/>
        <w:ind w:firstLine="340"/>
        <w:jc w:val="center"/>
        <w:rPr>
          <w:rFonts w:eastAsia="Arial" w:cs="Arial"/>
          <w:b/>
          <w:color w:val="003057"/>
          <w:lang w:val="es-ES"/>
        </w:rPr>
      </w:pPr>
      <w:r w:rsidRPr="00CD6465">
        <w:rPr>
          <w:rFonts w:eastAsia="Arial" w:cs="Arial"/>
          <w:b/>
          <w:color w:val="003057"/>
          <w:lang w:val="es-ES"/>
        </w:rPr>
        <w:t xml:space="preserve">Diferencia </w:t>
      </w:r>
      <w:r w:rsidR="006F671B" w:rsidRPr="00CD6465">
        <w:rPr>
          <w:rFonts w:eastAsia="Arial" w:cs="Arial"/>
          <w:b/>
          <w:color w:val="003057"/>
          <w:lang w:val="es-ES"/>
        </w:rPr>
        <w:t xml:space="preserve">anual </w:t>
      </w:r>
      <w:r w:rsidR="00764716">
        <w:rPr>
          <w:rFonts w:eastAsia="Arial" w:cs="Arial"/>
          <w:b/>
          <w:color w:val="003057"/>
          <w:lang w:val="es-ES"/>
        </w:rPr>
        <w:t xml:space="preserve">de </w:t>
      </w:r>
      <w:r w:rsidRPr="00CD6465">
        <w:rPr>
          <w:rFonts w:eastAsia="Arial" w:cs="Arial"/>
          <w:b/>
          <w:color w:val="003057"/>
          <w:lang w:val="es-ES"/>
        </w:rPr>
        <w:t xml:space="preserve">la población con un ingreso laboral inferior al </w:t>
      </w:r>
      <w:r w:rsidR="27812B2C" w:rsidRPr="00CD6465">
        <w:rPr>
          <w:rFonts w:eastAsia="Arial" w:cs="Arial"/>
          <w:b/>
          <w:bCs/>
          <w:color w:val="003057"/>
          <w:lang w:val="es-ES"/>
        </w:rPr>
        <w:t xml:space="preserve">valor monetario </w:t>
      </w:r>
      <w:r w:rsidRPr="00CD6465">
        <w:rPr>
          <w:rFonts w:eastAsia="Arial" w:cs="Arial"/>
          <w:b/>
          <w:bCs/>
          <w:color w:val="003057"/>
          <w:lang w:val="es-ES"/>
        </w:rPr>
        <w:t>de</w:t>
      </w:r>
      <w:r w:rsidRPr="00CD6465">
        <w:rPr>
          <w:rFonts w:eastAsia="Arial" w:cs="Arial"/>
          <w:b/>
          <w:color w:val="003057"/>
          <w:lang w:val="es-ES"/>
        </w:rPr>
        <w:t xml:space="preserve"> la canasta alimentaria</w:t>
      </w:r>
    </w:p>
    <w:p w14:paraId="1FD7D61B" w14:textId="6F7A616B" w:rsidR="00E6349F" w:rsidRPr="00CD6465" w:rsidRDefault="00F72598" w:rsidP="00E6349F">
      <w:pPr>
        <w:spacing w:before="0" w:after="0" w:line="240" w:lineRule="auto"/>
        <w:ind w:firstLine="340"/>
        <w:jc w:val="center"/>
        <w:rPr>
          <w:rFonts w:eastAsia="Arial" w:cs="Arial"/>
          <w:color w:val="27251F"/>
          <w:sz w:val="20"/>
          <w:szCs w:val="20"/>
          <w:lang w:val="es-ES"/>
        </w:rPr>
      </w:pPr>
      <w:r>
        <w:rPr>
          <w:rFonts w:eastAsia="Arial" w:cs="Arial"/>
          <w:color w:val="27251F"/>
          <w:sz w:val="20"/>
          <w:szCs w:val="20"/>
          <w:lang w:val="es-ES"/>
        </w:rPr>
        <w:t>primer</w:t>
      </w:r>
      <w:r w:rsidR="00C5655E" w:rsidRPr="00CD6465">
        <w:rPr>
          <w:rFonts w:eastAsia="Arial" w:cs="Arial"/>
          <w:color w:val="27251F"/>
          <w:sz w:val="20"/>
          <w:szCs w:val="20"/>
          <w:lang w:val="es-ES"/>
        </w:rPr>
        <w:t xml:space="preserve"> trimestre </w:t>
      </w:r>
      <w:r w:rsidR="00D950F8">
        <w:rPr>
          <w:rFonts w:eastAsia="Arial" w:cs="Arial"/>
          <w:color w:val="27251F"/>
          <w:sz w:val="20"/>
          <w:szCs w:val="20"/>
          <w:lang w:val="es-ES"/>
        </w:rPr>
        <w:t xml:space="preserve">de </w:t>
      </w:r>
      <w:r w:rsidR="00C5655E" w:rsidRPr="00CD6465">
        <w:rPr>
          <w:rFonts w:eastAsia="Arial" w:cs="Arial"/>
          <w:color w:val="27251F"/>
          <w:sz w:val="20"/>
          <w:szCs w:val="20"/>
          <w:lang w:val="es-ES"/>
        </w:rPr>
        <w:t>202</w:t>
      </w:r>
      <w:r>
        <w:rPr>
          <w:rFonts w:eastAsia="Arial" w:cs="Arial"/>
          <w:color w:val="27251F"/>
          <w:sz w:val="20"/>
          <w:szCs w:val="20"/>
          <w:lang w:val="es-ES"/>
        </w:rPr>
        <w:t>5</w:t>
      </w:r>
      <w:r w:rsidR="005A5E5E">
        <w:rPr>
          <w:rFonts w:eastAsia="Arial" w:cs="Arial"/>
          <w:color w:val="27251F"/>
          <w:sz w:val="20"/>
          <w:szCs w:val="20"/>
          <w:lang w:val="es-ES"/>
        </w:rPr>
        <w:t>–</w:t>
      </w:r>
      <w:r>
        <w:rPr>
          <w:rFonts w:eastAsia="Arial" w:cs="Arial"/>
          <w:color w:val="27251F"/>
          <w:sz w:val="20"/>
          <w:szCs w:val="20"/>
          <w:lang w:val="es-ES"/>
        </w:rPr>
        <w:t>primer</w:t>
      </w:r>
      <w:r w:rsidR="00C5655E" w:rsidRPr="00CD6465">
        <w:rPr>
          <w:rFonts w:eastAsia="Arial" w:cs="Arial"/>
          <w:color w:val="27251F"/>
          <w:sz w:val="20"/>
          <w:szCs w:val="20"/>
          <w:lang w:val="es-ES"/>
        </w:rPr>
        <w:t xml:space="preserve"> trimestre</w:t>
      </w:r>
      <w:r w:rsidR="00E6349F" w:rsidRPr="00CD6465">
        <w:rPr>
          <w:rFonts w:eastAsia="Arial" w:cs="Arial"/>
          <w:color w:val="27251F"/>
          <w:sz w:val="20"/>
          <w:szCs w:val="20"/>
          <w:lang w:val="es-ES"/>
        </w:rPr>
        <w:t xml:space="preserve"> </w:t>
      </w:r>
      <w:r w:rsidR="00D950F8">
        <w:rPr>
          <w:rFonts w:eastAsia="Arial" w:cs="Arial"/>
          <w:color w:val="27251F"/>
          <w:sz w:val="20"/>
          <w:szCs w:val="20"/>
          <w:lang w:val="es-ES"/>
        </w:rPr>
        <w:t xml:space="preserve">de </w:t>
      </w:r>
      <w:r w:rsidR="00E6349F" w:rsidRPr="00CD6465">
        <w:rPr>
          <w:rFonts w:eastAsia="Arial" w:cs="Arial"/>
          <w:color w:val="27251F"/>
          <w:sz w:val="20"/>
          <w:szCs w:val="20"/>
          <w:lang w:val="es-ES"/>
        </w:rPr>
        <w:t>202</w:t>
      </w:r>
      <w:r>
        <w:rPr>
          <w:rFonts w:eastAsia="Arial" w:cs="Arial"/>
          <w:color w:val="27251F"/>
          <w:sz w:val="20"/>
          <w:szCs w:val="20"/>
          <w:lang w:val="es-ES"/>
        </w:rPr>
        <w:t>6</w:t>
      </w:r>
    </w:p>
    <w:p w14:paraId="5F63CA74" w14:textId="0FF14380" w:rsidR="006F671B" w:rsidRPr="00CD6465" w:rsidRDefault="00312EDA" w:rsidP="004B3C2F">
      <w:pPr>
        <w:spacing w:before="0" w:after="0" w:line="240" w:lineRule="auto"/>
        <w:ind w:firstLine="340"/>
        <w:jc w:val="center"/>
      </w:pPr>
      <w:r w:rsidRPr="0033686D">
        <w:rPr>
          <w:rFonts w:eastAsia="Arial" w:cs="Arial"/>
          <w:color w:val="27251F"/>
          <w:sz w:val="18"/>
          <w:szCs w:val="18"/>
          <w:lang w:val="es-ES"/>
        </w:rPr>
        <w:t>(porcentaje)</w:t>
      </w:r>
    </w:p>
    <w:p w14:paraId="52D20C51" w14:textId="68E58B61" w:rsidR="00D62F8B" w:rsidRPr="00CD6465" w:rsidRDefault="00627F6F" w:rsidP="00B10588">
      <w:pPr>
        <w:spacing w:before="0" w:after="0" w:line="240" w:lineRule="auto"/>
        <w:ind w:hanging="284"/>
        <w:jc w:val="center"/>
      </w:pPr>
      <w:r>
        <w:rPr>
          <w:noProof/>
        </w:rPr>
        <w:drawing>
          <wp:inline distT="0" distB="0" distL="0" distR="0" wp14:anchorId="1B861DEB" wp14:editId="3720C7CD">
            <wp:extent cx="5794459" cy="2787208"/>
            <wp:effectExtent l="0" t="0" r="15875" b="13335"/>
            <wp:docPr id="917433775" name="Gráfico 1">
              <a:extLst xmlns:a="http://schemas.openxmlformats.org/drawingml/2006/main">
                <a:ext uri="{FF2B5EF4-FFF2-40B4-BE49-F238E27FC236}">
                  <a16:creationId xmlns:a16="http://schemas.microsoft.com/office/drawing/2014/main" id="{3BEB969B-D5C4-4347-A22C-62FEC5568B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1B3517F" w14:textId="51D0B30D" w:rsidR="00464C26" w:rsidRPr="00013845" w:rsidRDefault="00464C26" w:rsidP="0033686D">
      <w:pPr>
        <w:spacing w:before="0" w:after="0" w:line="240" w:lineRule="auto"/>
        <w:ind w:left="284" w:right="-234" w:hanging="568"/>
        <w:rPr>
          <w:rFonts w:eastAsia="Arial" w:cs="Arial"/>
          <w:color w:val="4D565E"/>
          <w:sz w:val="16"/>
          <w:szCs w:val="16"/>
        </w:rPr>
      </w:pPr>
      <w:r w:rsidRPr="00013845">
        <w:rPr>
          <w:rFonts w:eastAsia="Arial" w:cs="Arial"/>
          <w:color w:val="4D565E"/>
          <w:sz w:val="16"/>
          <w:szCs w:val="16"/>
        </w:rPr>
        <w:t>Nota:</w:t>
      </w:r>
      <w:r w:rsidR="00940E9A">
        <w:rPr>
          <w:rFonts w:eastAsia="Arial" w:cs="Arial"/>
          <w:color w:val="4D565E"/>
          <w:sz w:val="16"/>
          <w:szCs w:val="16"/>
        </w:rPr>
        <w:tab/>
      </w:r>
      <w:r w:rsidRPr="00013845">
        <w:rPr>
          <w:rFonts w:eastAsia="Arial" w:cs="Arial"/>
          <w:color w:val="4D565E"/>
          <w:sz w:val="16"/>
          <w:szCs w:val="16"/>
        </w:rPr>
        <w:t xml:space="preserve">Las estimaciones se basan en la metodología sobre la construcción de la pobreza laboral, </w:t>
      </w:r>
      <w:r w:rsidRPr="00B063E7">
        <w:rPr>
          <w:rFonts w:eastAsia="Arial" w:cs="Arial"/>
          <w:color w:val="4D565E"/>
          <w:sz w:val="16"/>
          <w:szCs w:val="16"/>
        </w:rPr>
        <w:t>disponible en</w:t>
      </w:r>
      <w:r w:rsidR="00D777BD">
        <w:rPr>
          <w:rFonts w:eastAsia="Arial" w:cs="Arial"/>
          <w:color w:val="4D565E"/>
          <w:sz w:val="16"/>
          <w:szCs w:val="16"/>
        </w:rPr>
        <w:t>:</w:t>
      </w:r>
      <w:r w:rsidRPr="00013845">
        <w:rPr>
          <w:rFonts w:eastAsia="Arial" w:cs="Arial"/>
          <w:color w:val="4D565E"/>
          <w:sz w:val="16"/>
          <w:szCs w:val="16"/>
        </w:rPr>
        <w:t xml:space="preserve"> </w:t>
      </w:r>
      <w:hyperlink r:id="rId15" w:tgtFrame="_blank" w:tooltip="https://www.coneval.org.mx/medicion/paginas/itlp-is_pobreza_laboral.aspx" w:history="1">
        <w:r w:rsidRPr="00013845">
          <w:rPr>
            <w:rStyle w:val="Hipervnculo"/>
            <w:rFonts w:eastAsia="Arial" w:cs="Arial"/>
            <w:sz w:val="16"/>
            <w:szCs w:val="16"/>
          </w:rPr>
          <w:t>https://www.coneval.org.mx/Medicion/Paginas/ITLP-IS_pobreza_laboral.aspx</w:t>
        </w:r>
      </w:hyperlink>
      <w:r w:rsidR="00940E9A" w:rsidRPr="00940E9A">
        <w:rPr>
          <w:sz w:val="16"/>
          <w:szCs w:val="16"/>
        </w:rPr>
        <w:t>.</w:t>
      </w:r>
    </w:p>
    <w:p w14:paraId="5B39B32F" w14:textId="2232712C" w:rsidR="0005466A" w:rsidRPr="000E33FE" w:rsidRDefault="007E3FC2" w:rsidP="000E33FE">
      <w:pPr>
        <w:spacing w:before="0" w:after="0" w:line="240" w:lineRule="auto"/>
        <w:ind w:left="284" w:right="-234" w:hanging="568"/>
        <w:rPr>
          <w:rFonts w:eastAsia="Arial" w:cs="Arial"/>
          <w:color w:val="4D565E"/>
          <w:sz w:val="16"/>
          <w:szCs w:val="16"/>
        </w:rPr>
      </w:pPr>
      <w:r w:rsidRPr="007E3FC2">
        <w:rPr>
          <w:rFonts w:eastAsia="Arial" w:cs="Arial"/>
          <w:color w:val="4D565E"/>
          <w:sz w:val="16"/>
          <w:szCs w:val="16"/>
        </w:rPr>
        <w:t>Fuente:</w:t>
      </w:r>
      <w:r w:rsidR="00940E9A">
        <w:rPr>
          <w:rFonts w:eastAsia="Arial" w:cs="Arial"/>
          <w:smallCaps/>
          <w:color w:val="4D565E"/>
          <w:sz w:val="16"/>
          <w:szCs w:val="16"/>
        </w:rPr>
        <w:tab/>
      </w:r>
      <w:r w:rsidRPr="007E3FC2">
        <w:rPr>
          <w:rFonts w:eastAsia="Arial" w:cs="Arial"/>
          <w:smallCaps/>
          <w:color w:val="4D565E"/>
          <w:sz w:val="16"/>
          <w:szCs w:val="16"/>
        </w:rPr>
        <w:t>inegi</w:t>
      </w:r>
      <w:r w:rsidR="003059C7">
        <w:rPr>
          <w:rFonts w:eastAsia="Arial" w:cs="Arial"/>
          <w:smallCaps/>
          <w:color w:val="4D565E"/>
          <w:sz w:val="16"/>
          <w:szCs w:val="16"/>
        </w:rPr>
        <w:t>.</w:t>
      </w:r>
      <w:r w:rsidRPr="007E3FC2">
        <w:rPr>
          <w:rFonts w:eastAsia="Arial" w:cs="Arial"/>
          <w:smallCaps/>
          <w:color w:val="4D565E"/>
          <w:sz w:val="16"/>
          <w:szCs w:val="16"/>
        </w:rPr>
        <w:t xml:space="preserve"> </w:t>
      </w:r>
      <w:r>
        <w:rPr>
          <w:rFonts w:eastAsia="Arial" w:cs="Arial"/>
          <w:color w:val="4D565E"/>
          <w:sz w:val="16"/>
          <w:szCs w:val="16"/>
        </w:rPr>
        <w:t>P</w:t>
      </w:r>
      <w:r w:rsidRPr="007E3FC2">
        <w:rPr>
          <w:rFonts w:eastAsia="Arial" w:cs="Arial"/>
          <w:color w:val="4D565E"/>
          <w:sz w:val="16"/>
          <w:szCs w:val="16"/>
        </w:rPr>
        <w:t xml:space="preserve">obreza </w:t>
      </w:r>
      <w:r>
        <w:rPr>
          <w:rFonts w:eastAsia="Arial" w:cs="Arial"/>
          <w:color w:val="4D565E"/>
          <w:sz w:val="16"/>
          <w:szCs w:val="16"/>
        </w:rPr>
        <w:t>L</w:t>
      </w:r>
      <w:r w:rsidRPr="007E3FC2">
        <w:rPr>
          <w:rFonts w:eastAsia="Arial" w:cs="Arial"/>
          <w:color w:val="4D565E"/>
          <w:sz w:val="16"/>
          <w:szCs w:val="16"/>
        </w:rPr>
        <w:t>aboral</w:t>
      </w:r>
      <w:r>
        <w:rPr>
          <w:rFonts w:eastAsia="Arial" w:cs="Arial"/>
          <w:color w:val="4D565E"/>
          <w:sz w:val="16"/>
          <w:szCs w:val="16"/>
        </w:rPr>
        <w:t xml:space="preserve"> (</w:t>
      </w:r>
      <w:r w:rsidRPr="007E3FC2">
        <w:rPr>
          <w:rFonts w:eastAsia="Arial" w:cs="Arial"/>
          <w:smallCaps/>
          <w:color w:val="4D565E"/>
          <w:sz w:val="16"/>
          <w:szCs w:val="16"/>
        </w:rPr>
        <w:t>pl</w:t>
      </w:r>
      <w:r>
        <w:rPr>
          <w:rFonts w:eastAsia="Arial" w:cs="Arial"/>
          <w:color w:val="4D565E"/>
          <w:sz w:val="16"/>
          <w:szCs w:val="16"/>
        </w:rPr>
        <w:t>)</w:t>
      </w:r>
      <w:r w:rsidRPr="007E3FC2">
        <w:rPr>
          <w:rFonts w:eastAsia="Arial" w:cs="Arial"/>
          <w:color w:val="4D565E"/>
          <w:sz w:val="16"/>
          <w:szCs w:val="16"/>
        </w:rPr>
        <w:t xml:space="preserve">, </w:t>
      </w:r>
      <w:r w:rsidR="00A5444D">
        <w:rPr>
          <w:rFonts w:eastAsia="Arial" w:cs="Arial"/>
          <w:color w:val="4D565E"/>
          <w:sz w:val="16"/>
          <w:szCs w:val="16"/>
        </w:rPr>
        <w:t>primer</w:t>
      </w:r>
      <w:r w:rsidR="00A5444D" w:rsidRPr="00195868">
        <w:rPr>
          <w:rFonts w:eastAsia="Arial" w:cs="Arial"/>
          <w:color w:val="4D565E"/>
          <w:sz w:val="16"/>
          <w:szCs w:val="16"/>
        </w:rPr>
        <w:t xml:space="preserve"> trimestre de 202</w:t>
      </w:r>
      <w:r w:rsidR="00A5444D">
        <w:rPr>
          <w:rFonts w:eastAsia="Arial" w:cs="Arial"/>
          <w:color w:val="4D565E"/>
          <w:sz w:val="16"/>
          <w:szCs w:val="16"/>
        </w:rPr>
        <w:t>6</w:t>
      </w:r>
      <w:r w:rsidR="00A5444D" w:rsidRPr="00195868">
        <w:rPr>
          <w:rFonts w:eastAsia="Arial" w:cs="Arial"/>
          <w:color w:val="4D565E"/>
          <w:sz w:val="16"/>
          <w:szCs w:val="16"/>
        </w:rPr>
        <w:t>.</w:t>
      </w:r>
    </w:p>
    <w:p w14:paraId="248FEBEC" w14:textId="77777777" w:rsidR="003255FD" w:rsidRDefault="003255FD" w:rsidP="007E3FC2">
      <w:pPr>
        <w:pStyle w:val="Prrafosangra"/>
        <w:spacing w:before="0" w:after="0" w:line="240" w:lineRule="auto"/>
        <w:jc w:val="center"/>
        <w:rPr>
          <w:rFonts w:ascii="Arial Negrita" w:hAnsi="Arial Negrita"/>
          <w:b/>
          <w:bCs/>
          <w:smallCaps/>
          <w:color w:val="003057"/>
          <w:sz w:val="26"/>
          <w:szCs w:val="26"/>
          <w:lang w:val="es-ES"/>
        </w:rPr>
      </w:pPr>
    </w:p>
    <w:p w14:paraId="5F6F99FC" w14:textId="77777777" w:rsidR="0018776E" w:rsidRDefault="0018776E" w:rsidP="007E3FC2">
      <w:pPr>
        <w:pStyle w:val="Prrafosangra"/>
        <w:spacing w:before="0" w:after="0" w:line="240" w:lineRule="auto"/>
        <w:jc w:val="center"/>
        <w:rPr>
          <w:rFonts w:ascii="Arial Negrita" w:hAnsi="Arial Negrita"/>
          <w:b/>
          <w:bCs/>
          <w:smallCaps/>
          <w:color w:val="003057"/>
          <w:sz w:val="26"/>
          <w:szCs w:val="26"/>
          <w:lang w:val="es-ES"/>
        </w:rPr>
      </w:pPr>
    </w:p>
    <w:p w14:paraId="79E50BAF" w14:textId="77777777" w:rsidR="0018776E" w:rsidRDefault="0018776E" w:rsidP="007E3FC2">
      <w:pPr>
        <w:pStyle w:val="Prrafosangra"/>
        <w:spacing w:before="0" w:after="0" w:line="240" w:lineRule="auto"/>
        <w:jc w:val="center"/>
        <w:rPr>
          <w:rFonts w:ascii="Arial Negrita" w:hAnsi="Arial Negrita"/>
          <w:b/>
          <w:bCs/>
          <w:smallCaps/>
          <w:color w:val="003057"/>
          <w:sz w:val="26"/>
          <w:szCs w:val="26"/>
          <w:lang w:val="es-ES"/>
        </w:rPr>
      </w:pPr>
    </w:p>
    <w:p w14:paraId="4E19F8EF" w14:textId="77777777" w:rsidR="0018776E" w:rsidRDefault="0018776E" w:rsidP="007E3FC2">
      <w:pPr>
        <w:pStyle w:val="Prrafosangra"/>
        <w:spacing w:before="0" w:after="0" w:line="240" w:lineRule="auto"/>
        <w:jc w:val="center"/>
        <w:rPr>
          <w:rFonts w:ascii="Arial Negrita" w:hAnsi="Arial Negrita"/>
          <w:b/>
          <w:bCs/>
          <w:smallCaps/>
          <w:color w:val="003057"/>
          <w:sz w:val="26"/>
          <w:szCs w:val="26"/>
          <w:lang w:val="es-ES"/>
        </w:rPr>
      </w:pPr>
    </w:p>
    <w:p w14:paraId="11F12D47" w14:textId="77777777" w:rsidR="00A64C19" w:rsidRDefault="00A64C19" w:rsidP="007E3FC2">
      <w:pPr>
        <w:pStyle w:val="Prrafosangra"/>
        <w:spacing w:before="0" w:after="0" w:line="240" w:lineRule="auto"/>
        <w:jc w:val="center"/>
        <w:rPr>
          <w:rFonts w:ascii="Arial Negrita" w:hAnsi="Arial Negrita"/>
          <w:b/>
          <w:smallCaps/>
          <w:color w:val="000000" w:themeColor="text1"/>
          <w:sz w:val="26"/>
          <w:szCs w:val="26"/>
          <w:lang w:val="es-ES"/>
        </w:rPr>
      </w:pPr>
    </w:p>
    <w:p w14:paraId="6AF3E26E" w14:textId="37173FA3" w:rsidR="007917C4" w:rsidRPr="0033686D" w:rsidRDefault="007E3FC2" w:rsidP="007E3FC2">
      <w:pPr>
        <w:pStyle w:val="Prrafosangra"/>
        <w:spacing w:before="0" w:after="0" w:line="240" w:lineRule="auto"/>
        <w:jc w:val="center"/>
        <w:rPr>
          <w:rFonts w:ascii="Arial Negrita" w:hAnsi="Arial Negrita"/>
          <w:b/>
          <w:bCs/>
          <w:smallCaps/>
          <w:color w:val="000000" w:themeColor="text1"/>
          <w:sz w:val="26"/>
          <w:szCs w:val="26"/>
          <w:lang w:val="es-ES"/>
        </w:rPr>
      </w:pPr>
      <w:r w:rsidRPr="0098062D">
        <w:rPr>
          <w:rFonts w:ascii="Arial Negrita" w:hAnsi="Arial Negrita"/>
          <w:b/>
          <w:smallCaps/>
          <w:color w:val="000000" w:themeColor="text1"/>
          <w:sz w:val="26"/>
          <w:szCs w:val="26"/>
          <w:lang w:val="es-ES"/>
        </w:rPr>
        <w:t>ii. ingreso laboral real</w:t>
      </w:r>
    </w:p>
    <w:p w14:paraId="07DD052C" w14:textId="3E85F3A6" w:rsidR="007E3FC2" w:rsidRPr="00CD6465" w:rsidRDefault="007E3FC2" w:rsidP="007E3FC2">
      <w:pPr>
        <w:pStyle w:val="Prrafosangra"/>
        <w:spacing w:before="0" w:after="0" w:line="240" w:lineRule="auto"/>
        <w:jc w:val="center"/>
        <w:rPr>
          <w:rFonts w:ascii="Arial Negrita" w:hAnsi="Arial Negrita"/>
          <w:b/>
          <w:bCs/>
          <w:smallCaps/>
          <w:color w:val="003057"/>
          <w:sz w:val="26"/>
          <w:szCs w:val="26"/>
          <w:lang w:val="es-ES"/>
        </w:rPr>
      </w:pPr>
    </w:p>
    <w:p w14:paraId="17ED86E4" w14:textId="4D079621" w:rsidR="0042301D" w:rsidRDefault="00616708" w:rsidP="7B4612A2">
      <w:pPr>
        <w:spacing w:before="0" w:after="0" w:line="240" w:lineRule="auto"/>
        <w:ind w:left="-567" w:right="-518"/>
        <w:rPr>
          <w:sz w:val="24"/>
          <w:lang w:val="es-ES"/>
        </w:rPr>
      </w:pPr>
      <w:r w:rsidRPr="7B4612A2">
        <w:rPr>
          <w:sz w:val="24"/>
          <w:lang w:val="es-ES"/>
        </w:rPr>
        <w:t>El ingreso laboral real</w:t>
      </w:r>
      <w:r w:rsidR="007645D1" w:rsidRPr="7B4612A2">
        <w:rPr>
          <w:sz w:val="24"/>
          <w:lang w:val="es-ES"/>
        </w:rPr>
        <w:t xml:space="preserve"> </w:t>
      </w:r>
      <w:r w:rsidRPr="7B4612A2">
        <w:rPr>
          <w:sz w:val="24"/>
          <w:lang w:val="es-ES"/>
        </w:rPr>
        <w:t>per cápita</w:t>
      </w:r>
      <w:r w:rsidR="3D37908A" w:rsidRPr="7B4612A2">
        <w:rPr>
          <w:sz w:val="24"/>
          <w:lang w:val="es-ES"/>
        </w:rPr>
        <w:t xml:space="preserve"> </w:t>
      </w:r>
      <w:r w:rsidR="007645D1" w:rsidRPr="7B4612A2">
        <w:rPr>
          <w:sz w:val="24"/>
          <w:lang w:val="es-ES"/>
        </w:rPr>
        <w:t>(</w:t>
      </w:r>
      <w:r w:rsidR="004D6877" w:rsidRPr="7B4612A2">
        <w:rPr>
          <w:sz w:val="24"/>
          <w:lang w:val="es-ES"/>
        </w:rPr>
        <w:t>pesos constantes del primer trimestre de 2020)</w:t>
      </w:r>
      <w:r w:rsidRPr="7B4612A2">
        <w:rPr>
          <w:sz w:val="24"/>
          <w:lang w:val="es-ES"/>
        </w:rPr>
        <w:t xml:space="preserve"> </w:t>
      </w:r>
      <w:r w:rsidR="00574DB2" w:rsidRPr="7B4612A2">
        <w:rPr>
          <w:sz w:val="24"/>
          <w:lang w:val="es-ES"/>
        </w:rPr>
        <w:t xml:space="preserve">presentó </w:t>
      </w:r>
      <w:r w:rsidRPr="7B4612A2">
        <w:rPr>
          <w:sz w:val="24"/>
          <w:lang w:val="es-ES"/>
        </w:rPr>
        <w:t xml:space="preserve">un </w:t>
      </w:r>
      <w:r w:rsidR="009907A8">
        <w:rPr>
          <w:sz w:val="24"/>
          <w:lang w:val="es-ES"/>
        </w:rPr>
        <w:t>incremento</w:t>
      </w:r>
      <w:r w:rsidRPr="7B4612A2">
        <w:rPr>
          <w:sz w:val="24"/>
          <w:lang w:val="es-ES"/>
        </w:rPr>
        <w:t xml:space="preserve"> anual de </w:t>
      </w:r>
      <w:r w:rsidR="009B4F7E">
        <w:rPr>
          <w:sz w:val="24"/>
          <w:lang w:val="es-ES"/>
        </w:rPr>
        <w:t>7.4</w:t>
      </w:r>
      <w:r w:rsidR="00ED7A90" w:rsidRPr="7B4612A2">
        <w:rPr>
          <w:sz w:val="24"/>
          <w:lang w:val="es-ES"/>
        </w:rPr>
        <w:t> </w:t>
      </w:r>
      <w:r w:rsidRPr="7B4612A2">
        <w:rPr>
          <w:sz w:val="24"/>
          <w:lang w:val="es-ES"/>
        </w:rPr>
        <w:t>%</w:t>
      </w:r>
      <w:r w:rsidR="0039646B" w:rsidRPr="7B4612A2">
        <w:rPr>
          <w:sz w:val="24"/>
          <w:lang w:val="es-ES"/>
        </w:rPr>
        <w:t xml:space="preserve">: </w:t>
      </w:r>
      <w:r w:rsidR="000404DE" w:rsidRPr="7B4612A2">
        <w:rPr>
          <w:sz w:val="24"/>
          <w:lang w:val="es-ES"/>
        </w:rPr>
        <w:t xml:space="preserve">pasó </w:t>
      </w:r>
      <w:r w:rsidR="004A209D" w:rsidRPr="7B4612A2">
        <w:rPr>
          <w:sz w:val="24"/>
          <w:lang w:val="es-ES"/>
        </w:rPr>
        <w:t xml:space="preserve">de </w:t>
      </w:r>
      <w:r w:rsidR="00F10EC7" w:rsidRPr="00F10EC7">
        <w:rPr>
          <w:sz w:val="24"/>
          <w:lang w:val="es-ES"/>
        </w:rPr>
        <w:t>3</w:t>
      </w:r>
      <w:r w:rsidR="00290B0C" w:rsidRPr="7B4612A2">
        <w:rPr>
          <w:sz w:val="24"/>
          <w:lang w:val="es-ES"/>
        </w:rPr>
        <w:t> </w:t>
      </w:r>
      <w:r w:rsidR="00F10EC7" w:rsidRPr="00F10EC7">
        <w:rPr>
          <w:sz w:val="24"/>
          <w:lang w:val="es-ES"/>
        </w:rPr>
        <w:t xml:space="preserve">402.79 </w:t>
      </w:r>
      <w:r w:rsidR="009907A8" w:rsidRPr="006C4EF0">
        <w:rPr>
          <w:sz w:val="24"/>
          <w:lang w:val="es-ES"/>
        </w:rPr>
        <w:t xml:space="preserve">a </w:t>
      </w:r>
      <w:r w:rsidR="009B4F7E" w:rsidRPr="00040745">
        <w:rPr>
          <w:sz w:val="24"/>
          <w:lang w:val="es-ES"/>
        </w:rPr>
        <w:t>3</w:t>
      </w:r>
      <w:r w:rsidR="00290B0C" w:rsidRPr="00040745">
        <w:rPr>
          <w:sz w:val="24"/>
          <w:lang w:val="es-ES"/>
        </w:rPr>
        <w:t> </w:t>
      </w:r>
      <w:r w:rsidR="009B4F7E" w:rsidRPr="00040745">
        <w:rPr>
          <w:sz w:val="24"/>
          <w:lang w:val="es-ES"/>
        </w:rPr>
        <w:t>653</w:t>
      </w:r>
      <w:r w:rsidR="00D16D6C" w:rsidRPr="00040745">
        <w:rPr>
          <w:sz w:val="24"/>
          <w:lang w:val="es-ES"/>
        </w:rPr>
        <w:t>.00</w:t>
      </w:r>
      <w:r w:rsidR="009B4F7E" w:rsidRPr="00040745">
        <w:rPr>
          <w:sz w:val="24"/>
          <w:lang w:val="es-ES"/>
        </w:rPr>
        <w:t xml:space="preserve"> </w:t>
      </w:r>
      <w:r w:rsidRPr="00040745">
        <w:rPr>
          <w:sz w:val="24"/>
          <w:lang w:val="es-ES"/>
        </w:rPr>
        <w:t>pesos</w:t>
      </w:r>
      <w:r w:rsidR="00E259DF" w:rsidRPr="7B4612A2">
        <w:rPr>
          <w:sz w:val="24"/>
          <w:lang w:val="es-ES"/>
        </w:rPr>
        <w:t xml:space="preserve"> </w:t>
      </w:r>
      <w:r w:rsidR="00BB6A03" w:rsidRPr="7B4612A2">
        <w:rPr>
          <w:sz w:val="24"/>
          <w:lang w:val="es-ES"/>
        </w:rPr>
        <w:t>al mes</w:t>
      </w:r>
      <w:r w:rsidR="00CE4413" w:rsidRPr="7B4612A2">
        <w:rPr>
          <w:sz w:val="24"/>
          <w:lang w:val="es-ES"/>
        </w:rPr>
        <w:t xml:space="preserve">. </w:t>
      </w:r>
      <w:r w:rsidR="00F93DE9" w:rsidRPr="7B4612A2">
        <w:rPr>
          <w:sz w:val="24"/>
          <w:lang w:val="es-ES"/>
        </w:rPr>
        <w:t xml:space="preserve">Durante este mismo periodo, el ingreso real per cápita en el ámbito </w:t>
      </w:r>
      <w:r w:rsidR="00F93DE9" w:rsidRPr="7B4612A2">
        <w:rPr>
          <w:i/>
          <w:iCs/>
          <w:sz w:val="24"/>
          <w:lang w:val="es-ES"/>
        </w:rPr>
        <w:t>urbano</w:t>
      </w:r>
      <w:r w:rsidR="00F93DE9" w:rsidRPr="7B4612A2">
        <w:rPr>
          <w:sz w:val="24"/>
          <w:lang w:val="es-ES"/>
        </w:rPr>
        <w:t xml:space="preserve"> registró </w:t>
      </w:r>
      <w:r w:rsidR="00520722" w:rsidRPr="7B4612A2">
        <w:rPr>
          <w:sz w:val="24"/>
          <w:lang w:val="es-ES"/>
        </w:rPr>
        <w:t>un</w:t>
      </w:r>
      <w:r w:rsidR="00A46891">
        <w:rPr>
          <w:sz w:val="24"/>
          <w:lang w:val="es-ES"/>
        </w:rPr>
        <w:t xml:space="preserve"> incremento </w:t>
      </w:r>
      <w:r w:rsidR="00F93DE9" w:rsidRPr="7B4612A2">
        <w:rPr>
          <w:sz w:val="24"/>
          <w:lang w:val="es-ES"/>
        </w:rPr>
        <w:t xml:space="preserve">anual de </w:t>
      </w:r>
      <w:r w:rsidR="00B20EA5">
        <w:rPr>
          <w:sz w:val="24"/>
          <w:lang w:val="es-ES"/>
        </w:rPr>
        <w:t>6</w:t>
      </w:r>
      <w:r w:rsidR="009907A8">
        <w:rPr>
          <w:sz w:val="24"/>
          <w:lang w:val="es-ES"/>
        </w:rPr>
        <w:t>.</w:t>
      </w:r>
      <w:r w:rsidR="00B20EA5">
        <w:rPr>
          <w:sz w:val="24"/>
          <w:lang w:val="es-ES"/>
        </w:rPr>
        <w:t>8</w:t>
      </w:r>
      <w:r w:rsidR="00574DB2" w:rsidRPr="7B4612A2">
        <w:rPr>
          <w:sz w:val="24"/>
          <w:lang w:val="es-ES"/>
        </w:rPr>
        <w:t> </w:t>
      </w:r>
      <w:r w:rsidR="00F93DE9" w:rsidRPr="7B4612A2">
        <w:rPr>
          <w:sz w:val="24"/>
          <w:lang w:val="es-ES"/>
        </w:rPr>
        <w:t>%</w:t>
      </w:r>
      <w:r w:rsidR="00583DE5">
        <w:rPr>
          <w:sz w:val="24"/>
          <w:lang w:val="es-ES"/>
        </w:rPr>
        <w:t xml:space="preserve">, al pasar de </w:t>
      </w:r>
      <w:r w:rsidR="00F01742" w:rsidRPr="7B4612A2">
        <w:rPr>
          <w:sz w:val="24"/>
          <w:lang w:val="es-ES"/>
        </w:rPr>
        <w:t>3 </w:t>
      </w:r>
      <w:r w:rsidR="00F01742">
        <w:rPr>
          <w:sz w:val="24"/>
          <w:lang w:val="es-ES"/>
        </w:rPr>
        <w:t>8</w:t>
      </w:r>
      <w:r w:rsidR="00913A11">
        <w:rPr>
          <w:sz w:val="24"/>
          <w:lang w:val="es-ES"/>
        </w:rPr>
        <w:t>38.59</w:t>
      </w:r>
      <w:r w:rsidR="00F01742" w:rsidRPr="7B4612A2">
        <w:rPr>
          <w:sz w:val="24"/>
          <w:lang w:val="es-ES"/>
        </w:rPr>
        <w:t xml:space="preserve"> </w:t>
      </w:r>
      <w:r w:rsidR="00F93DE9" w:rsidRPr="7B4612A2">
        <w:rPr>
          <w:sz w:val="24"/>
          <w:lang w:val="es-ES"/>
        </w:rPr>
        <w:t xml:space="preserve">a </w:t>
      </w:r>
      <w:r w:rsidR="00F01742" w:rsidRPr="00F01742">
        <w:rPr>
          <w:sz w:val="24"/>
          <w:lang w:val="es-ES"/>
        </w:rPr>
        <w:t>4</w:t>
      </w:r>
      <w:r w:rsidR="00290B0C" w:rsidRPr="7B4612A2">
        <w:rPr>
          <w:sz w:val="24"/>
          <w:lang w:val="es-ES"/>
        </w:rPr>
        <w:t> </w:t>
      </w:r>
      <w:r w:rsidR="00F01742" w:rsidRPr="00F01742">
        <w:rPr>
          <w:sz w:val="24"/>
          <w:lang w:val="es-ES"/>
        </w:rPr>
        <w:t>099.58</w:t>
      </w:r>
      <w:r w:rsidR="00F01742">
        <w:rPr>
          <w:sz w:val="24"/>
          <w:lang w:val="es-ES"/>
        </w:rPr>
        <w:t xml:space="preserve"> </w:t>
      </w:r>
      <w:r w:rsidR="00F93DE9" w:rsidRPr="7B4612A2">
        <w:rPr>
          <w:sz w:val="24"/>
          <w:lang w:val="es-ES"/>
        </w:rPr>
        <w:t>pesos al mes. E</w:t>
      </w:r>
      <w:r w:rsidR="6127504D" w:rsidRPr="7B4612A2">
        <w:rPr>
          <w:sz w:val="24"/>
          <w:lang w:val="es-ES"/>
        </w:rPr>
        <w:t>n e</w:t>
      </w:r>
      <w:r w:rsidR="00F93DE9" w:rsidRPr="7B4612A2">
        <w:rPr>
          <w:sz w:val="24"/>
          <w:lang w:val="es-ES"/>
        </w:rPr>
        <w:t xml:space="preserve">l ámbito </w:t>
      </w:r>
      <w:r w:rsidR="00F93DE9" w:rsidRPr="7B4612A2">
        <w:rPr>
          <w:i/>
          <w:iCs/>
          <w:sz w:val="24"/>
          <w:lang w:val="es-ES"/>
        </w:rPr>
        <w:t>rural</w:t>
      </w:r>
      <w:r w:rsidR="000404DE" w:rsidRPr="7B4612A2">
        <w:rPr>
          <w:sz w:val="24"/>
          <w:lang w:val="es-ES"/>
        </w:rPr>
        <w:t xml:space="preserve"> se observó </w:t>
      </w:r>
      <w:r w:rsidR="00EB7CB4" w:rsidRPr="7B4612A2">
        <w:rPr>
          <w:sz w:val="24"/>
          <w:lang w:val="es-ES"/>
        </w:rPr>
        <w:t>un aumento</w:t>
      </w:r>
      <w:r w:rsidR="000404DE" w:rsidRPr="7B4612A2">
        <w:rPr>
          <w:sz w:val="24"/>
          <w:lang w:val="es-ES"/>
        </w:rPr>
        <w:t xml:space="preserve"> </w:t>
      </w:r>
      <w:r w:rsidR="00834C6D" w:rsidRPr="7B4612A2">
        <w:rPr>
          <w:sz w:val="24"/>
          <w:lang w:val="es-ES"/>
        </w:rPr>
        <w:t xml:space="preserve">de </w:t>
      </w:r>
      <w:r w:rsidR="00646121">
        <w:rPr>
          <w:sz w:val="24"/>
          <w:lang w:val="es-ES"/>
        </w:rPr>
        <w:t>7.4</w:t>
      </w:r>
      <w:r w:rsidR="00807399">
        <w:rPr>
          <w:sz w:val="24"/>
          <w:lang w:val="es-ES"/>
        </w:rPr>
        <w:t> </w:t>
      </w:r>
      <w:r w:rsidR="00F93DE9" w:rsidRPr="7B4612A2">
        <w:rPr>
          <w:sz w:val="24"/>
          <w:lang w:val="es-ES"/>
        </w:rPr>
        <w:t>%</w:t>
      </w:r>
      <w:r w:rsidR="002607AF" w:rsidRPr="7B4612A2">
        <w:rPr>
          <w:sz w:val="24"/>
          <w:lang w:val="es-ES"/>
        </w:rPr>
        <w:t>:</w:t>
      </w:r>
      <w:r w:rsidR="007E3FC2" w:rsidRPr="7B4612A2">
        <w:rPr>
          <w:sz w:val="24"/>
          <w:lang w:val="es-ES"/>
        </w:rPr>
        <w:t xml:space="preserve"> </w:t>
      </w:r>
      <w:r w:rsidR="00C4045C">
        <w:rPr>
          <w:sz w:val="24"/>
          <w:lang w:val="es-ES"/>
        </w:rPr>
        <w:t>pasó</w:t>
      </w:r>
      <w:r w:rsidR="007E3FC2" w:rsidRPr="7B4612A2">
        <w:rPr>
          <w:sz w:val="24"/>
          <w:lang w:val="es-ES"/>
        </w:rPr>
        <w:t xml:space="preserve"> de </w:t>
      </w:r>
      <w:r w:rsidR="00646121" w:rsidRPr="00646121">
        <w:rPr>
          <w:sz w:val="24"/>
          <w:lang w:val="es-ES"/>
        </w:rPr>
        <w:t>1</w:t>
      </w:r>
      <w:r w:rsidR="00290B0C" w:rsidRPr="7B4612A2">
        <w:rPr>
          <w:sz w:val="24"/>
          <w:lang w:val="es-ES"/>
        </w:rPr>
        <w:t> </w:t>
      </w:r>
      <w:r w:rsidR="00646121" w:rsidRPr="00646121">
        <w:rPr>
          <w:sz w:val="24"/>
          <w:lang w:val="es-ES"/>
        </w:rPr>
        <w:t>948.63</w:t>
      </w:r>
      <w:r w:rsidR="009C6445">
        <w:rPr>
          <w:sz w:val="24"/>
          <w:lang w:val="es-ES"/>
        </w:rPr>
        <w:tab/>
      </w:r>
      <w:r w:rsidR="00F93DE9" w:rsidRPr="7B4612A2">
        <w:rPr>
          <w:sz w:val="24"/>
          <w:lang w:val="es-ES"/>
        </w:rPr>
        <w:t xml:space="preserve">a </w:t>
      </w:r>
      <w:r w:rsidR="00652527" w:rsidRPr="00652527">
        <w:rPr>
          <w:sz w:val="24"/>
          <w:lang w:val="es-ES"/>
        </w:rPr>
        <w:t>2</w:t>
      </w:r>
      <w:r w:rsidR="00290B0C" w:rsidRPr="7B4612A2">
        <w:rPr>
          <w:sz w:val="24"/>
          <w:lang w:val="es-ES"/>
        </w:rPr>
        <w:t> </w:t>
      </w:r>
      <w:r w:rsidR="00652527" w:rsidRPr="00652527">
        <w:rPr>
          <w:sz w:val="24"/>
          <w:lang w:val="es-ES"/>
        </w:rPr>
        <w:t xml:space="preserve">093.45 </w:t>
      </w:r>
      <w:r w:rsidR="00F93DE9" w:rsidRPr="7B4612A2">
        <w:rPr>
          <w:sz w:val="24"/>
          <w:lang w:val="es-ES"/>
        </w:rPr>
        <w:t>pesos al mes</w:t>
      </w:r>
      <w:r w:rsidR="00BC1B97" w:rsidRPr="7B4612A2">
        <w:rPr>
          <w:sz w:val="24"/>
          <w:lang w:val="es-ES"/>
        </w:rPr>
        <w:t xml:space="preserve"> (ver cuadro 1)</w:t>
      </w:r>
      <w:r w:rsidR="006A4359" w:rsidRPr="7B4612A2">
        <w:rPr>
          <w:sz w:val="24"/>
          <w:lang w:val="es-ES"/>
        </w:rPr>
        <w:t>.</w:t>
      </w:r>
      <w:r w:rsidR="00D80453" w:rsidRPr="7B4612A2">
        <w:rPr>
          <w:sz w:val="24"/>
          <w:lang w:val="es-ES"/>
        </w:rPr>
        <w:t xml:space="preserve"> La variación trimestral del ingreso laboral real</w:t>
      </w:r>
      <w:r w:rsidR="001C76C8" w:rsidRPr="7B4612A2">
        <w:rPr>
          <w:sz w:val="24"/>
          <w:lang w:val="es-ES"/>
        </w:rPr>
        <w:t xml:space="preserve"> </w:t>
      </w:r>
      <w:r w:rsidR="009C6445">
        <w:rPr>
          <w:sz w:val="24"/>
          <w:lang w:val="es-ES"/>
        </w:rPr>
        <w:t>aument</w:t>
      </w:r>
      <w:r w:rsidR="000003B9">
        <w:rPr>
          <w:sz w:val="24"/>
          <w:lang w:val="es-ES"/>
        </w:rPr>
        <w:t>ó</w:t>
      </w:r>
      <w:r w:rsidR="001C76C8" w:rsidRPr="7B4612A2">
        <w:rPr>
          <w:sz w:val="24"/>
          <w:lang w:val="es-ES"/>
        </w:rPr>
        <w:t xml:space="preserve"> </w:t>
      </w:r>
      <w:r w:rsidR="00DB02EC" w:rsidRPr="7B4612A2">
        <w:rPr>
          <w:sz w:val="24"/>
          <w:lang w:val="es-ES"/>
        </w:rPr>
        <w:t>a nivel nacional</w:t>
      </w:r>
      <w:r w:rsidR="00F27324" w:rsidRPr="7B4612A2">
        <w:rPr>
          <w:sz w:val="24"/>
          <w:lang w:val="es-ES"/>
        </w:rPr>
        <w:t xml:space="preserve"> y</w:t>
      </w:r>
      <w:r w:rsidR="008C2050">
        <w:rPr>
          <w:sz w:val="24"/>
          <w:lang w:val="es-ES"/>
        </w:rPr>
        <w:t xml:space="preserve"> también</w:t>
      </w:r>
      <w:r w:rsidR="00DB02EC" w:rsidRPr="7B4612A2">
        <w:rPr>
          <w:sz w:val="24"/>
          <w:lang w:val="es-ES"/>
        </w:rPr>
        <w:t xml:space="preserve"> para </w:t>
      </w:r>
      <w:r w:rsidR="00F27324" w:rsidRPr="7B4612A2">
        <w:rPr>
          <w:sz w:val="24"/>
          <w:lang w:val="es-ES"/>
        </w:rPr>
        <w:t>los</w:t>
      </w:r>
      <w:r w:rsidR="00DB02EC" w:rsidRPr="7B4612A2">
        <w:rPr>
          <w:sz w:val="24"/>
          <w:lang w:val="es-ES"/>
        </w:rPr>
        <w:t xml:space="preserve"> ámbitos</w:t>
      </w:r>
      <w:r w:rsidR="00EA2DEF" w:rsidRPr="7B4612A2">
        <w:rPr>
          <w:sz w:val="24"/>
          <w:lang w:val="es-ES"/>
        </w:rPr>
        <w:t xml:space="preserve"> urbano y rural</w:t>
      </w:r>
      <w:r w:rsidR="00DB02EC" w:rsidRPr="7B4612A2">
        <w:rPr>
          <w:sz w:val="24"/>
          <w:lang w:val="es-ES"/>
        </w:rPr>
        <w:t xml:space="preserve">. </w:t>
      </w:r>
      <w:r w:rsidR="00A64C19">
        <w:rPr>
          <w:sz w:val="24"/>
          <w:lang w:val="es-ES"/>
        </w:rPr>
        <w:br/>
      </w:r>
      <w:r w:rsidR="0057458D" w:rsidRPr="7B4612A2">
        <w:rPr>
          <w:sz w:val="24"/>
          <w:lang w:val="es-ES"/>
        </w:rPr>
        <w:t>Los porcentajes</w:t>
      </w:r>
      <w:r w:rsidR="00DB02EC" w:rsidRPr="7B4612A2">
        <w:rPr>
          <w:sz w:val="24"/>
          <w:lang w:val="es-ES"/>
        </w:rPr>
        <w:t xml:space="preserve"> fueron </w:t>
      </w:r>
      <w:r w:rsidR="00D80453" w:rsidRPr="7B4612A2">
        <w:rPr>
          <w:sz w:val="24"/>
          <w:lang w:val="es-ES"/>
        </w:rPr>
        <w:t xml:space="preserve">de </w:t>
      </w:r>
      <w:r w:rsidR="002E6BDA">
        <w:rPr>
          <w:sz w:val="24"/>
          <w:lang w:val="es-ES"/>
        </w:rPr>
        <w:t>5.3</w:t>
      </w:r>
      <w:r w:rsidR="00DB02EC" w:rsidRPr="7B4612A2">
        <w:rPr>
          <w:sz w:val="24"/>
          <w:lang w:val="es-ES"/>
        </w:rPr>
        <w:t xml:space="preserve"> a nivel nacional</w:t>
      </w:r>
      <w:r w:rsidR="00D80453" w:rsidRPr="7B4612A2">
        <w:rPr>
          <w:sz w:val="24"/>
          <w:lang w:val="es-ES"/>
        </w:rPr>
        <w:t>,</w:t>
      </w:r>
      <w:r w:rsidR="009C6445">
        <w:rPr>
          <w:sz w:val="24"/>
          <w:lang w:val="es-ES"/>
        </w:rPr>
        <w:t xml:space="preserve"> </w:t>
      </w:r>
      <w:r w:rsidR="002E6BDA">
        <w:rPr>
          <w:sz w:val="24"/>
          <w:lang w:val="es-ES"/>
        </w:rPr>
        <w:t>5</w:t>
      </w:r>
      <w:r w:rsidR="001B48EB" w:rsidRPr="7B4612A2">
        <w:rPr>
          <w:sz w:val="24"/>
          <w:lang w:val="es-ES"/>
        </w:rPr>
        <w:t>.</w:t>
      </w:r>
      <w:r w:rsidR="009C6445">
        <w:rPr>
          <w:sz w:val="24"/>
          <w:lang w:val="es-ES"/>
        </w:rPr>
        <w:t>3</w:t>
      </w:r>
      <w:r w:rsidR="00D80453" w:rsidRPr="7B4612A2">
        <w:rPr>
          <w:sz w:val="24"/>
          <w:lang w:val="es-ES"/>
        </w:rPr>
        <w:t xml:space="preserve"> </w:t>
      </w:r>
      <w:r w:rsidR="00834C6D" w:rsidRPr="7B4612A2">
        <w:rPr>
          <w:sz w:val="24"/>
          <w:lang w:val="es-ES"/>
        </w:rPr>
        <w:t xml:space="preserve">en el ámbito </w:t>
      </w:r>
      <w:r w:rsidR="00D80453" w:rsidRPr="7B4612A2">
        <w:rPr>
          <w:sz w:val="24"/>
          <w:lang w:val="es-ES"/>
        </w:rPr>
        <w:t xml:space="preserve">urbano y </w:t>
      </w:r>
      <w:r w:rsidR="009C6445">
        <w:rPr>
          <w:sz w:val="24"/>
          <w:lang w:val="es-ES"/>
        </w:rPr>
        <w:t>4.</w:t>
      </w:r>
      <w:r w:rsidR="002E6BDA">
        <w:rPr>
          <w:sz w:val="24"/>
          <w:lang w:val="es-ES"/>
        </w:rPr>
        <w:t>9</w:t>
      </w:r>
      <w:r w:rsidR="00D80453" w:rsidRPr="7B4612A2">
        <w:rPr>
          <w:sz w:val="24"/>
          <w:lang w:val="es-ES"/>
        </w:rPr>
        <w:t xml:space="preserve"> </w:t>
      </w:r>
      <w:r w:rsidR="00265151">
        <w:rPr>
          <w:sz w:val="24"/>
          <w:lang w:val="es-ES"/>
        </w:rPr>
        <w:t>en</w:t>
      </w:r>
      <w:r w:rsidR="00D80453" w:rsidRPr="7B4612A2">
        <w:rPr>
          <w:sz w:val="24"/>
          <w:lang w:val="es-ES"/>
        </w:rPr>
        <w:t xml:space="preserve"> el rural.</w:t>
      </w:r>
    </w:p>
    <w:p w14:paraId="1FAB8A4C" w14:textId="77777777" w:rsidR="003255FD" w:rsidRDefault="003255FD" w:rsidP="007E3FC2">
      <w:pPr>
        <w:spacing w:before="0" w:after="0" w:line="240" w:lineRule="auto"/>
        <w:ind w:left="-567" w:right="-518"/>
        <w:rPr>
          <w:sz w:val="24"/>
          <w:lang w:val="es-ES"/>
        </w:rPr>
      </w:pPr>
    </w:p>
    <w:p w14:paraId="33AB5C9B" w14:textId="77777777" w:rsidR="00AF32FE" w:rsidRPr="00CD6465" w:rsidRDefault="00AF32FE" w:rsidP="007E3FC2">
      <w:pPr>
        <w:spacing w:before="0" w:after="0" w:line="240" w:lineRule="auto"/>
        <w:rPr>
          <w:rFonts w:eastAsia="Arial" w:cs="Arial"/>
          <w:color w:val="4D564E"/>
          <w:sz w:val="4"/>
          <w:szCs w:val="4"/>
          <w:lang w:val="es-ES"/>
        </w:rPr>
      </w:pPr>
    </w:p>
    <w:p w14:paraId="52AF3C6D" w14:textId="2A8AF4C2" w:rsidR="00CF6B13" w:rsidRPr="0033686D" w:rsidRDefault="00BC1B97" w:rsidP="0033686D">
      <w:pPr>
        <w:pStyle w:val="Prrafosangra"/>
        <w:spacing w:before="0" w:after="0" w:line="240" w:lineRule="auto"/>
        <w:jc w:val="center"/>
        <w:rPr>
          <w:color w:val="003057"/>
          <w:sz w:val="20"/>
          <w:szCs w:val="20"/>
          <w:lang w:val="es-ES"/>
        </w:rPr>
      </w:pPr>
      <w:r w:rsidRPr="00E73E85">
        <w:rPr>
          <w:color w:val="003057"/>
          <w:sz w:val="20"/>
          <w:szCs w:val="20"/>
          <w:lang w:val="es-ES"/>
        </w:rPr>
        <w:t>Cuadro</w:t>
      </w:r>
      <w:r w:rsidR="00CF6B13" w:rsidRPr="00E73E85">
        <w:rPr>
          <w:color w:val="003057"/>
          <w:sz w:val="20"/>
          <w:szCs w:val="20"/>
          <w:lang w:val="es-ES"/>
        </w:rPr>
        <w:t xml:space="preserve"> </w:t>
      </w:r>
      <w:r w:rsidRPr="00E73E85">
        <w:rPr>
          <w:color w:val="003057"/>
          <w:sz w:val="20"/>
          <w:szCs w:val="20"/>
          <w:lang w:val="es-ES"/>
        </w:rPr>
        <w:t>1</w:t>
      </w:r>
    </w:p>
    <w:p w14:paraId="27AE0926" w14:textId="77777777" w:rsidR="00CF6B13" w:rsidRPr="007E3FC2" w:rsidRDefault="00CF6B13" w:rsidP="007E3FC2">
      <w:pPr>
        <w:spacing w:before="0" w:after="0" w:line="240" w:lineRule="auto"/>
        <w:ind w:firstLine="340"/>
        <w:jc w:val="center"/>
        <w:rPr>
          <w:rFonts w:eastAsia="Arial" w:cs="Arial"/>
          <w:b/>
          <w:color w:val="003057"/>
          <w:lang w:val="es-ES"/>
        </w:rPr>
      </w:pPr>
      <w:r w:rsidRPr="00CD6465">
        <w:rPr>
          <w:rFonts w:eastAsia="Arial" w:cs="Arial"/>
          <w:b/>
          <w:color w:val="003057"/>
          <w:lang w:val="es-ES"/>
        </w:rPr>
        <w:t>Ingreso laboral real per cápita</w:t>
      </w:r>
    </w:p>
    <w:p w14:paraId="5AA1D1B1" w14:textId="77EE9F2B" w:rsidR="00CF6B13" w:rsidRPr="00CD6465" w:rsidRDefault="002E6BDA" w:rsidP="007E3FC2">
      <w:pPr>
        <w:spacing w:before="0" w:after="0" w:line="240" w:lineRule="auto"/>
        <w:ind w:firstLine="340"/>
        <w:jc w:val="center"/>
        <w:rPr>
          <w:rFonts w:eastAsia="Arial" w:cs="Arial"/>
          <w:color w:val="27251F"/>
          <w:sz w:val="20"/>
          <w:szCs w:val="20"/>
          <w:lang w:val="es-ES"/>
        </w:rPr>
      </w:pPr>
      <w:r>
        <w:rPr>
          <w:rFonts w:eastAsia="Arial" w:cs="Arial"/>
          <w:color w:val="27251F"/>
          <w:sz w:val="20"/>
          <w:szCs w:val="20"/>
          <w:lang w:val="es-ES"/>
        </w:rPr>
        <w:t>primer</w:t>
      </w:r>
      <w:r w:rsidR="00CF6B13" w:rsidRPr="00CD6465">
        <w:rPr>
          <w:rFonts w:eastAsia="Arial" w:cs="Arial"/>
          <w:color w:val="27251F"/>
          <w:sz w:val="20"/>
          <w:szCs w:val="20"/>
          <w:lang w:val="es-ES"/>
        </w:rPr>
        <w:t xml:space="preserve"> </w:t>
      </w:r>
      <w:r w:rsidR="00FD61D3">
        <w:rPr>
          <w:rFonts w:eastAsia="Arial" w:cs="Arial"/>
          <w:color w:val="27251F"/>
          <w:sz w:val="20"/>
          <w:szCs w:val="20"/>
          <w:lang w:val="es-ES"/>
        </w:rPr>
        <w:t xml:space="preserve">y cuarto </w:t>
      </w:r>
      <w:r w:rsidR="00CF6B13" w:rsidRPr="00CD6465">
        <w:rPr>
          <w:rFonts w:eastAsia="Arial" w:cs="Arial"/>
          <w:color w:val="27251F"/>
          <w:sz w:val="20"/>
          <w:szCs w:val="20"/>
          <w:lang w:val="es-ES"/>
        </w:rPr>
        <w:t xml:space="preserve">trimestre </w:t>
      </w:r>
      <w:r w:rsidR="00726DEE">
        <w:rPr>
          <w:rFonts w:eastAsia="Arial" w:cs="Arial"/>
          <w:color w:val="27251F"/>
          <w:sz w:val="20"/>
          <w:szCs w:val="20"/>
          <w:lang w:val="es-ES"/>
        </w:rPr>
        <w:t xml:space="preserve">de </w:t>
      </w:r>
      <w:r w:rsidR="00CF6B13" w:rsidRPr="00CD6465">
        <w:rPr>
          <w:rFonts w:eastAsia="Arial" w:cs="Arial"/>
          <w:color w:val="27251F"/>
          <w:sz w:val="20"/>
          <w:szCs w:val="20"/>
          <w:lang w:val="es-ES"/>
        </w:rPr>
        <w:t>202</w:t>
      </w:r>
      <w:r>
        <w:rPr>
          <w:rFonts w:eastAsia="Arial" w:cs="Arial"/>
          <w:color w:val="27251F"/>
          <w:sz w:val="20"/>
          <w:szCs w:val="20"/>
          <w:lang w:val="es-ES"/>
        </w:rPr>
        <w:t>5</w:t>
      </w:r>
      <w:r w:rsidR="005A5E5E">
        <w:rPr>
          <w:rFonts w:eastAsia="Arial" w:cs="Arial"/>
          <w:color w:val="27251F"/>
          <w:sz w:val="20"/>
          <w:szCs w:val="20"/>
          <w:lang w:val="es-ES"/>
        </w:rPr>
        <w:t>–</w:t>
      </w:r>
      <w:r w:rsidR="00FD61D3">
        <w:rPr>
          <w:rFonts w:eastAsia="Arial" w:cs="Arial"/>
          <w:color w:val="27251F"/>
          <w:sz w:val="20"/>
          <w:szCs w:val="20"/>
          <w:lang w:val="es-ES"/>
        </w:rPr>
        <w:t xml:space="preserve">primer </w:t>
      </w:r>
      <w:r w:rsidR="00CF6B13" w:rsidRPr="00CD6465">
        <w:rPr>
          <w:rFonts w:eastAsia="Arial" w:cs="Arial"/>
          <w:color w:val="27251F"/>
          <w:sz w:val="20"/>
          <w:szCs w:val="20"/>
          <w:lang w:val="es-ES"/>
        </w:rPr>
        <w:t xml:space="preserve">trimestre </w:t>
      </w:r>
      <w:r w:rsidR="00726DEE">
        <w:rPr>
          <w:rFonts w:eastAsia="Arial" w:cs="Arial"/>
          <w:color w:val="27251F"/>
          <w:sz w:val="20"/>
          <w:szCs w:val="20"/>
          <w:lang w:val="es-ES"/>
        </w:rPr>
        <w:t xml:space="preserve">de </w:t>
      </w:r>
      <w:r w:rsidR="00CF6B13" w:rsidRPr="00CD6465">
        <w:rPr>
          <w:rFonts w:eastAsia="Arial" w:cs="Arial"/>
          <w:color w:val="27251F"/>
          <w:sz w:val="20"/>
          <w:szCs w:val="20"/>
          <w:lang w:val="es-ES"/>
        </w:rPr>
        <w:t>202</w:t>
      </w:r>
      <w:r w:rsidR="00FD61D3">
        <w:rPr>
          <w:rFonts w:eastAsia="Arial" w:cs="Arial"/>
          <w:color w:val="27251F"/>
          <w:sz w:val="20"/>
          <w:szCs w:val="20"/>
          <w:lang w:val="es-ES"/>
        </w:rPr>
        <w:t>6</w:t>
      </w:r>
    </w:p>
    <w:p w14:paraId="0CF659CE" w14:textId="058AE67E" w:rsidR="00CF6B13" w:rsidRDefault="00CF6B13" w:rsidP="007E3FC2">
      <w:pPr>
        <w:spacing w:before="0" w:after="0" w:line="240" w:lineRule="auto"/>
        <w:ind w:firstLine="340"/>
        <w:jc w:val="center"/>
        <w:rPr>
          <w:rFonts w:eastAsia="Arial" w:cs="Arial"/>
          <w:color w:val="27251F"/>
          <w:sz w:val="18"/>
          <w:szCs w:val="18"/>
          <w:vertAlign w:val="superscript"/>
          <w:lang w:val="es-ES"/>
        </w:rPr>
      </w:pPr>
      <w:r w:rsidRPr="00CD6465">
        <w:rPr>
          <w:rFonts w:eastAsia="Arial" w:cs="Arial"/>
          <w:color w:val="27251F"/>
          <w:sz w:val="18"/>
          <w:szCs w:val="18"/>
          <w:lang w:val="es-ES"/>
        </w:rPr>
        <w:t>(</w:t>
      </w:r>
      <w:r w:rsidR="007E3FC2">
        <w:rPr>
          <w:rFonts w:eastAsia="Arial" w:cs="Arial"/>
          <w:color w:val="27251F"/>
          <w:sz w:val="18"/>
          <w:szCs w:val="18"/>
          <w:lang w:val="es-ES"/>
        </w:rPr>
        <w:t>p</w:t>
      </w:r>
      <w:r w:rsidRPr="00CD6465">
        <w:rPr>
          <w:rFonts w:eastAsia="Arial" w:cs="Arial"/>
          <w:color w:val="27251F"/>
          <w:sz w:val="18"/>
          <w:szCs w:val="18"/>
          <w:lang w:val="es-ES"/>
        </w:rPr>
        <w:t>esos)</w:t>
      </w:r>
      <w:r w:rsidR="00071F32" w:rsidRPr="00CD6465">
        <w:rPr>
          <w:rFonts w:eastAsia="Arial" w:cs="Arial"/>
          <w:color w:val="27251F"/>
          <w:sz w:val="18"/>
          <w:szCs w:val="18"/>
          <w:vertAlign w:val="superscript"/>
          <w:lang w:val="es-ES"/>
        </w:rPr>
        <w:t>1/</w:t>
      </w:r>
    </w:p>
    <w:p w14:paraId="16387BD4" w14:textId="77777777" w:rsidR="00182AD2" w:rsidRPr="00CD6465" w:rsidRDefault="00182AD2" w:rsidP="007E3FC2">
      <w:pPr>
        <w:spacing w:before="0" w:after="0" w:line="240" w:lineRule="auto"/>
        <w:ind w:firstLine="340"/>
        <w:jc w:val="center"/>
        <w:rPr>
          <w:rFonts w:eastAsia="Arial" w:cs="Arial"/>
          <w:color w:val="27251F"/>
          <w:sz w:val="18"/>
          <w:szCs w:val="18"/>
          <w:lang w:val="es-ES"/>
        </w:rPr>
      </w:pPr>
    </w:p>
    <w:tbl>
      <w:tblPr>
        <w:tblW w:w="8275" w:type="dxa"/>
        <w:jc w:val="center"/>
        <w:tblCellMar>
          <w:left w:w="70" w:type="dxa"/>
          <w:right w:w="70" w:type="dxa"/>
        </w:tblCellMar>
        <w:tblLook w:val="04A0" w:firstRow="1" w:lastRow="0" w:firstColumn="1" w:lastColumn="0" w:noHBand="0" w:noVBand="1"/>
      </w:tblPr>
      <w:tblGrid>
        <w:gridCol w:w="3372"/>
        <w:gridCol w:w="1522"/>
        <w:gridCol w:w="1691"/>
        <w:gridCol w:w="1690"/>
      </w:tblGrid>
      <w:tr w:rsidR="009F185A" w:rsidRPr="00F44306" w14:paraId="59909A25" w14:textId="77777777" w:rsidTr="00940E9A">
        <w:trPr>
          <w:trHeight w:val="412"/>
          <w:jc w:val="center"/>
        </w:trPr>
        <w:tc>
          <w:tcPr>
            <w:tcW w:w="3372" w:type="dxa"/>
            <w:vMerge w:val="restart"/>
            <w:tcBorders>
              <w:top w:val="single" w:sz="4" w:space="0" w:color="FFFFFF" w:themeColor="background1"/>
              <w:left w:val="single" w:sz="4" w:space="0" w:color="FFFFFF" w:themeColor="background1"/>
              <w:right w:val="single" w:sz="4" w:space="0" w:color="FFFFFF" w:themeColor="background1"/>
            </w:tcBorders>
            <w:shd w:val="clear" w:color="auto" w:fill="80DDD7"/>
            <w:vAlign w:val="center"/>
            <w:hideMark/>
          </w:tcPr>
          <w:p w14:paraId="3B1BD44D" w14:textId="77777777" w:rsidR="00365BA5" w:rsidRPr="00F44306" w:rsidRDefault="00365BA5" w:rsidP="00F44306">
            <w:pPr>
              <w:spacing w:before="0" w:after="0" w:line="240" w:lineRule="auto"/>
              <w:jc w:val="center"/>
              <w:rPr>
                <w:rFonts w:eastAsia="Times New Roman" w:cs="Arial"/>
                <w:b/>
                <w:bCs/>
                <w:color w:val="000000"/>
                <w:kern w:val="0"/>
                <w:sz w:val="20"/>
                <w:szCs w:val="20"/>
                <w:lang w:eastAsia="es-MX"/>
                <w14:ligatures w14:val="none"/>
              </w:rPr>
            </w:pPr>
            <w:r w:rsidRPr="00F44306">
              <w:rPr>
                <w:rFonts w:eastAsia="Times New Roman" w:cs="Arial"/>
                <w:b/>
                <w:bCs/>
                <w:color w:val="000000"/>
                <w:kern w:val="0"/>
                <w:sz w:val="20"/>
                <w:szCs w:val="20"/>
                <w:lang w:val="es-ES" w:eastAsia="es-MX"/>
                <w14:ligatures w14:val="none"/>
              </w:rPr>
              <w:t>Trimestre</w:t>
            </w:r>
          </w:p>
        </w:tc>
        <w:tc>
          <w:tcPr>
            <w:tcW w:w="4903"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000000" w:fill="80DDD7"/>
            <w:vAlign w:val="center"/>
            <w:hideMark/>
          </w:tcPr>
          <w:p w14:paraId="2F793FC8" w14:textId="0A74C6EC" w:rsidR="00365BA5" w:rsidRPr="00F44306" w:rsidRDefault="00365BA5" w:rsidP="00365BA5">
            <w:pPr>
              <w:spacing w:before="0" w:after="0" w:line="240" w:lineRule="auto"/>
              <w:jc w:val="center"/>
              <w:rPr>
                <w:rFonts w:eastAsia="Times New Roman" w:cs="Arial"/>
                <w:b/>
                <w:bCs/>
                <w:color w:val="000000"/>
                <w:kern w:val="0"/>
                <w:sz w:val="20"/>
                <w:szCs w:val="20"/>
                <w:lang w:eastAsia="es-MX"/>
                <w14:ligatures w14:val="none"/>
              </w:rPr>
            </w:pPr>
            <w:r w:rsidRPr="00F44306">
              <w:rPr>
                <w:rFonts w:eastAsia="Times New Roman" w:cs="Arial"/>
                <w:b/>
                <w:bCs/>
                <w:color w:val="000000"/>
                <w:kern w:val="0"/>
                <w:sz w:val="20"/>
                <w:szCs w:val="20"/>
                <w:lang w:val="es-ES" w:eastAsia="es-MX"/>
                <w14:ligatures w14:val="none"/>
              </w:rPr>
              <w:t>Ingreso laboral</w:t>
            </w:r>
            <w:r w:rsidR="00D602FA">
              <w:rPr>
                <w:rFonts w:eastAsia="Times New Roman" w:cs="Arial"/>
                <w:b/>
                <w:bCs/>
                <w:color w:val="000000"/>
                <w:kern w:val="0"/>
                <w:sz w:val="20"/>
                <w:szCs w:val="20"/>
                <w:lang w:val="es-ES" w:eastAsia="es-MX"/>
                <w14:ligatures w14:val="none"/>
              </w:rPr>
              <w:t xml:space="preserve"> real</w:t>
            </w:r>
            <w:r w:rsidRPr="00F44306">
              <w:rPr>
                <w:rFonts w:eastAsia="Times New Roman" w:cs="Arial"/>
                <w:b/>
                <w:bCs/>
                <w:color w:val="000000"/>
                <w:kern w:val="0"/>
                <w:sz w:val="20"/>
                <w:szCs w:val="20"/>
                <w:lang w:val="es-ES" w:eastAsia="es-MX"/>
                <w14:ligatures w14:val="none"/>
              </w:rPr>
              <w:t xml:space="preserve"> </w:t>
            </w:r>
            <w:r>
              <w:rPr>
                <w:rFonts w:eastAsia="Times New Roman" w:cs="Arial"/>
                <w:b/>
                <w:bCs/>
                <w:color w:val="000000"/>
                <w:kern w:val="0"/>
                <w:sz w:val="20"/>
                <w:szCs w:val="20"/>
                <w:lang w:val="es-ES" w:eastAsia="es-MX"/>
                <w14:ligatures w14:val="none"/>
              </w:rPr>
              <w:t>per cápita</w:t>
            </w:r>
          </w:p>
        </w:tc>
      </w:tr>
      <w:tr w:rsidR="008E5252" w:rsidRPr="00F44306" w14:paraId="5B83573A" w14:textId="77777777" w:rsidTr="0033686D">
        <w:trPr>
          <w:trHeight w:val="401"/>
          <w:jc w:val="center"/>
        </w:trPr>
        <w:tc>
          <w:tcPr>
            <w:tcW w:w="3372" w:type="dxa"/>
            <w:vMerge/>
            <w:tcBorders>
              <w:left w:val="single" w:sz="4" w:space="0" w:color="FFFFFF" w:themeColor="background1"/>
              <w:bottom w:val="single" w:sz="4" w:space="0" w:color="FFFFFF" w:themeColor="background1"/>
              <w:right w:val="single" w:sz="4" w:space="0" w:color="FFFFFF" w:themeColor="background1"/>
            </w:tcBorders>
            <w:shd w:val="clear" w:color="auto" w:fill="80DDD7"/>
            <w:vAlign w:val="center"/>
          </w:tcPr>
          <w:p w14:paraId="7B0EE2FF" w14:textId="77777777" w:rsidR="00365BA5" w:rsidRPr="00F44306" w:rsidRDefault="00365BA5" w:rsidP="00F44306">
            <w:pPr>
              <w:spacing w:before="0" w:after="0" w:line="240" w:lineRule="auto"/>
              <w:jc w:val="center"/>
              <w:rPr>
                <w:rFonts w:eastAsia="Times New Roman" w:cs="Arial"/>
                <w:b/>
                <w:bCs/>
                <w:color w:val="000000"/>
                <w:kern w:val="0"/>
                <w:sz w:val="20"/>
                <w:szCs w:val="20"/>
                <w:lang w:val="es-ES" w:eastAsia="es-MX"/>
                <w14:ligatures w14:val="none"/>
              </w:rPr>
            </w:pPr>
          </w:p>
        </w:tc>
        <w:tc>
          <w:tcPr>
            <w:tcW w:w="152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DEDEA"/>
            <w:vAlign w:val="center"/>
          </w:tcPr>
          <w:p w14:paraId="05275C75" w14:textId="62D9DDC8" w:rsidR="00365BA5" w:rsidRPr="00F44306" w:rsidRDefault="00365BA5" w:rsidP="00F44306">
            <w:pPr>
              <w:spacing w:before="0" w:after="0" w:line="240" w:lineRule="auto"/>
              <w:jc w:val="center"/>
              <w:rPr>
                <w:rFonts w:eastAsia="Times New Roman" w:cs="Arial"/>
                <w:b/>
                <w:bCs/>
                <w:color w:val="000000"/>
                <w:kern w:val="0"/>
                <w:sz w:val="20"/>
                <w:szCs w:val="20"/>
                <w:lang w:val="es-ES" w:eastAsia="es-MX"/>
                <w14:ligatures w14:val="none"/>
              </w:rPr>
            </w:pPr>
            <w:r>
              <w:rPr>
                <w:rFonts w:eastAsia="Times New Roman" w:cs="Arial"/>
                <w:b/>
                <w:bCs/>
                <w:color w:val="000000"/>
                <w:kern w:val="0"/>
                <w:sz w:val="20"/>
                <w:szCs w:val="20"/>
                <w:lang w:val="es-ES" w:eastAsia="es-MX"/>
                <w14:ligatures w14:val="none"/>
              </w:rPr>
              <w:t>Total</w:t>
            </w:r>
          </w:p>
        </w:tc>
        <w:tc>
          <w:tcPr>
            <w:tcW w:w="169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DEDEA"/>
            <w:vAlign w:val="center"/>
          </w:tcPr>
          <w:p w14:paraId="5212A5BB" w14:textId="769CA5B1" w:rsidR="00365BA5" w:rsidRPr="00F44306" w:rsidRDefault="00365BA5" w:rsidP="00F44306">
            <w:pPr>
              <w:spacing w:before="0" w:after="0" w:line="240" w:lineRule="auto"/>
              <w:jc w:val="center"/>
              <w:rPr>
                <w:rFonts w:eastAsia="Times New Roman" w:cs="Arial"/>
                <w:b/>
                <w:bCs/>
                <w:color w:val="000000"/>
                <w:kern w:val="0"/>
                <w:sz w:val="20"/>
                <w:szCs w:val="20"/>
                <w:lang w:val="es-ES" w:eastAsia="es-MX"/>
                <w14:ligatures w14:val="none"/>
              </w:rPr>
            </w:pPr>
            <w:r w:rsidRPr="00F44306">
              <w:rPr>
                <w:rFonts w:eastAsia="Times New Roman" w:cs="Arial"/>
                <w:b/>
                <w:bCs/>
                <w:color w:val="000000"/>
                <w:kern w:val="0"/>
                <w:sz w:val="20"/>
                <w:szCs w:val="20"/>
                <w:lang w:val="es-ES" w:eastAsia="es-MX"/>
                <w14:ligatures w14:val="none"/>
              </w:rPr>
              <w:t xml:space="preserve"> </w:t>
            </w:r>
            <w:r>
              <w:rPr>
                <w:rFonts w:eastAsia="Times New Roman" w:cs="Arial"/>
                <w:b/>
                <w:bCs/>
                <w:color w:val="000000"/>
                <w:kern w:val="0"/>
                <w:sz w:val="20"/>
                <w:szCs w:val="20"/>
                <w:lang w:val="es-ES" w:eastAsia="es-MX"/>
                <w14:ligatures w14:val="none"/>
              </w:rPr>
              <w:t>U</w:t>
            </w:r>
            <w:r w:rsidRPr="00F44306">
              <w:rPr>
                <w:rFonts w:eastAsia="Times New Roman" w:cs="Arial"/>
                <w:b/>
                <w:bCs/>
                <w:color w:val="000000"/>
                <w:kern w:val="0"/>
                <w:sz w:val="20"/>
                <w:szCs w:val="20"/>
                <w:lang w:val="es-ES" w:eastAsia="es-MX"/>
                <w14:ligatures w14:val="none"/>
              </w:rPr>
              <w:t>rbano</w:t>
            </w:r>
          </w:p>
        </w:tc>
        <w:tc>
          <w:tcPr>
            <w:tcW w:w="169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BDEDEA"/>
            <w:vAlign w:val="center"/>
          </w:tcPr>
          <w:p w14:paraId="306CDDBD" w14:textId="792E89E6" w:rsidR="00365BA5" w:rsidRPr="00F44306" w:rsidRDefault="00365BA5" w:rsidP="00F44306">
            <w:pPr>
              <w:spacing w:before="0" w:after="0" w:line="240" w:lineRule="auto"/>
              <w:jc w:val="center"/>
              <w:rPr>
                <w:rFonts w:eastAsia="Times New Roman" w:cs="Arial"/>
                <w:b/>
                <w:bCs/>
                <w:color w:val="000000"/>
                <w:kern w:val="0"/>
                <w:sz w:val="20"/>
                <w:szCs w:val="20"/>
                <w:lang w:val="es-ES" w:eastAsia="es-MX"/>
                <w14:ligatures w14:val="none"/>
              </w:rPr>
            </w:pPr>
            <w:r w:rsidRPr="00F44306">
              <w:rPr>
                <w:rFonts w:eastAsia="Times New Roman" w:cs="Arial"/>
                <w:b/>
                <w:bCs/>
                <w:color w:val="000000"/>
                <w:kern w:val="0"/>
                <w:sz w:val="20"/>
                <w:szCs w:val="20"/>
                <w:lang w:val="es-ES" w:eastAsia="es-MX"/>
                <w14:ligatures w14:val="none"/>
              </w:rPr>
              <w:t xml:space="preserve"> </w:t>
            </w:r>
            <w:r>
              <w:rPr>
                <w:rFonts w:eastAsia="Times New Roman" w:cs="Arial"/>
                <w:b/>
                <w:bCs/>
                <w:color w:val="000000"/>
                <w:kern w:val="0"/>
                <w:sz w:val="20"/>
                <w:szCs w:val="20"/>
                <w:lang w:val="es-ES" w:eastAsia="es-MX"/>
                <w14:ligatures w14:val="none"/>
              </w:rPr>
              <w:t>R</w:t>
            </w:r>
            <w:r w:rsidRPr="00F44306">
              <w:rPr>
                <w:rFonts w:eastAsia="Times New Roman" w:cs="Arial"/>
                <w:b/>
                <w:bCs/>
                <w:color w:val="000000"/>
                <w:kern w:val="0"/>
                <w:sz w:val="20"/>
                <w:szCs w:val="20"/>
                <w:lang w:val="es-ES" w:eastAsia="es-MX"/>
                <w14:ligatures w14:val="none"/>
              </w:rPr>
              <w:t>ural</w:t>
            </w:r>
          </w:p>
        </w:tc>
      </w:tr>
      <w:tr w:rsidR="00A07B14" w:rsidRPr="00F44306" w14:paraId="6A748E6B" w14:textId="77777777" w:rsidTr="009C6445">
        <w:trPr>
          <w:trHeight w:val="534"/>
          <w:jc w:val="center"/>
        </w:trPr>
        <w:tc>
          <w:tcPr>
            <w:tcW w:w="3372" w:type="dxa"/>
            <w:tcBorders>
              <w:top w:val="single" w:sz="4" w:space="0" w:color="FFFFFF" w:themeColor="background1"/>
              <w:left w:val="single" w:sz="4" w:space="0" w:color="FFFFFF" w:themeColor="background1"/>
              <w:right w:val="single" w:sz="4" w:space="0" w:color="FFFFFF" w:themeColor="background1"/>
            </w:tcBorders>
            <w:noWrap/>
            <w:vAlign w:val="center"/>
          </w:tcPr>
          <w:p w14:paraId="031CA74E" w14:textId="1F8F18C7" w:rsidR="009C6445" w:rsidRPr="00E151D8" w:rsidRDefault="009140AD" w:rsidP="009C6445">
            <w:pPr>
              <w:spacing w:before="0" w:after="0" w:line="240" w:lineRule="auto"/>
              <w:jc w:val="left"/>
              <w:rPr>
                <w:rFonts w:eastAsia="Times New Roman" w:cs="Arial"/>
                <w:color w:val="000000"/>
                <w:kern w:val="0"/>
                <w:sz w:val="18"/>
                <w:szCs w:val="18"/>
                <w:highlight w:val="cyan"/>
                <w:lang w:val="es-ES" w:eastAsia="es-MX"/>
                <w14:ligatures w14:val="none"/>
              </w:rPr>
            </w:pPr>
            <w:r>
              <w:rPr>
                <w:rFonts w:eastAsia="Times New Roman" w:cs="Arial"/>
                <w:color w:val="000000"/>
                <w:kern w:val="0"/>
                <w:sz w:val="18"/>
                <w:szCs w:val="18"/>
                <w:lang w:val="es-ES" w:eastAsia="es-MX"/>
                <w14:ligatures w14:val="none"/>
              </w:rPr>
              <w:t>Primer</w:t>
            </w:r>
            <w:r w:rsidR="009C6445" w:rsidRPr="00E151D8">
              <w:rPr>
                <w:rFonts w:eastAsia="Times New Roman" w:cs="Arial"/>
                <w:color w:val="000000"/>
                <w:kern w:val="0"/>
                <w:sz w:val="18"/>
                <w:szCs w:val="18"/>
                <w:lang w:val="es-ES" w:eastAsia="es-MX"/>
                <w14:ligatures w14:val="none"/>
              </w:rPr>
              <w:t xml:space="preserve"> trimestre de 202</w:t>
            </w:r>
            <w:r>
              <w:rPr>
                <w:rFonts w:eastAsia="Times New Roman" w:cs="Arial"/>
                <w:color w:val="000000"/>
                <w:kern w:val="0"/>
                <w:sz w:val="18"/>
                <w:szCs w:val="18"/>
                <w:lang w:val="es-ES" w:eastAsia="es-MX"/>
                <w14:ligatures w14:val="none"/>
              </w:rPr>
              <w:t>5</w:t>
            </w:r>
          </w:p>
        </w:tc>
        <w:tc>
          <w:tcPr>
            <w:tcW w:w="1522" w:type="dxa"/>
            <w:tcBorders>
              <w:top w:val="single" w:sz="4" w:space="0" w:color="FFFFFF" w:themeColor="background1"/>
              <w:left w:val="single" w:sz="4" w:space="0" w:color="FFFFFF" w:themeColor="background1"/>
              <w:right w:val="single" w:sz="4" w:space="0" w:color="FFFFFF" w:themeColor="background1"/>
            </w:tcBorders>
            <w:noWrap/>
            <w:vAlign w:val="center"/>
          </w:tcPr>
          <w:p w14:paraId="7D4B091D" w14:textId="2942ACA7" w:rsidR="009C6445" w:rsidRPr="00E151D8" w:rsidRDefault="00B21F52" w:rsidP="009C6445">
            <w:pPr>
              <w:spacing w:before="0" w:after="0" w:line="240" w:lineRule="auto"/>
              <w:jc w:val="center"/>
              <w:rPr>
                <w:rFonts w:eastAsia="Times New Roman" w:cs="Arial"/>
                <w:color w:val="000000"/>
                <w:kern w:val="0"/>
                <w:sz w:val="18"/>
                <w:szCs w:val="18"/>
                <w:lang w:val="es-ES" w:eastAsia="es-MX"/>
                <w14:ligatures w14:val="none"/>
              </w:rPr>
            </w:pPr>
            <w:r w:rsidRPr="00B21F52">
              <w:rPr>
                <w:rFonts w:eastAsia="Times New Roman" w:cs="Arial"/>
                <w:color w:val="000000"/>
                <w:kern w:val="0"/>
                <w:sz w:val="18"/>
                <w:szCs w:val="18"/>
                <w:lang w:val="es-ES" w:eastAsia="es-MX"/>
                <w14:ligatures w14:val="none"/>
              </w:rPr>
              <w:t>3</w:t>
            </w:r>
            <w:r>
              <w:rPr>
                <w:rFonts w:eastAsia="Times New Roman" w:cs="Arial"/>
                <w:color w:val="000000"/>
                <w:kern w:val="0"/>
                <w:sz w:val="18"/>
                <w:szCs w:val="18"/>
                <w:lang w:val="es-ES" w:eastAsia="es-MX"/>
                <w14:ligatures w14:val="none"/>
              </w:rPr>
              <w:t xml:space="preserve"> </w:t>
            </w:r>
            <w:r w:rsidRPr="00B21F52">
              <w:rPr>
                <w:rFonts w:eastAsia="Times New Roman" w:cs="Arial"/>
                <w:color w:val="000000"/>
                <w:kern w:val="0"/>
                <w:sz w:val="18"/>
                <w:szCs w:val="18"/>
                <w:lang w:val="es-ES" w:eastAsia="es-MX"/>
                <w14:ligatures w14:val="none"/>
              </w:rPr>
              <w:t>402.79</w:t>
            </w:r>
          </w:p>
        </w:tc>
        <w:tc>
          <w:tcPr>
            <w:tcW w:w="1691" w:type="dxa"/>
            <w:tcBorders>
              <w:top w:val="single" w:sz="4" w:space="0" w:color="FFFFFF" w:themeColor="background1"/>
              <w:left w:val="single" w:sz="4" w:space="0" w:color="FFFFFF" w:themeColor="background1"/>
              <w:right w:val="single" w:sz="4" w:space="0" w:color="FFFFFF" w:themeColor="background1"/>
            </w:tcBorders>
            <w:noWrap/>
            <w:vAlign w:val="center"/>
          </w:tcPr>
          <w:p w14:paraId="42A99D11" w14:textId="1B9311D9" w:rsidR="009C6445" w:rsidRPr="00E151D8" w:rsidRDefault="00314A43" w:rsidP="009C6445">
            <w:pPr>
              <w:spacing w:before="0" w:after="0" w:line="240" w:lineRule="auto"/>
              <w:jc w:val="center"/>
              <w:rPr>
                <w:rFonts w:eastAsia="Times New Roman" w:cs="Arial"/>
                <w:color w:val="000000"/>
                <w:kern w:val="0"/>
                <w:sz w:val="18"/>
                <w:szCs w:val="18"/>
                <w:lang w:val="es-ES" w:eastAsia="es-MX"/>
                <w14:ligatures w14:val="none"/>
              </w:rPr>
            </w:pPr>
            <w:r w:rsidRPr="00314A43">
              <w:rPr>
                <w:rFonts w:eastAsia="Times New Roman" w:cs="Arial"/>
                <w:color w:val="000000"/>
                <w:kern w:val="0"/>
                <w:sz w:val="18"/>
                <w:szCs w:val="18"/>
                <w:lang w:val="es-ES" w:eastAsia="es-MX"/>
                <w14:ligatures w14:val="none"/>
              </w:rPr>
              <w:t>3</w:t>
            </w:r>
            <w:r>
              <w:rPr>
                <w:rFonts w:eastAsia="Times New Roman" w:cs="Arial"/>
                <w:color w:val="000000"/>
                <w:kern w:val="0"/>
                <w:sz w:val="18"/>
                <w:szCs w:val="18"/>
                <w:lang w:val="es-ES" w:eastAsia="es-MX"/>
                <w14:ligatures w14:val="none"/>
              </w:rPr>
              <w:t xml:space="preserve"> </w:t>
            </w:r>
            <w:r w:rsidRPr="00314A43">
              <w:rPr>
                <w:rFonts w:eastAsia="Times New Roman" w:cs="Arial"/>
                <w:color w:val="000000"/>
                <w:kern w:val="0"/>
                <w:sz w:val="18"/>
                <w:szCs w:val="18"/>
                <w:lang w:val="es-ES" w:eastAsia="es-MX"/>
                <w14:ligatures w14:val="none"/>
              </w:rPr>
              <w:t>838.59</w:t>
            </w:r>
          </w:p>
        </w:tc>
        <w:tc>
          <w:tcPr>
            <w:tcW w:w="1690" w:type="dxa"/>
            <w:tcBorders>
              <w:top w:val="single" w:sz="4" w:space="0" w:color="FFFFFF" w:themeColor="background1"/>
              <w:left w:val="single" w:sz="4" w:space="0" w:color="FFFFFF" w:themeColor="background1"/>
              <w:right w:val="single" w:sz="4" w:space="0" w:color="FFFFFF" w:themeColor="background1"/>
            </w:tcBorders>
            <w:noWrap/>
            <w:vAlign w:val="center"/>
          </w:tcPr>
          <w:p w14:paraId="7FFB6592" w14:textId="4F5ED195" w:rsidR="009C6445" w:rsidRPr="00E151D8" w:rsidRDefault="00A301FD" w:rsidP="009C6445">
            <w:pPr>
              <w:spacing w:before="0" w:after="0" w:line="240" w:lineRule="auto"/>
              <w:jc w:val="center"/>
              <w:rPr>
                <w:rFonts w:eastAsia="Times New Roman" w:cs="Arial"/>
                <w:color w:val="000000"/>
                <w:kern w:val="0"/>
                <w:sz w:val="18"/>
                <w:szCs w:val="18"/>
                <w:lang w:val="es-ES" w:eastAsia="es-MX"/>
                <w14:ligatures w14:val="none"/>
              </w:rPr>
            </w:pPr>
            <w:r w:rsidRPr="00A301FD">
              <w:rPr>
                <w:rFonts w:eastAsia="Times New Roman" w:cs="Arial"/>
                <w:color w:val="000000"/>
                <w:kern w:val="0"/>
                <w:sz w:val="18"/>
                <w:szCs w:val="18"/>
                <w:lang w:val="es-ES" w:eastAsia="es-MX"/>
                <w14:ligatures w14:val="none"/>
              </w:rPr>
              <w:t>1</w:t>
            </w:r>
            <w:r>
              <w:rPr>
                <w:rFonts w:eastAsia="Times New Roman" w:cs="Arial"/>
                <w:color w:val="000000"/>
                <w:kern w:val="0"/>
                <w:sz w:val="18"/>
                <w:szCs w:val="18"/>
                <w:lang w:val="es-ES" w:eastAsia="es-MX"/>
                <w14:ligatures w14:val="none"/>
              </w:rPr>
              <w:t xml:space="preserve"> </w:t>
            </w:r>
            <w:r w:rsidRPr="00A301FD">
              <w:rPr>
                <w:rFonts w:eastAsia="Times New Roman" w:cs="Arial"/>
                <w:color w:val="000000"/>
                <w:kern w:val="0"/>
                <w:sz w:val="18"/>
                <w:szCs w:val="18"/>
                <w:lang w:val="es-ES" w:eastAsia="es-MX"/>
                <w14:ligatures w14:val="none"/>
              </w:rPr>
              <w:t>948.63</w:t>
            </w:r>
          </w:p>
        </w:tc>
      </w:tr>
      <w:tr w:rsidR="0029649E" w:rsidRPr="00F44306" w14:paraId="6F21DAE0" w14:textId="77777777" w:rsidTr="009C6445">
        <w:trPr>
          <w:trHeight w:val="534"/>
          <w:jc w:val="center"/>
        </w:trPr>
        <w:tc>
          <w:tcPr>
            <w:tcW w:w="3372" w:type="dxa"/>
            <w:tcBorders>
              <w:top w:val="single" w:sz="4" w:space="0" w:color="FFFFFF" w:themeColor="background1"/>
              <w:left w:val="single" w:sz="4" w:space="0" w:color="FFFFFF" w:themeColor="background1"/>
              <w:right w:val="single" w:sz="4" w:space="0" w:color="FFFFFF" w:themeColor="background1"/>
            </w:tcBorders>
            <w:shd w:val="clear" w:color="auto" w:fill="F2F2F2"/>
            <w:noWrap/>
            <w:vAlign w:val="center"/>
            <w:hideMark/>
          </w:tcPr>
          <w:p w14:paraId="1B766A04" w14:textId="04668C22" w:rsidR="0029649E" w:rsidRPr="00E151D8" w:rsidRDefault="0029649E" w:rsidP="0029649E">
            <w:pPr>
              <w:spacing w:before="0" w:after="0" w:line="240" w:lineRule="auto"/>
              <w:jc w:val="left"/>
              <w:rPr>
                <w:rFonts w:eastAsia="Times New Roman" w:cs="Arial"/>
                <w:color w:val="000000"/>
                <w:kern w:val="0"/>
                <w:sz w:val="18"/>
                <w:szCs w:val="18"/>
                <w:lang w:eastAsia="es-MX"/>
                <w14:ligatures w14:val="none"/>
              </w:rPr>
            </w:pPr>
            <w:r>
              <w:rPr>
                <w:rFonts w:eastAsia="Times New Roman" w:cs="Arial"/>
                <w:color w:val="000000"/>
                <w:kern w:val="0"/>
                <w:sz w:val="18"/>
                <w:szCs w:val="18"/>
                <w:lang w:val="es-ES" w:eastAsia="es-MX"/>
                <w14:ligatures w14:val="none"/>
              </w:rPr>
              <w:t>Cuarto</w:t>
            </w:r>
            <w:r w:rsidRPr="00E151D8">
              <w:rPr>
                <w:rFonts w:eastAsia="Times New Roman" w:cs="Arial"/>
                <w:color w:val="000000"/>
                <w:kern w:val="0"/>
                <w:sz w:val="18"/>
                <w:szCs w:val="18"/>
                <w:lang w:val="es-ES" w:eastAsia="es-MX"/>
                <w14:ligatures w14:val="none"/>
              </w:rPr>
              <w:t xml:space="preserve"> trimestre de 2025</w:t>
            </w:r>
          </w:p>
        </w:tc>
        <w:tc>
          <w:tcPr>
            <w:tcW w:w="1522" w:type="dxa"/>
            <w:tcBorders>
              <w:top w:val="single" w:sz="4" w:space="0" w:color="FFFFFF" w:themeColor="background1"/>
              <w:left w:val="single" w:sz="4" w:space="0" w:color="FFFFFF" w:themeColor="background1"/>
              <w:right w:val="single" w:sz="4" w:space="0" w:color="FFFFFF" w:themeColor="background1"/>
            </w:tcBorders>
            <w:shd w:val="clear" w:color="auto" w:fill="F2F2F2"/>
            <w:noWrap/>
            <w:vAlign w:val="center"/>
            <w:hideMark/>
          </w:tcPr>
          <w:p w14:paraId="28CDD680" w14:textId="23CE9F64" w:rsidR="0029649E" w:rsidRPr="00E151D8" w:rsidRDefault="0029649E" w:rsidP="0029649E">
            <w:pPr>
              <w:spacing w:before="0" w:after="0" w:line="240" w:lineRule="auto"/>
              <w:jc w:val="center"/>
              <w:rPr>
                <w:rFonts w:eastAsia="Times New Roman" w:cs="Arial"/>
                <w:color w:val="000000"/>
                <w:kern w:val="0"/>
                <w:sz w:val="18"/>
                <w:szCs w:val="18"/>
                <w:lang w:val="es-ES" w:eastAsia="es-MX"/>
                <w14:ligatures w14:val="none"/>
              </w:rPr>
            </w:pPr>
            <w:r w:rsidRPr="009C6445">
              <w:rPr>
                <w:rFonts w:eastAsia="Times New Roman" w:cs="Arial"/>
                <w:color w:val="000000"/>
                <w:kern w:val="0"/>
                <w:sz w:val="18"/>
                <w:szCs w:val="18"/>
                <w:lang w:val="es-ES" w:eastAsia="es-MX"/>
                <w14:ligatures w14:val="none"/>
              </w:rPr>
              <w:t>3</w:t>
            </w:r>
            <w:r>
              <w:rPr>
                <w:rFonts w:eastAsia="Times New Roman" w:cs="Arial"/>
                <w:color w:val="000000"/>
                <w:kern w:val="0"/>
                <w:sz w:val="18"/>
                <w:szCs w:val="18"/>
                <w:lang w:val="es-ES" w:eastAsia="es-MX"/>
                <w14:ligatures w14:val="none"/>
              </w:rPr>
              <w:t xml:space="preserve"> </w:t>
            </w:r>
            <w:r w:rsidRPr="009C6445">
              <w:rPr>
                <w:rFonts w:eastAsia="Times New Roman" w:cs="Arial"/>
                <w:color w:val="000000"/>
                <w:kern w:val="0"/>
                <w:sz w:val="18"/>
                <w:szCs w:val="18"/>
                <w:lang w:val="es-ES" w:eastAsia="es-MX"/>
                <w14:ligatures w14:val="none"/>
              </w:rPr>
              <w:t>468.71</w:t>
            </w:r>
          </w:p>
        </w:tc>
        <w:tc>
          <w:tcPr>
            <w:tcW w:w="1691" w:type="dxa"/>
            <w:tcBorders>
              <w:top w:val="single" w:sz="4" w:space="0" w:color="FFFFFF" w:themeColor="background1"/>
              <w:left w:val="single" w:sz="4" w:space="0" w:color="FFFFFF" w:themeColor="background1"/>
              <w:right w:val="single" w:sz="4" w:space="0" w:color="FFFFFF" w:themeColor="background1"/>
            </w:tcBorders>
            <w:shd w:val="clear" w:color="auto" w:fill="F2F2F2"/>
            <w:noWrap/>
            <w:vAlign w:val="center"/>
            <w:hideMark/>
          </w:tcPr>
          <w:p w14:paraId="7BAAA511" w14:textId="5A64B3E9" w:rsidR="0029649E" w:rsidRPr="00E151D8" w:rsidRDefault="0029649E" w:rsidP="0029649E">
            <w:pPr>
              <w:spacing w:before="0" w:after="0" w:line="240" w:lineRule="auto"/>
              <w:jc w:val="center"/>
              <w:rPr>
                <w:rFonts w:eastAsia="Times New Roman" w:cs="Arial"/>
                <w:color w:val="000000"/>
                <w:kern w:val="0"/>
                <w:sz w:val="18"/>
                <w:szCs w:val="18"/>
                <w:lang w:val="es-ES" w:eastAsia="es-MX"/>
                <w14:ligatures w14:val="none"/>
              </w:rPr>
            </w:pPr>
            <w:r w:rsidRPr="009C6445">
              <w:rPr>
                <w:rFonts w:eastAsia="Times New Roman" w:cs="Arial"/>
                <w:color w:val="000000"/>
                <w:kern w:val="0"/>
                <w:sz w:val="18"/>
                <w:szCs w:val="18"/>
                <w:lang w:val="es-ES" w:eastAsia="es-MX"/>
                <w14:ligatures w14:val="none"/>
              </w:rPr>
              <w:t>3</w:t>
            </w:r>
            <w:r>
              <w:rPr>
                <w:rFonts w:eastAsia="Times New Roman" w:cs="Arial"/>
                <w:color w:val="000000"/>
                <w:kern w:val="0"/>
                <w:sz w:val="18"/>
                <w:szCs w:val="18"/>
                <w:lang w:val="es-ES" w:eastAsia="es-MX"/>
                <w14:ligatures w14:val="none"/>
              </w:rPr>
              <w:t xml:space="preserve"> </w:t>
            </w:r>
            <w:r w:rsidRPr="009C6445">
              <w:rPr>
                <w:rFonts w:eastAsia="Times New Roman" w:cs="Arial"/>
                <w:color w:val="000000"/>
                <w:kern w:val="0"/>
                <w:sz w:val="18"/>
                <w:szCs w:val="18"/>
                <w:lang w:val="es-ES" w:eastAsia="es-MX"/>
                <w14:ligatures w14:val="none"/>
              </w:rPr>
              <w:t>892.28</w:t>
            </w:r>
          </w:p>
        </w:tc>
        <w:tc>
          <w:tcPr>
            <w:tcW w:w="1690" w:type="dxa"/>
            <w:tcBorders>
              <w:top w:val="single" w:sz="4" w:space="0" w:color="FFFFFF" w:themeColor="background1"/>
              <w:left w:val="single" w:sz="4" w:space="0" w:color="FFFFFF" w:themeColor="background1"/>
              <w:right w:val="single" w:sz="4" w:space="0" w:color="FFFFFF" w:themeColor="background1"/>
            </w:tcBorders>
            <w:shd w:val="clear" w:color="auto" w:fill="F2F2F2"/>
            <w:noWrap/>
            <w:vAlign w:val="center"/>
            <w:hideMark/>
          </w:tcPr>
          <w:p w14:paraId="5C8B82B2" w14:textId="73B763F6" w:rsidR="0029649E" w:rsidRPr="00E151D8" w:rsidRDefault="0029649E" w:rsidP="0029649E">
            <w:pPr>
              <w:spacing w:before="0" w:after="0" w:line="240" w:lineRule="auto"/>
              <w:jc w:val="center"/>
              <w:rPr>
                <w:rFonts w:eastAsia="Times New Roman" w:cs="Arial"/>
                <w:color w:val="000000"/>
                <w:kern w:val="0"/>
                <w:sz w:val="18"/>
                <w:szCs w:val="18"/>
                <w:lang w:val="es-ES" w:eastAsia="es-MX"/>
                <w14:ligatures w14:val="none"/>
              </w:rPr>
            </w:pPr>
            <w:r w:rsidRPr="009C6445">
              <w:rPr>
                <w:rFonts w:eastAsia="Times New Roman" w:cs="Arial"/>
                <w:color w:val="000000"/>
                <w:kern w:val="0"/>
                <w:sz w:val="18"/>
                <w:szCs w:val="18"/>
                <w:lang w:val="es-ES" w:eastAsia="es-MX"/>
                <w14:ligatures w14:val="none"/>
              </w:rPr>
              <w:t>1</w:t>
            </w:r>
            <w:r>
              <w:rPr>
                <w:rFonts w:eastAsia="Times New Roman" w:cs="Arial"/>
                <w:color w:val="000000"/>
                <w:kern w:val="0"/>
                <w:sz w:val="18"/>
                <w:szCs w:val="18"/>
                <w:lang w:val="es-ES" w:eastAsia="es-MX"/>
                <w14:ligatures w14:val="none"/>
              </w:rPr>
              <w:t xml:space="preserve"> </w:t>
            </w:r>
            <w:r w:rsidRPr="009C6445">
              <w:rPr>
                <w:rFonts w:eastAsia="Times New Roman" w:cs="Arial"/>
                <w:color w:val="000000"/>
                <w:kern w:val="0"/>
                <w:sz w:val="18"/>
                <w:szCs w:val="18"/>
                <w:lang w:val="es-ES" w:eastAsia="es-MX"/>
                <w14:ligatures w14:val="none"/>
              </w:rPr>
              <w:t>994.78</w:t>
            </w:r>
          </w:p>
        </w:tc>
      </w:tr>
      <w:tr w:rsidR="0073381D" w:rsidRPr="00F44306" w14:paraId="3694541E" w14:textId="77777777" w:rsidTr="00B10588">
        <w:trPr>
          <w:trHeight w:val="509"/>
          <w:jc w:val="center"/>
        </w:trPr>
        <w:tc>
          <w:tcPr>
            <w:tcW w:w="3372" w:type="dxa"/>
            <w:tcBorders>
              <w:left w:val="nil"/>
              <w:bottom w:val="single" w:sz="8" w:space="0" w:color="C0C0C0"/>
            </w:tcBorders>
            <w:shd w:val="clear" w:color="000000" w:fill="FFFFFF"/>
            <w:noWrap/>
            <w:vAlign w:val="center"/>
            <w:hideMark/>
          </w:tcPr>
          <w:p w14:paraId="00D6B904" w14:textId="219E1B61" w:rsidR="009C6445" w:rsidRPr="00E151D8" w:rsidRDefault="00894F78" w:rsidP="009C6445">
            <w:pPr>
              <w:spacing w:before="0" w:after="0" w:line="240" w:lineRule="auto"/>
              <w:jc w:val="left"/>
              <w:rPr>
                <w:rFonts w:eastAsia="Times New Roman" w:cs="Arial"/>
                <w:color w:val="000000"/>
                <w:kern w:val="0"/>
                <w:sz w:val="18"/>
                <w:szCs w:val="18"/>
                <w:lang w:eastAsia="es-MX"/>
                <w14:ligatures w14:val="none"/>
              </w:rPr>
            </w:pPr>
            <w:r>
              <w:rPr>
                <w:rFonts w:eastAsia="Times New Roman" w:cs="Arial"/>
                <w:color w:val="000000"/>
                <w:kern w:val="0"/>
                <w:sz w:val="18"/>
                <w:szCs w:val="18"/>
                <w:lang w:val="es-ES" w:eastAsia="es-MX"/>
                <w14:ligatures w14:val="none"/>
              </w:rPr>
              <w:t>Primer</w:t>
            </w:r>
            <w:r w:rsidR="009C6445" w:rsidRPr="00E151D8">
              <w:rPr>
                <w:rFonts w:eastAsia="Times New Roman" w:cs="Arial"/>
                <w:color w:val="000000"/>
                <w:kern w:val="0"/>
                <w:sz w:val="18"/>
                <w:szCs w:val="18"/>
                <w:lang w:val="es-ES" w:eastAsia="es-MX"/>
                <w14:ligatures w14:val="none"/>
              </w:rPr>
              <w:t xml:space="preserve"> trimestre de 202</w:t>
            </w:r>
            <w:r>
              <w:rPr>
                <w:rFonts w:eastAsia="Times New Roman" w:cs="Arial"/>
                <w:color w:val="000000"/>
                <w:kern w:val="0"/>
                <w:sz w:val="18"/>
                <w:szCs w:val="18"/>
                <w:lang w:val="es-ES" w:eastAsia="es-MX"/>
                <w14:ligatures w14:val="none"/>
              </w:rPr>
              <w:t>6</w:t>
            </w:r>
          </w:p>
        </w:tc>
        <w:tc>
          <w:tcPr>
            <w:tcW w:w="1522" w:type="dxa"/>
            <w:tcBorders>
              <w:bottom w:val="single" w:sz="8" w:space="0" w:color="C0C0C0"/>
            </w:tcBorders>
            <w:noWrap/>
            <w:vAlign w:val="center"/>
          </w:tcPr>
          <w:p w14:paraId="488488D2" w14:textId="0E45CC92" w:rsidR="009C6445" w:rsidRPr="00E151D8" w:rsidRDefault="0029649E" w:rsidP="009C6445">
            <w:pPr>
              <w:spacing w:before="0" w:after="0" w:line="240" w:lineRule="auto"/>
              <w:jc w:val="center"/>
              <w:rPr>
                <w:rFonts w:eastAsia="Times New Roman" w:cs="Arial"/>
                <w:color w:val="000000"/>
                <w:kern w:val="0"/>
                <w:sz w:val="18"/>
                <w:szCs w:val="18"/>
                <w:lang w:val="es-ES" w:eastAsia="es-MX"/>
                <w14:ligatures w14:val="none"/>
              </w:rPr>
            </w:pPr>
            <w:r w:rsidRPr="00D777BD">
              <w:rPr>
                <w:rFonts w:eastAsia="Times New Roman" w:cs="Arial"/>
                <w:color w:val="000000"/>
                <w:kern w:val="0"/>
                <w:sz w:val="18"/>
                <w:szCs w:val="18"/>
                <w:lang w:val="es-ES" w:eastAsia="es-MX"/>
                <w14:ligatures w14:val="none"/>
              </w:rPr>
              <w:t>3 653</w:t>
            </w:r>
            <w:r w:rsidR="00D777BD">
              <w:rPr>
                <w:rFonts w:eastAsia="Times New Roman" w:cs="Arial"/>
                <w:color w:val="000000"/>
                <w:kern w:val="0"/>
                <w:sz w:val="18"/>
                <w:szCs w:val="18"/>
                <w:lang w:val="es-ES" w:eastAsia="es-MX"/>
                <w14:ligatures w14:val="none"/>
              </w:rPr>
              <w:t>.00</w:t>
            </w:r>
          </w:p>
        </w:tc>
        <w:tc>
          <w:tcPr>
            <w:tcW w:w="1691" w:type="dxa"/>
            <w:tcBorders>
              <w:bottom w:val="single" w:sz="8" w:space="0" w:color="C0C0C0"/>
            </w:tcBorders>
            <w:shd w:val="clear" w:color="000000" w:fill="FFFFFF"/>
            <w:noWrap/>
            <w:vAlign w:val="center"/>
          </w:tcPr>
          <w:p w14:paraId="1F81CD3D" w14:textId="284ED854" w:rsidR="009C6445" w:rsidRPr="00E151D8" w:rsidRDefault="00396321" w:rsidP="009C6445">
            <w:pPr>
              <w:spacing w:before="0" w:after="0" w:line="240" w:lineRule="auto"/>
              <w:jc w:val="center"/>
              <w:rPr>
                <w:rFonts w:eastAsia="Times New Roman" w:cs="Arial"/>
                <w:color w:val="000000"/>
                <w:kern w:val="0"/>
                <w:sz w:val="18"/>
                <w:szCs w:val="18"/>
                <w:lang w:val="es-ES" w:eastAsia="es-MX"/>
                <w14:ligatures w14:val="none"/>
              </w:rPr>
            </w:pPr>
            <w:r w:rsidRPr="00396321">
              <w:rPr>
                <w:rFonts w:eastAsia="Times New Roman" w:cs="Arial"/>
                <w:color w:val="000000"/>
                <w:kern w:val="0"/>
                <w:sz w:val="18"/>
                <w:szCs w:val="18"/>
                <w:lang w:val="es-ES" w:eastAsia="es-MX"/>
                <w14:ligatures w14:val="none"/>
              </w:rPr>
              <w:t>4</w:t>
            </w:r>
            <w:r>
              <w:rPr>
                <w:rFonts w:eastAsia="Times New Roman" w:cs="Arial"/>
                <w:color w:val="000000"/>
                <w:kern w:val="0"/>
                <w:sz w:val="18"/>
                <w:szCs w:val="18"/>
                <w:lang w:val="es-ES" w:eastAsia="es-MX"/>
                <w14:ligatures w14:val="none"/>
              </w:rPr>
              <w:t xml:space="preserve"> </w:t>
            </w:r>
            <w:r w:rsidRPr="00396321">
              <w:rPr>
                <w:rFonts w:eastAsia="Times New Roman" w:cs="Arial"/>
                <w:color w:val="000000"/>
                <w:kern w:val="0"/>
                <w:sz w:val="18"/>
                <w:szCs w:val="18"/>
                <w:lang w:val="es-ES" w:eastAsia="es-MX"/>
                <w14:ligatures w14:val="none"/>
              </w:rPr>
              <w:t>099.58</w:t>
            </w:r>
          </w:p>
        </w:tc>
        <w:tc>
          <w:tcPr>
            <w:tcW w:w="1690" w:type="dxa"/>
            <w:tcBorders>
              <w:bottom w:val="single" w:sz="8" w:space="0" w:color="C0C0C0"/>
              <w:right w:val="nil"/>
            </w:tcBorders>
            <w:shd w:val="clear" w:color="000000" w:fill="FFFFFF"/>
            <w:noWrap/>
            <w:vAlign w:val="center"/>
          </w:tcPr>
          <w:p w14:paraId="51AB6025" w14:textId="64C80561" w:rsidR="009C6445" w:rsidRPr="00E151D8" w:rsidRDefault="00314A43" w:rsidP="009C6445">
            <w:pPr>
              <w:spacing w:before="0" w:after="0" w:line="240" w:lineRule="auto"/>
              <w:jc w:val="center"/>
              <w:rPr>
                <w:rFonts w:eastAsia="Times New Roman" w:cs="Arial"/>
                <w:color w:val="000000"/>
                <w:kern w:val="0"/>
                <w:sz w:val="18"/>
                <w:szCs w:val="18"/>
                <w:lang w:val="es-ES" w:eastAsia="es-MX"/>
                <w14:ligatures w14:val="none"/>
              </w:rPr>
            </w:pPr>
            <w:r w:rsidRPr="00314A43">
              <w:rPr>
                <w:rFonts w:eastAsia="Times New Roman" w:cs="Arial"/>
                <w:color w:val="000000"/>
                <w:kern w:val="0"/>
                <w:sz w:val="18"/>
                <w:szCs w:val="18"/>
                <w:lang w:val="es-ES" w:eastAsia="es-MX"/>
                <w14:ligatures w14:val="none"/>
              </w:rPr>
              <w:t>2</w:t>
            </w:r>
            <w:r>
              <w:rPr>
                <w:rFonts w:eastAsia="Times New Roman" w:cs="Arial"/>
                <w:color w:val="000000"/>
                <w:kern w:val="0"/>
                <w:sz w:val="18"/>
                <w:szCs w:val="18"/>
                <w:lang w:val="es-ES" w:eastAsia="es-MX"/>
                <w14:ligatures w14:val="none"/>
              </w:rPr>
              <w:t xml:space="preserve"> </w:t>
            </w:r>
            <w:r w:rsidRPr="00314A43">
              <w:rPr>
                <w:rFonts w:eastAsia="Times New Roman" w:cs="Arial"/>
                <w:color w:val="000000"/>
                <w:kern w:val="0"/>
                <w:sz w:val="18"/>
                <w:szCs w:val="18"/>
                <w:lang w:val="es-ES" w:eastAsia="es-MX"/>
                <w14:ligatures w14:val="none"/>
              </w:rPr>
              <w:t>093.45</w:t>
            </w:r>
          </w:p>
        </w:tc>
      </w:tr>
    </w:tbl>
    <w:p w14:paraId="0EEDD3AD" w14:textId="3DC9EF20" w:rsidR="00E1415A" w:rsidRPr="00013845" w:rsidRDefault="00E1415A" w:rsidP="00E1415A">
      <w:pPr>
        <w:spacing w:before="0" w:after="0" w:line="240" w:lineRule="auto"/>
        <w:ind w:left="851" w:right="333" w:hanging="567"/>
        <w:rPr>
          <w:rFonts w:eastAsia="Arial" w:cs="Arial"/>
          <w:color w:val="4D565E"/>
          <w:sz w:val="16"/>
          <w:szCs w:val="16"/>
        </w:rPr>
      </w:pPr>
      <w:r w:rsidRPr="00195868">
        <w:rPr>
          <w:rFonts w:eastAsia="Arial" w:cs="Arial"/>
          <w:color w:val="4D565E"/>
          <w:sz w:val="16"/>
          <w:szCs w:val="16"/>
        </w:rPr>
        <w:t>Nota:</w:t>
      </w:r>
      <w:r w:rsidRPr="00195868">
        <w:rPr>
          <w:rFonts w:eastAsia="Arial" w:cs="Arial"/>
          <w:color w:val="4D565E"/>
          <w:sz w:val="16"/>
          <w:szCs w:val="16"/>
        </w:rPr>
        <w:tab/>
        <w:t xml:space="preserve">Las estimaciones se basan en la metodología sobre la construcción de la pobreza laboral, </w:t>
      </w:r>
      <w:r w:rsidRPr="00B063E7">
        <w:rPr>
          <w:rFonts w:eastAsia="Arial" w:cs="Arial"/>
          <w:color w:val="4D565E"/>
          <w:sz w:val="16"/>
          <w:szCs w:val="16"/>
        </w:rPr>
        <w:t>disponible en</w:t>
      </w:r>
      <w:r w:rsidR="00D777BD">
        <w:rPr>
          <w:rFonts w:eastAsia="Arial" w:cs="Arial"/>
          <w:color w:val="4D565E"/>
          <w:sz w:val="16"/>
          <w:szCs w:val="16"/>
        </w:rPr>
        <w:t>:</w:t>
      </w:r>
      <w:r w:rsidRPr="00B063E7">
        <w:rPr>
          <w:rFonts w:eastAsia="Arial" w:cs="Arial"/>
          <w:color w:val="4D565E"/>
          <w:sz w:val="16"/>
          <w:szCs w:val="16"/>
        </w:rPr>
        <w:t xml:space="preserve"> </w:t>
      </w:r>
      <w:hyperlink r:id="rId16" w:tgtFrame="_blank" w:tooltip="https://www.coneval.org.mx/medicion/paginas/itlp-is_pobreza_laboral.aspx" w:history="1">
        <w:r w:rsidRPr="00B063E7">
          <w:rPr>
            <w:rStyle w:val="Hipervnculo"/>
            <w:rFonts w:eastAsia="Arial" w:cs="Arial"/>
            <w:sz w:val="16"/>
            <w:szCs w:val="16"/>
          </w:rPr>
          <w:t>https://www.coneval.org.mx/Medicion/Paginas/ITLP-IS_pobreza_laboral.aspx</w:t>
        </w:r>
      </w:hyperlink>
    </w:p>
    <w:p w14:paraId="260861C4" w14:textId="1E84A2A5" w:rsidR="00071F32" w:rsidRPr="00195868" w:rsidRDefault="00E1415A" w:rsidP="00940E9A">
      <w:pPr>
        <w:spacing w:before="0" w:after="0" w:line="240" w:lineRule="auto"/>
        <w:ind w:left="851" w:right="333" w:hanging="567"/>
        <w:rPr>
          <w:rFonts w:eastAsia="Arial" w:cs="Arial"/>
          <w:color w:val="4D565E"/>
          <w:sz w:val="16"/>
          <w:szCs w:val="16"/>
        </w:rPr>
      </w:pPr>
      <w:r w:rsidRPr="008B6AA8">
        <w:rPr>
          <w:rFonts w:eastAsia="Arial" w:cs="Arial"/>
          <w:color w:val="4D565E"/>
          <w:sz w:val="16"/>
          <w:szCs w:val="16"/>
          <w:vertAlign w:val="superscript"/>
        </w:rPr>
        <w:t>1</w:t>
      </w:r>
      <w:r w:rsidRPr="00195868">
        <w:rPr>
          <w:rFonts w:eastAsia="Arial" w:cs="Arial"/>
          <w:color w:val="4D565E"/>
          <w:sz w:val="16"/>
          <w:szCs w:val="16"/>
          <w:vertAlign w:val="superscript"/>
        </w:rPr>
        <w:t>/</w:t>
      </w:r>
      <w:r w:rsidR="009B4FEE" w:rsidRPr="00195868">
        <w:rPr>
          <w:rFonts w:eastAsia="Arial" w:cs="Arial"/>
          <w:color w:val="4D565E"/>
          <w:sz w:val="16"/>
          <w:szCs w:val="16"/>
          <w:vertAlign w:val="superscript"/>
        </w:rPr>
        <w:tab/>
      </w:r>
      <w:r w:rsidR="002D7528" w:rsidRPr="00195868">
        <w:rPr>
          <w:rFonts w:eastAsia="Arial" w:cs="Arial"/>
          <w:color w:val="4D565E"/>
          <w:sz w:val="16"/>
          <w:szCs w:val="16"/>
        </w:rPr>
        <w:t>Pesos constantes, primer trimestre de 2020=100</w:t>
      </w:r>
      <w:r w:rsidR="00F227F6" w:rsidRPr="00195868">
        <w:rPr>
          <w:rFonts w:eastAsia="Arial" w:cs="Arial"/>
          <w:color w:val="4D565E"/>
          <w:sz w:val="16"/>
          <w:szCs w:val="16"/>
        </w:rPr>
        <w:t xml:space="preserve"> con base en el Índice Nacional de Precios al Consumidor (</w:t>
      </w:r>
      <w:r w:rsidR="00940E9A" w:rsidRPr="00195868">
        <w:rPr>
          <w:rFonts w:eastAsia="Arial" w:cs="Arial"/>
          <w:smallCaps/>
          <w:color w:val="4D565E"/>
          <w:sz w:val="16"/>
          <w:szCs w:val="16"/>
        </w:rPr>
        <w:t>inpc</w:t>
      </w:r>
      <w:r w:rsidR="00F227F6" w:rsidRPr="00195868">
        <w:rPr>
          <w:rFonts w:eastAsia="Arial" w:cs="Arial"/>
          <w:color w:val="4D565E"/>
          <w:sz w:val="16"/>
          <w:szCs w:val="16"/>
        </w:rPr>
        <w:t>)</w:t>
      </w:r>
      <w:r w:rsidR="00B13EDB" w:rsidRPr="00195868">
        <w:rPr>
          <w:rFonts w:eastAsia="Arial" w:cs="Arial"/>
          <w:color w:val="4D565E"/>
          <w:sz w:val="16"/>
          <w:szCs w:val="16"/>
        </w:rPr>
        <w:t>.</w:t>
      </w:r>
    </w:p>
    <w:p w14:paraId="03139D4A" w14:textId="0BE7D85E" w:rsidR="007E3FC2" w:rsidRPr="00195868" w:rsidRDefault="007E3FC2" w:rsidP="00940E9A">
      <w:pPr>
        <w:spacing w:before="0" w:after="0" w:line="240" w:lineRule="auto"/>
        <w:ind w:left="851" w:right="333" w:hanging="567"/>
        <w:rPr>
          <w:rFonts w:eastAsia="Arial" w:cs="Arial"/>
          <w:color w:val="4D565E"/>
          <w:sz w:val="16"/>
          <w:szCs w:val="16"/>
        </w:rPr>
      </w:pPr>
      <w:r w:rsidRPr="00195868">
        <w:rPr>
          <w:rFonts w:eastAsia="Arial" w:cs="Arial"/>
          <w:color w:val="4D565E"/>
          <w:sz w:val="16"/>
          <w:szCs w:val="16"/>
        </w:rPr>
        <w:t>Fuente:</w:t>
      </w:r>
      <w:r w:rsidR="00940E9A" w:rsidRPr="00195868">
        <w:rPr>
          <w:rFonts w:eastAsia="Arial" w:cs="Arial"/>
          <w:smallCaps/>
          <w:color w:val="4D565E"/>
          <w:sz w:val="16"/>
          <w:szCs w:val="16"/>
        </w:rPr>
        <w:tab/>
      </w:r>
      <w:r w:rsidRPr="00195868">
        <w:rPr>
          <w:rFonts w:eastAsia="Arial" w:cs="Arial"/>
          <w:smallCaps/>
          <w:color w:val="4D565E"/>
          <w:sz w:val="16"/>
          <w:szCs w:val="16"/>
        </w:rPr>
        <w:t>inegi</w:t>
      </w:r>
      <w:r w:rsidR="00341095" w:rsidRPr="00195868">
        <w:rPr>
          <w:rFonts w:eastAsia="Arial" w:cs="Arial"/>
          <w:smallCaps/>
          <w:color w:val="4D565E"/>
          <w:sz w:val="16"/>
          <w:szCs w:val="16"/>
        </w:rPr>
        <w:t>.</w:t>
      </w:r>
      <w:r w:rsidRPr="00195868">
        <w:rPr>
          <w:rFonts w:eastAsia="Arial" w:cs="Arial"/>
          <w:smallCaps/>
          <w:color w:val="4D565E"/>
          <w:sz w:val="16"/>
          <w:szCs w:val="16"/>
        </w:rPr>
        <w:t xml:space="preserve"> </w:t>
      </w:r>
      <w:r w:rsidRPr="00195868">
        <w:rPr>
          <w:rFonts w:eastAsia="Arial" w:cs="Arial"/>
          <w:color w:val="4D565E"/>
          <w:sz w:val="16"/>
          <w:szCs w:val="16"/>
        </w:rPr>
        <w:t>Pobreza Laboral (</w:t>
      </w:r>
      <w:r w:rsidRPr="00195868">
        <w:rPr>
          <w:rFonts w:eastAsia="Arial" w:cs="Arial"/>
          <w:smallCaps/>
          <w:color w:val="4D565E"/>
          <w:sz w:val="16"/>
          <w:szCs w:val="16"/>
        </w:rPr>
        <w:t>pl</w:t>
      </w:r>
      <w:r w:rsidRPr="00195868">
        <w:rPr>
          <w:rFonts w:eastAsia="Arial" w:cs="Arial"/>
          <w:color w:val="4D565E"/>
          <w:sz w:val="16"/>
          <w:szCs w:val="16"/>
        </w:rPr>
        <w:t xml:space="preserve">), </w:t>
      </w:r>
      <w:r w:rsidR="00A5444D">
        <w:rPr>
          <w:rFonts w:eastAsia="Arial" w:cs="Arial"/>
          <w:color w:val="4D565E"/>
          <w:sz w:val="16"/>
          <w:szCs w:val="16"/>
        </w:rPr>
        <w:t>primer</w:t>
      </w:r>
      <w:r w:rsidRPr="00195868">
        <w:rPr>
          <w:rFonts w:eastAsia="Arial" w:cs="Arial"/>
          <w:color w:val="4D565E"/>
          <w:sz w:val="16"/>
          <w:szCs w:val="16"/>
        </w:rPr>
        <w:t xml:space="preserve"> trimestre de 202</w:t>
      </w:r>
      <w:r w:rsidR="00A5444D">
        <w:rPr>
          <w:rFonts w:eastAsia="Arial" w:cs="Arial"/>
          <w:color w:val="4D565E"/>
          <w:sz w:val="16"/>
          <w:szCs w:val="16"/>
        </w:rPr>
        <w:t>6</w:t>
      </w:r>
      <w:r w:rsidRPr="00195868">
        <w:rPr>
          <w:rFonts w:eastAsia="Arial" w:cs="Arial"/>
          <w:color w:val="4D565E"/>
          <w:sz w:val="16"/>
          <w:szCs w:val="16"/>
        </w:rPr>
        <w:t>.</w:t>
      </w:r>
    </w:p>
    <w:p w14:paraId="61FBD11A" w14:textId="77777777" w:rsidR="000947A1" w:rsidRDefault="000947A1" w:rsidP="007608C6">
      <w:pPr>
        <w:spacing w:before="0" w:after="0" w:line="240" w:lineRule="auto"/>
        <w:ind w:left="-567" w:right="-518"/>
        <w:rPr>
          <w:rFonts w:eastAsia="Arial" w:cs="Arial"/>
          <w:color w:val="000000" w:themeColor="text1"/>
          <w:sz w:val="24"/>
        </w:rPr>
      </w:pPr>
    </w:p>
    <w:p w14:paraId="5B3D5BD3" w14:textId="2C2C0C94" w:rsidR="00C47711" w:rsidRPr="00B10588" w:rsidRDefault="00C21728" w:rsidP="00150E39">
      <w:pPr>
        <w:spacing w:before="0" w:after="0" w:line="240" w:lineRule="auto"/>
        <w:ind w:left="-567" w:right="-518"/>
        <w:rPr>
          <w:sz w:val="24"/>
        </w:rPr>
      </w:pPr>
      <w:r w:rsidRPr="0058266A">
        <w:rPr>
          <w:rFonts w:eastAsia="Arial" w:cs="Arial"/>
          <w:color w:val="000000" w:themeColor="text1"/>
          <w:sz w:val="24"/>
        </w:rPr>
        <w:t>E</w:t>
      </w:r>
      <w:r w:rsidR="00707D6A" w:rsidRPr="0058266A">
        <w:rPr>
          <w:rFonts w:eastAsia="Arial" w:cs="Arial"/>
          <w:color w:val="000000" w:themeColor="text1"/>
          <w:sz w:val="24"/>
        </w:rPr>
        <w:t>n cuanto al</w:t>
      </w:r>
      <w:r w:rsidR="56606A59" w:rsidRPr="0058266A">
        <w:rPr>
          <w:rFonts w:eastAsia="Arial" w:cs="Arial"/>
          <w:color w:val="000000" w:themeColor="text1"/>
          <w:sz w:val="24"/>
        </w:rPr>
        <w:t xml:space="preserve"> ingreso laboral real per cápita</w:t>
      </w:r>
      <w:r w:rsidR="0077017E" w:rsidRPr="0058266A">
        <w:rPr>
          <w:rFonts w:eastAsia="Arial" w:cs="Arial"/>
          <w:color w:val="000000" w:themeColor="text1"/>
          <w:sz w:val="24"/>
        </w:rPr>
        <w:t>,</w:t>
      </w:r>
      <w:r w:rsidR="00057079" w:rsidRPr="0058266A">
        <w:rPr>
          <w:rFonts w:eastAsia="Arial" w:cs="Arial"/>
          <w:color w:val="000000" w:themeColor="text1"/>
          <w:sz w:val="24"/>
        </w:rPr>
        <w:t xml:space="preserve"> en</w:t>
      </w:r>
      <w:r w:rsidR="0077017E" w:rsidRPr="0058266A">
        <w:rPr>
          <w:rFonts w:eastAsia="Arial" w:cs="Arial"/>
          <w:color w:val="000000" w:themeColor="text1"/>
          <w:sz w:val="24"/>
        </w:rPr>
        <w:t xml:space="preserve"> </w:t>
      </w:r>
      <w:r w:rsidR="00973087" w:rsidRPr="0058266A">
        <w:rPr>
          <w:rFonts w:eastAsia="Arial" w:cs="Arial"/>
          <w:color w:val="000000" w:themeColor="text1"/>
          <w:sz w:val="24"/>
        </w:rPr>
        <w:t>2</w:t>
      </w:r>
      <w:r w:rsidR="00CE569F" w:rsidRPr="0058266A">
        <w:rPr>
          <w:rFonts w:eastAsia="Arial" w:cs="Arial"/>
          <w:color w:val="000000" w:themeColor="text1"/>
          <w:sz w:val="24"/>
        </w:rPr>
        <w:t>5</w:t>
      </w:r>
      <w:r w:rsidR="009C6445" w:rsidRPr="0058266A">
        <w:rPr>
          <w:rFonts w:eastAsia="Arial" w:cs="Arial"/>
          <w:color w:val="000000" w:themeColor="text1"/>
          <w:sz w:val="24"/>
        </w:rPr>
        <w:t xml:space="preserve"> </w:t>
      </w:r>
      <w:r w:rsidR="56606A59" w:rsidRPr="0058266A">
        <w:rPr>
          <w:rFonts w:eastAsia="Arial" w:cs="Arial"/>
          <w:color w:val="000000" w:themeColor="text1"/>
          <w:sz w:val="24"/>
        </w:rPr>
        <w:t xml:space="preserve">de las </w:t>
      </w:r>
      <w:r w:rsidR="00973087" w:rsidRPr="0058266A">
        <w:rPr>
          <w:rFonts w:eastAsia="Arial" w:cs="Arial"/>
          <w:color w:val="000000" w:themeColor="text1"/>
          <w:sz w:val="24"/>
        </w:rPr>
        <w:t>32</w:t>
      </w:r>
      <w:r w:rsidR="56606A59" w:rsidRPr="0058266A">
        <w:rPr>
          <w:rFonts w:eastAsia="Arial" w:cs="Arial"/>
          <w:color w:val="000000" w:themeColor="text1"/>
          <w:sz w:val="24"/>
        </w:rPr>
        <w:t xml:space="preserve"> entidades</w:t>
      </w:r>
      <w:r w:rsidR="0077017E" w:rsidRPr="0058266A">
        <w:rPr>
          <w:rFonts w:eastAsia="Arial" w:cs="Arial"/>
          <w:color w:val="000000" w:themeColor="text1"/>
          <w:sz w:val="24"/>
        </w:rPr>
        <w:t xml:space="preserve"> federativas</w:t>
      </w:r>
      <w:r w:rsidR="56606A59" w:rsidRPr="0058266A">
        <w:rPr>
          <w:rFonts w:eastAsia="Arial" w:cs="Arial"/>
          <w:color w:val="000000" w:themeColor="text1"/>
          <w:sz w:val="24"/>
        </w:rPr>
        <w:t xml:space="preserve"> </w:t>
      </w:r>
      <w:r w:rsidR="00057079" w:rsidRPr="0058266A">
        <w:rPr>
          <w:rFonts w:eastAsia="Arial" w:cs="Arial"/>
          <w:color w:val="000000" w:themeColor="text1"/>
          <w:sz w:val="24"/>
        </w:rPr>
        <w:t xml:space="preserve">se registró un </w:t>
      </w:r>
      <w:r w:rsidR="009C3358" w:rsidRPr="0058266A">
        <w:rPr>
          <w:rFonts w:eastAsia="Arial" w:cs="Arial"/>
          <w:color w:val="000000" w:themeColor="text1"/>
          <w:sz w:val="24"/>
        </w:rPr>
        <w:t>aument</w:t>
      </w:r>
      <w:r w:rsidR="00057079" w:rsidRPr="0058266A">
        <w:rPr>
          <w:rFonts w:eastAsia="Arial" w:cs="Arial"/>
          <w:color w:val="000000" w:themeColor="text1"/>
          <w:sz w:val="24"/>
        </w:rPr>
        <w:t>o</w:t>
      </w:r>
      <w:r w:rsidR="00AF729F" w:rsidRPr="0058266A">
        <w:rPr>
          <w:rFonts w:eastAsia="Arial" w:cs="Arial"/>
          <w:color w:val="000000" w:themeColor="text1"/>
          <w:sz w:val="24"/>
        </w:rPr>
        <w:t xml:space="preserve"> </w:t>
      </w:r>
      <w:r w:rsidR="007A1D70" w:rsidRPr="0058266A">
        <w:rPr>
          <w:rFonts w:eastAsia="Arial" w:cs="Arial"/>
          <w:color w:val="000000" w:themeColor="text1"/>
          <w:sz w:val="24"/>
        </w:rPr>
        <w:t>anual (</w:t>
      </w:r>
      <w:r w:rsidR="00B00123" w:rsidRPr="0058266A">
        <w:rPr>
          <w:rFonts w:eastAsia="Arial" w:cs="Arial"/>
          <w:color w:val="000000" w:themeColor="text1"/>
          <w:sz w:val="24"/>
        </w:rPr>
        <w:t>primer</w:t>
      </w:r>
      <w:r w:rsidR="007A1D70" w:rsidRPr="0058266A">
        <w:rPr>
          <w:rFonts w:eastAsia="Arial" w:cs="Arial"/>
          <w:color w:val="000000" w:themeColor="text1"/>
          <w:sz w:val="24"/>
        </w:rPr>
        <w:t xml:space="preserve"> trimestre de 202</w:t>
      </w:r>
      <w:r w:rsidR="00B00123" w:rsidRPr="0058266A">
        <w:rPr>
          <w:rFonts w:eastAsia="Arial" w:cs="Arial"/>
          <w:color w:val="000000" w:themeColor="text1"/>
          <w:sz w:val="24"/>
        </w:rPr>
        <w:t>5</w:t>
      </w:r>
      <w:r w:rsidR="007A1D70" w:rsidRPr="0058266A">
        <w:rPr>
          <w:rFonts w:eastAsia="Arial" w:cs="Arial"/>
          <w:color w:val="000000" w:themeColor="text1"/>
          <w:sz w:val="24"/>
        </w:rPr>
        <w:t xml:space="preserve"> y 202</w:t>
      </w:r>
      <w:r w:rsidR="00B00123" w:rsidRPr="0058266A">
        <w:rPr>
          <w:rFonts w:eastAsia="Arial" w:cs="Arial"/>
          <w:color w:val="000000" w:themeColor="text1"/>
          <w:sz w:val="24"/>
        </w:rPr>
        <w:t>6</w:t>
      </w:r>
      <w:r w:rsidR="007A1D70" w:rsidRPr="0058266A">
        <w:rPr>
          <w:rFonts w:eastAsia="Arial" w:cs="Arial"/>
          <w:color w:val="000000" w:themeColor="text1"/>
          <w:sz w:val="24"/>
        </w:rPr>
        <w:t>)</w:t>
      </w:r>
      <w:r w:rsidR="56606A59" w:rsidRPr="0058266A">
        <w:rPr>
          <w:rFonts w:eastAsia="Arial" w:cs="Arial"/>
          <w:color w:val="000000" w:themeColor="text1"/>
          <w:sz w:val="24"/>
        </w:rPr>
        <w:t xml:space="preserve">. </w:t>
      </w:r>
      <w:r w:rsidR="00703EA4" w:rsidRPr="0058266A">
        <w:rPr>
          <w:rFonts w:eastAsia="Arial" w:cs="Arial"/>
          <w:color w:val="000000" w:themeColor="text1"/>
          <w:sz w:val="24"/>
        </w:rPr>
        <w:t>Los</w:t>
      </w:r>
      <w:r w:rsidR="00524D9B" w:rsidRPr="0058266A">
        <w:rPr>
          <w:rFonts w:eastAsia="Arial" w:cs="Arial"/>
          <w:color w:val="000000" w:themeColor="text1"/>
          <w:sz w:val="24"/>
        </w:rPr>
        <w:t xml:space="preserve"> tres </w:t>
      </w:r>
      <w:r w:rsidR="56606A59" w:rsidRPr="0058266A">
        <w:rPr>
          <w:rFonts w:eastAsia="Arial" w:cs="Arial"/>
          <w:color w:val="000000" w:themeColor="text1"/>
          <w:sz w:val="24"/>
        </w:rPr>
        <w:t>mayor</w:t>
      </w:r>
      <w:r w:rsidR="00990751" w:rsidRPr="0058266A">
        <w:rPr>
          <w:rFonts w:eastAsia="Arial" w:cs="Arial"/>
          <w:color w:val="000000" w:themeColor="text1"/>
          <w:sz w:val="24"/>
        </w:rPr>
        <w:t>es</w:t>
      </w:r>
      <w:r w:rsidR="56606A59" w:rsidRPr="0058266A">
        <w:rPr>
          <w:rFonts w:eastAsia="Arial" w:cs="Arial"/>
          <w:color w:val="000000" w:themeColor="text1"/>
          <w:sz w:val="24"/>
        </w:rPr>
        <w:t xml:space="preserve"> </w:t>
      </w:r>
      <w:r w:rsidR="00AD25B8" w:rsidRPr="0058266A">
        <w:rPr>
          <w:rFonts w:eastAsia="Arial" w:cs="Arial"/>
          <w:color w:val="000000" w:themeColor="text1"/>
          <w:sz w:val="24"/>
        </w:rPr>
        <w:t>incremento</w:t>
      </w:r>
      <w:r w:rsidR="00990751" w:rsidRPr="0058266A">
        <w:rPr>
          <w:rFonts w:eastAsia="Arial" w:cs="Arial"/>
          <w:color w:val="000000" w:themeColor="text1"/>
          <w:sz w:val="24"/>
        </w:rPr>
        <w:t>s</w:t>
      </w:r>
      <w:r w:rsidR="00703EA4" w:rsidRPr="0058266A">
        <w:rPr>
          <w:rFonts w:eastAsia="Arial" w:cs="Arial"/>
          <w:color w:val="000000" w:themeColor="text1"/>
          <w:sz w:val="24"/>
        </w:rPr>
        <w:t xml:space="preserve"> se dieron en</w:t>
      </w:r>
      <w:r w:rsidR="00224FD1">
        <w:rPr>
          <w:rFonts w:eastAsia="Arial" w:cs="Arial"/>
          <w:color w:val="000000" w:themeColor="text1"/>
          <w:sz w:val="24"/>
        </w:rPr>
        <w:t xml:space="preserve"> el</w:t>
      </w:r>
      <w:r w:rsidR="00703EA4" w:rsidRPr="0058266A">
        <w:rPr>
          <w:rFonts w:eastAsia="Arial" w:cs="Arial"/>
          <w:color w:val="000000" w:themeColor="text1"/>
          <w:sz w:val="24"/>
        </w:rPr>
        <w:t xml:space="preserve"> </w:t>
      </w:r>
      <w:r w:rsidR="0021013B" w:rsidRPr="00B10588">
        <w:rPr>
          <w:rFonts w:eastAsia="Arial" w:cs="Arial"/>
          <w:color w:val="000000" w:themeColor="text1"/>
          <w:sz w:val="24"/>
        </w:rPr>
        <w:t>estado de México</w:t>
      </w:r>
      <w:r w:rsidR="56606A59" w:rsidRPr="0058266A">
        <w:rPr>
          <w:rFonts w:eastAsia="Arial" w:cs="Arial"/>
          <w:color w:val="000000" w:themeColor="text1"/>
          <w:sz w:val="24"/>
        </w:rPr>
        <w:t xml:space="preserve"> (</w:t>
      </w:r>
      <w:r w:rsidR="0039400C" w:rsidRPr="0058266A">
        <w:rPr>
          <w:rFonts w:eastAsia="Arial" w:cs="Arial"/>
          <w:color w:val="000000" w:themeColor="text1"/>
          <w:sz w:val="24"/>
        </w:rPr>
        <w:t>2</w:t>
      </w:r>
      <w:r w:rsidR="0021013B" w:rsidRPr="0058266A">
        <w:rPr>
          <w:rFonts w:eastAsia="Arial" w:cs="Arial"/>
          <w:color w:val="000000" w:themeColor="text1"/>
          <w:sz w:val="24"/>
        </w:rPr>
        <w:t>5</w:t>
      </w:r>
      <w:r w:rsidR="009A0A3C" w:rsidRPr="0058266A">
        <w:rPr>
          <w:rFonts w:eastAsia="Arial" w:cs="Arial"/>
          <w:color w:val="000000" w:themeColor="text1"/>
          <w:sz w:val="24"/>
        </w:rPr>
        <w:t>.</w:t>
      </w:r>
      <w:r w:rsidR="00A24187" w:rsidRPr="0058266A">
        <w:rPr>
          <w:rFonts w:eastAsia="Arial" w:cs="Arial"/>
          <w:color w:val="000000" w:themeColor="text1"/>
          <w:sz w:val="24"/>
        </w:rPr>
        <w:t>9</w:t>
      </w:r>
      <w:r w:rsidR="0058266A" w:rsidRPr="0058266A">
        <w:rPr>
          <w:sz w:val="24"/>
          <w:lang w:val="es-ES"/>
        </w:rPr>
        <w:t> </w:t>
      </w:r>
      <w:r w:rsidR="56606A59" w:rsidRPr="0058266A">
        <w:rPr>
          <w:rFonts w:eastAsia="Arial" w:cs="Arial"/>
          <w:color w:val="000000" w:themeColor="text1"/>
          <w:sz w:val="24"/>
        </w:rPr>
        <w:t xml:space="preserve">%), </w:t>
      </w:r>
      <w:r w:rsidR="00DB1D08" w:rsidRPr="00B10588">
        <w:rPr>
          <w:rFonts w:eastAsia="Arial" w:cs="Arial"/>
          <w:color w:val="000000" w:themeColor="text1"/>
          <w:sz w:val="24"/>
        </w:rPr>
        <w:t>Morelos</w:t>
      </w:r>
      <w:r w:rsidR="56606A59" w:rsidRPr="0058266A">
        <w:rPr>
          <w:rFonts w:eastAsia="Arial" w:cs="Arial"/>
          <w:color w:val="000000" w:themeColor="text1"/>
          <w:sz w:val="24"/>
        </w:rPr>
        <w:t xml:space="preserve"> (</w:t>
      </w:r>
      <w:r w:rsidR="00A24187" w:rsidRPr="0058266A">
        <w:rPr>
          <w:rFonts w:eastAsia="Arial" w:cs="Arial"/>
          <w:color w:val="000000" w:themeColor="text1"/>
          <w:sz w:val="24"/>
        </w:rPr>
        <w:t>15</w:t>
      </w:r>
      <w:r w:rsidR="000C0965" w:rsidRPr="0058266A">
        <w:rPr>
          <w:rFonts w:eastAsia="Arial" w:cs="Arial"/>
          <w:color w:val="000000" w:themeColor="text1"/>
          <w:sz w:val="24"/>
        </w:rPr>
        <w:t>.</w:t>
      </w:r>
      <w:r w:rsidR="00A24187" w:rsidRPr="0058266A">
        <w:rPr>
          <w:rFonts w:eastAsia="Arial" w:cs="Arial"/>
          <w:color w:val="000000" w:themeColor="text1"/>
          <w:sz w:val="24"/>
        </w:rPr>
        <w:t>7</w:t>
      </w:r>
      <w:r w:rsidR="0058266A" w:rsidRPr="0058266A">
        <w:rPr>
          <w:sz w:val="24"/>
          <w:lang w:val="es-ES"/>
        </w:rPr>
        <w:t> </w:t>
      </w:r>
      <w:r w:rsidR="56606A59" w:rsidRPr="0058266A">
        <w:rPr>
          <w:rFonts w:eastAsia="Arial" w:cs="Arial"/>
          <w:color w:val="000000" w:themeColor="text1"/>
          <w:sz w:val="24"/>
        </w:rPr>
        <w:t xml:space="preserve">%) y </w:t>
      </w:r>
      <w:r w:rsidR="00DB1D08" w:rsidRPr="00B10588">
        <w:rPr>
          <w:rFonts w:eastAsia="Arial" w:cs="Arial"/>
          <w:color w:val="000000" w:themeColor="text1"/>
          <w:sz w:val="24"/>
        </w:rPr>
        <w:t>Sonora</w:t>
      </w:r>
      <w:r w:rsidR="56606A59" w:rsidRPr="0058266A">
        <w:rPr>
          <w:rFonts w:eastAsia="Arial" w:cs="Arial"/>
          <w:color w:val="000000" w:themeColor="text1"/>
          <w:sz w:val="24"/>
        </w:rPr>
        <w:t xml:space="preserve"> (</w:t>
      </w:r>
      <w:r w:rsidR="00115881" w:rsidRPr="0058266A">
        <w:rPr>
          <w:rFonts w:eastAsia="Arial" w:cs="Arial"/>
          <w:color w:val="000000" w:themeColor="text1"/>
          <w:sz w:val="24"/>
        </w:rPr>
        <w:t>1</w:t>
      </w:r>
      <w:r w:rsidR="004512F4" w:rsidRPr="0058266A">
        <w:rPr>
          <w:rFonts w:eastAsia="Arial" w:cs="Arial"/>
          <w:color w:val="000000" w:themeColor="text1"/>
          <w:sz w:val="24"/>
        </w:rPr>
        <w:t>3</w:t>
      </w:r>
      <w:r w:rsidR="000C0965" w:rsidRPr="0058266A">
        <w:rPr>
          <w:rFonts w:eastAsia="Arial" w:cs="Arial"/>
          <w:color w:val="000000" w:themeColor="text1"/>
          <w:sz w:val="24"/>
        </w:rPr>
        <w:t>.</w:t>
      </w:r>
      <w:r w:rsidR="004512F4" w:rsidRPr="0058266A">
        <w:rPr>
          <w:rFonts w:eastAsia="Arial" w:cs="Arial"/>
          <w:color w:val="000000" w:themeColor="text1"/>
          <w:sz w:val="24"/>
        </w:rPr>
        <w:t>4</w:t>
      </w:r>
      <w:r w:rsidR="0058266A" w:rsidRPr="0058266A">
        <w:rPr>
          <w:sz w:val="24"/>
          <w:lang w:val="es-ES"/>
        </w:rPr>
        <w:t> </w:t>
      </w:r>
      <w:r w:rsidR="56606A59" w:rsidRPr="0058266A">
        <w:rPr>
          <w:rFonts w:eastAsia="Arial" w:cs="Arial"/>
          <w:color w:val="000000" w:themeColor="text1"/>
          <w:sz w:val="24"/>
        </w:rPr>
        <w:t>%)</w:t>
      </w:r>
      <w:r w:rsidR="007E3FC2" w:rsidRPr="0058266A">
        <w:rPr>
          <w:rFonts w:eastAsia="Arial" w:cs="Arial"/>
          <w:color w:val="000000" w:themeColor="text1"/>
          <w:sz w:val="24"/>
        </w:rPr>
        <w:t>. L</w:t>
      </w:r>
      <w:r w:rsidR="008C3949">
        <w:rPr>
          <w:rFonts w:eastAsia="Arial" w:cs="Arial"/>
          <w:color w:val="000000" w:themeColor="text1"/>
          <w:sz w:val="24"/>
        </w:rPr>
        <w:t>as que presentaron</w:t>
      </w:r>
      <w:r w:rsidR="56606A59" w:rsidRPr="0058266A">
        <w:rPr>
          <w:rFonts w:eastAsia="Arial" w:cs="Arial"/>
          <w:color w:val="000000" w:themeColor="text1"/>
          <w:sz w:val="24"/>
        </w:rPr>
        <w:t xml:space="preserve"> mayor </w:t>
      </w:r>
      <w:r w:rsidR="009C3358" w:rsidRPr="0058266A">
        <w:rPr>
          <w:rFonts w:eastAsia="Arial" w:cs="Arial"/>
          <w:color w:val="000000" w:themeColor="text1"/>
          <w:sz w:val="24"/>
        </w:rPr>
        <w:t xml:space="preserve">decremento </w:t>
      </w:r>
      <w:r w:rsidR="00D76D57" w:rsidRPr="0058266A">
        <w:rPr>
          <w:rFonts w:eastAsia="Arial" w:cs="Arial"/>
          <w:color w:val="000000" w:themeColor="text1"/>
          <w:sz w:val="24"/>
        </w:rPr>
        <w:t>d</w:t>
      </w:r>
      <w:r w:rsidR="004E1573" w:rsidRPr="0058266A">
        <w:rPr>
          <w:rFonts w:eastAsia="Arial" w:cs="Arial"/>
          <w:color w:val="000000" w:themeColor="text1"/>
          <w:sz w:val="24"/>
        </w:rPr>
        <w:t xml:space="preserve">el </w:t>
      </w:r>
      <w:r w:rsidR="56606A59" w:rsidRPr="0058266A">
        <w:rPr>
          <w:rFonts w:eastAsia="Arial" w:cs="Arial"/>
          <w:color w:val="000000" w:themeColor="text1"/>
          <w:sz w:val="24"/>
        </w:rPr>
        <w:t>ingreso</w:t>
      </w:r>
      <w:r w:rsidR="007608C6" w:rsidRPr="0058266A">
        <w:rPr>
          <w:rFonts w:eastAsia="Arial" w:cs="Arial"/>
          <w:color w:val="000000" w:themeColor="text1"/>
          <w:sz w:val="24"/>
        </w:rPr>
        <w:t xml:space="preserve"> laboral</w:t>
      </w:r>
      <w:r w:rsidR="00E259DF" w:rsidRPr="0058266A">
        <w:rPr>
          <w:rFonts w:eastAsia="Arial" w:cs="Arial"/>
          <w:color w:val="000000" w:themeColor="text1"/>
          <w:sz w:val="24"/>
        </w:rPr>
        <w:t xml:space="preserve"> en este periodo</w:t>
      </w:r>
      <w:r w:rsidR="56606A59" w:rsidRPr="0058266A">
        <w:rPr>
          <w:rFonts w:eastAsia="Arial" w:cs="Arial"/>
          <w:color w:val="000000" w:themeColor="text1"/>
          <w:sz w:val="24"/>
        </w:rPr>
        <w:t xml:space="preserve"> fueron</w:t>
      </w:r>
      <w:r w:rsidR="00E31073" w:rsidRPr="0058266A">
        <w:rPr>
          <w:rFonts w:eastAsia="Arial" w:cs="Arial"/>
          <w:color w:val="000000" w:themeColor="text1"/>
          <w:sz w:val="24"/>
        </w:rPr>
        <w:t xml:space="preserve"> </w:t>
      </w:r>
      <w:r w:rsidR="00512A1B" w:rsidRPr="00B10588">
        <w:rPr>
          <w:rFonts w:eastAsia="Arial" w:cs="Arial"/>
          <w:color w:val="000000" w:themeColor="text1"/>
          <w:sz w:val="24"/>
        </w:rPr>
        <w:t>Ciudad de México</w:t>
      </w:r>
      <w:r w:rsidR="009A0A3C" w:rsidRPr="0058266A">
        <w:rPr>
          <w:rFonts w:eastAsia="Arial" w:cs="Arial"/>
          <w:color w:val="000000" w:themeColor="text1"/>
          <w:sz w:val="24"/>
        </w:rPr>
        <w:t xml:space="preserve"> </w:t>
      </w:r>
      <w:r w:rsidR="00864DA7" w:rsidRPr="0058266A">
        <w:rPr>
          <w:rFonts w:eastAsia="Arial" w:cs="Arial"/>
          <w:color w:val="000000" w:themeColor="text1"/>
          <w:sz w:val="24"/>
        </w:rPr>
        <w:t>(</w:t>
      </w:r>
      <w:r w:rsidR="00512A1B" w:rsidRPr="0058266A">
        <w:rPr>
          <w:rFonts w:eastAsia="Arial" w:cs="Arial"/>
          <w:color w:val="000000" w:themeColor="text1"/>
          <w:sz w:val="24"/>
        </w:rPr>
        <w:t>3</w:t>
      </w:r>
      <w:r w:rsidR="00F65BD7" w:rsidRPr="0058266A">
        <w:rPr>
          <w:rFonts w:eastAsia="Arial" w:cs="Arial"/>
          <w:color w:val="000000" w:themeColor="text1"/>
          <w:sz w:val="24"/>
        </w:rPr>
        <w:t>.</w:t>
      </w:r>
      <w:r w:rsidR="00512A1B" w:rsidRPr="0058266A">
        <w:rPr>
          <w:rFonts w:eastAsia="Arial" w:cs="Arial"/>
          <w:color w:val="000000" w:themeColor="text1"/>
          <w:sz w:val="24"/>
        </w:rPr>
        <w:t>1</w:t>
      </w:r>
      <w:r w:rsidR="0058266A" w:rsidRPr="0058266A">
        <w:rPr>
          <w:sz w:val="24"/>
          <w:lang w:val="es-ES"/>
        </w:rPr>
        <w:t> </w:t>
      </w:r>
      <w:r w:rsidR="56606A59" w:rsidRPr="0058266A">
        <w:rPr>
          <w:rFonts w:eastAsia="Arial" w:cs="Arial"/>
          <w:color w:val="000000" w:themeColor="text1"/>
          <w:sz w:val="24"/>
        </w:rPr>
        <w:t>%),</w:t>
      </w:r>
      <w:r w:rsidR="00863796" w:rsidRPr="0058266A">
        <w:rPr>
          <w:rFonts w:eastAsia="Arial" w:cs="Arial"/>
          <w:color w:val="000000" w:themeColor="text1"/>
          <w:sz w:val="24"/>
        </w:rPr>
        <w:t xml:space="preserve"> </w:t>
      </w:r>
      <w:r w:rsidR="00512A1B" w:rsidRPr="00B10588">
        <w:rPr>
          <w:rFonts w:eastAsia="Arial" w:cs="Arial"/>
          <w:color w:val="000000" w:themeColor="text1"/>
          <w:sz w:val="24"/>
        </w:rPr>
        <w:t xml:space="preserve">Campeche </w:t>
      </w:r>
      <w:r w:rsidR="56606A59" w:rsidRPr="0058266A">
        <w:rPr>
          <w:rFonts w:eastAsia="Arial" w:cs="Arial"/>
          <w:color w:val="000000" w:themeColor="text1"/>
          <w:sz w:val="24"/>
        </w:rPr>
        <w:t>(</w:t>
      </w:r>
      <w:r w:rsidR="00761081" w:rsidRPr="0058266A">
        <w:rPr>
          <w:rFonts w:eastAsia="Arial" w:cs="Arial"/>
          <w:color w:val="000000" w:themeColor="text1"/>
          <w:sz w:val="24"/>
        </w:rPr>
        <w:t>1.7</w:t>
      </w:r>
      <w:r w:rsidR="0058266A" w:rsidRPr="0058266A">
        <w:rPr>
          <w:sz w:val="24"/>
          <w:lang w:val="es-ES"/>
        </w:rPr>
        <w:t> </w:t>
      </w:r>
      <w:r w:rsidR="56606A59" w:rsidRPr="0058266A">
        <w:rPr>
          <w:rFonts w:eastAsia="Arial" w:cs="Arial"/>
          <w:color w:val="000000" w:themeColor="text1"/>
          <w:sz w:val="24"/>
        </w:rPr>
        <w:t>%)</w:t>
      </w:r>
      <w:r w:rsidR="00761081" w:rsidRPr="0058266A">
        <w:rPr>
          <w:rFonts w:eastAsia="Arial" w:cs="Arial"/>
          <w:color w:val="000000" w:themeColor="text1"/>
          <w:sz w:val="24"/>
        </w:rPr>
        <w:t>,</w:t>
      </w:r>
      <w:r w:rsidR="56606A59" w:rsidRPr="0058266A">
        <w:rPr>
          <w:rFonts w:eastAsia="Arial" w:cs="Arial"/>
          <w:color w:val="000000" w:themeColor="text1"/>
          <w:sz w:val="24"/>
        </w:rPr>
        <w:t xml:space="preserve"> </w:t>
      </w:r>
      <w:r w:rsidR="00761081" w:rsidRPr="00B10588">
        <w:rPr>
          <w:rFonts w:eastAsia="Arial" w:cs="Arial"/>
          <w:color w:val="000000" w:themeColor="text1"/>
          <w:sz w:val="24"/>
        </w:rPr>
        <w:t>Jalisco</w:t>
      </w:r>
      <w:r w:rsidR="00715C0D" w:rsidRPr="0058266A">
        <w:rPr>
          <w:rFonts w:eastAsia="Arial" w:cs="Arial"/>
          <w:color w:val="000000" w:themeColor="text1"/>
          <w:sz w:val="24"/>
        </w:rPr>
        <w:t xml:space="preserve"> </w:t>
      </w:r>
      <w:r w:rsidR="56606A59" w:rsidRPr="0058266A">
        <w:rPr>
          <w:rFonts w:eastAsia="Arial" w:cs="Arial"/>
          <w:color w:val="000000" w:themeColor="text1"/>
          <w:sz w:val="24"/>
        </w:rPr>
        <w:t>(</w:t>
      </w:r>
      <w:r w:rsidR="00761081" w:rsidRPr="0058266A">
        <w:rPr>
          <w:rFonts w:eastAsia="Arial" w:cs="Arial"/>
          <w:color w:val="000000" w:themeColor="text1"/>
          <w:sz w:val="24"/>
        </w:rPr>
        <w:t>0.7</w:t>
      </w:r>
      <w:r w:rsidR="0058266A" w:rsidRPr="0058266A">
        <w:rPr>
          <w:sz w:val="24"/>
          <w:lang w:val="es-ES"/>
        </w:rPr>
        <w:t> </w:t>
      </w:r>
      <w:r w:rsidR="007E3FC2" w:rsidRPr="0058266A">
        <w:rPr>
          <w:rFonts w:eastAsia="Arial" w:cs="Arial"/>
          <w:color w:val="000000" w:themeColor="text1"/>
          <w:sz w:val="24"/>
        </w:rPr>
        <w:t>%</w:t>
      </w:r>
      <w:r w:rsidR="56606A59" w:rsidRPr="0058266A">
        <w:rPr>
          <w:rFonts w:eastAsia="Arial" w:cs="Arial"/>
          <w:color w:val="000000" w:themeColor="text1"/>
          <w:sz w:val="24"/>
        </w:rPr>
        <w:t>)</w:t>
      </w:r>
      <w:r w:rsidR="00761081" w:rsidRPr="0058266A">
        <w:rPr>
          <w:rFonts w:eastAsia="Arial" w:cs="Arial"/>
          <w:color w:val="000000" w:themeColor="text1"/>
          <w:sz w:val="24"/>
        </w:rPr>
        <w:t xml:space="preserve"> y </w:t>
      </w:r>
      <w:r w:rsidR="00761081" w:rsidRPr="00B10588">
        <w:rPr>
          <w:rFonts w:eastAsia="Arial" w:cs="Arial"/>
          <w:color w:val="000000" w:themeColor="text1"/>
          <w:sz w:val="24"/>
        </w:rPr>
        <w:t xml:space="preserve">Tabasco </w:t>
      </w:r>
      <w:r w:rsidR="00761081" w:rsidRPr="0058266A">
        <w:rPr>
          <w:rFonts w:eastAsia="Arial" w:cs="Arial"/>
          <w:color w:val="000000" w:themeColor="text1"/>
          <w:sz w:val="24"/>
        </w:rPr>
        <w:t>(0.7</w:t>
      </w:r>
      <w:r w:rsidR="0058266A" w:rsidRPr="0058266A">
        <w:rPr>
          <w:sz w:val="24"/>
          <w:lang w:val="es-ES"/>
        </w:rPr>
        <w:t> </w:t>
      </w:r>
      <w:r w:rsidR="00761081" w:rsidRPr="0058266A">
        <w:rPr>
          <w:rFonts w:eastAsia="Arial" w:cs="Arial"/>
          <w:color w:val="000000" w:themeColor="text1"/>
          <w:sz w:val="24"/>
        </w:rPr>
        <w:t>%)</w:t>
      </w:r>
      <w:r w:rsidR="56606A59" w:rsidRPr="0058266A">
        <w:rPr>
          <w:rFonts w:eastAsia="Arial" w:cs="Arial"/>
          <w:color w:val="000000" w:themeColor="text1"/>
          <w:sz w:val="24"/>
        </w:rPr>
        <w:t>.</w:t>
      </w:r>
      <w:r w:rsidR="00186B2E" w:rsidRPr="0058266A">
        <w:rPr>
          <w:rFonts w:eastAsia="Arial" w:cs="Arial"/>
          <w:color w:val="000000" w:themeColor="text1"/>
          <w:sz w:val="24"/>
        </w:rPr>
        <w:t xml:space="preserve"> </w:t>
      </w:r>
      <w:r w:rsidR="00C83441" w:rsidRPr="0058266A">
        <w:rPr>
          <w:sz w:val="24"/>
        </w:rPr>
        <w:t>E</w:t>
      </w:r>
      <w:r w:rsidR="00406622" w:rsidRPr="0058266A">
        <w:rPr>
          <w:sz w:val="24"/>
        </w:rPr>
        <w:t>n la variación trimestral</w:t>
      </w:r>
      <w:r w:rsidR="00C47711" w:rsidRPr="0058266A">
        <w:rPr>
          <w:sz w:val="24"/>
        </w:rPr>
        <w:t xml:space="preserve">, </w:t>
      </w:r>
      <w:r w:rsidR="00647662" w:rsidRPr="0058266A">
        <w:rPr>
          <w:sz w:val="24"/>
        </w:rPr>
        <w:t>2</w:t>
      </w:r>
      <w:r w:rsidR="007E5B93" w:rsidRPr="0058266A">
        <w:rPr>
          <w:sz w:val="24"/>
        </w:rPr>
        <w:t>6</w:t>
      </w:r>
      <w:r w:rsidR="00C47711" w:rsidRPr="0058266A">
        <w:rPr>
          <w:sz w:val="24"/>
        </w:rPr>
        <w:t xml:space="preserve"> de las </w:t>
      </w:r>
      <w:r w:rsidR="009A5B16">
        <w:rPr>
          <w:sz w:val="24"/>
        </w:rPr>
        <w:br/>
      </w:r>
      <w:r w:rsidR="00C47711" w:rsidRPr="0058266A">
        <w:rPr>
          <w:sz w:val="24"/>
        </w:rPr>
        <w:t xml:space="preserve">32 entidades federativas registraron un incremento. Los aumentos más pronunciados se observaron en </w:t>
      </w:r>
      <w:r w:rsidR="00C45080" w:rsidRPr="00B10588">
        <w:rPr>
          <w:sz w:val="24"/>
        </w:rPr>
        <w:t>Michoacán</w:t>
      </w:r>
      <w:r w:rsidR="00C45080" w:rsidRPr="0058266A">
        <w:rPr>
          <w:sz w:val="24"/>
        </w:rPr>
        <w:t xml:space="preserve"> (</w:t>
      </w:r>
      <w:r w:rsidR="002753F7" w:rsidRPr="0058266A">
        <w:rPr>
          <w:sz w:val="24"/>
        </w:rPr>
        <w:t>14</w:t>
      </w:r>
      <w:r w:rsidR="00C45080" w:rsidRPr="0058266A">
        <w:rPr>
          <w:sz w:val="24"/>
        </w:rPr>
        <w:t>.</w:t>
      </w:r>
      <w:r w:rsidR="002753F7" w:rsidRPr="0058266A">
        <w:rPr>
          <w:sz w:val="24"/>
        </w:rPr>
        <w:t>3</w:t>
      </w:r>
      <w:r w:rsidR="0058266A" w:rsidRPr="0058266A">
        <w:rPr>
          <w:sz w:val="24"/>
          <w:lang w:val="es-ES"/>
        </w:rPr>
        <w:t> </w:t>
      </w:r>
      <w:r w:rsidR="00C45080" w:rsidRPr="0058266A">
        <w:rPr>
          <w:sz w:val="24"/>
        </w:rPr>
        <w:t>%),</w:t>
      </w:r>
      <w:r w:rsidR="00B42801" w:rsidRPr="0058266A">
        <w:rPr>
          <w:sz w:val="24"/>
        </w:rPr>
        <w:t xml:space="preserve"> </w:t>
      </w:r>
      <w:r w:rsidR="001C5602" w:rsidRPr="00B10588">
        <w:rPr>
          <w:sz w:val="24"/>
        </w:rPr>
        <w:t>Morelos</w:t>
      </w:r>
      <w:r w:rsidR="001C5602" w:rsidRPr="0058266A">
        <w:rPr>
          <w:sz w:val="24"/>
        </w:rPr>
        <w:t xml:space="preserve"> (</w:t>
      </w:r>
      <w:r w:rsidR="002753F7" w:rsidRPr="0058266A">
        <w:rPr>
          <w:sz w:val="24"/>
        </w:rPr>
        <w:t>12</w:t>
      </w:r>
      <w:r w:rsidR="001C5602" w:rsidRPr="0058266A">
        <w:rPr>
          <w:sz w:val="24"/>
        </w:rPr>
        <w:t>.1</w:t>
      </w:r>
      <w:r w:rsidR="001C5602" w:rsidRPr="0058266A">
        <w:rPr>
          <w:sz w:val="24"/>
          <w:lang w:val="es-ES"/>
        </w:rPr>
        <w:t> </w:t>
      </w:r>
      <w:r w:rsidR="001C5602" w:rsidRPr="0058266A">
        <w:rPr>
          <w:sz w:val="24"/>
        </w:rPr>
        <w:t xml:space="preserve">%) y </w:t>
      </w:r>
      <w:r w:rsidR="00A4204D">
        <w:rPr>
          <w:sz w:val="24"/>
        </w:rPr>
        <w:t xml:space="preserve">el </w:t>
      </w:r>
      <w:r w:rsidR="00DF0577" w:rsidRPr="00B10588">
        <w:rPr>
          <w:sz w:val="24"/>
        </w:rPr>
        <w:t>e</w:t>
      </w:r>
      <w:r w:rsidR="00B42801" w:rsidRPr="00B10588">
        <w:rPr>
          <w:sz w:val="24"/>
        </w:rPr>
        <w:t>stado</w:t>
      </w:r>
      <w:r w:rsidR="00B42801" w:rsidRPr="0058266A">
        <w:rPr>
          <w:sz w:val="24"/>
        </w:rPr>
        <w:t xml:space="preserve"> </w:t>
      </w:r>
      <w:r w:rsidR="00B42801" w:rsidRPr="00B10588">
        <w:rPr>
          <w:sz w:val="24"/>
        </w:rPr>
        <w:t>de</w:t>
      </w:r>
      <w:r w:rsidR="00B42801" w:rsidRPr="0058266A">
        <w:rPr>
          <w:sz w:val="24"/>
        </w:rPr>
        <w:t xml:space="preserve"> </w:t>
      </w:r>
      <w:r w:rsidR="00B42801" w:rsidRPr="00B10588">
        <w:rPr>
          <w:sz w:val="24"/>
        </w:rPr>
        <w:t>México</w:t>
      </w:r>
      <w:r w:rsidR="00B42801" w:rsidRPr="0058266A">
        <w:rPr>
          <w:sz w:val="24"/>
        </w:rPr>
        <w:t xml:space="preserve"> (</w:t>
      </w:r>
      <w:r w:rsidR="002753F7" w:rsidRPr="0058266A">
        <w:rPr>
          <w:sz w:val="24"/>
        </w:rPr>
        <w:t>11</w:t>
      </w:r>
      <w:r w:rsidR="00263E61" w:rsidRPr="0058266A">
        <w:rPr>
          <w:sz w:val="24"/>
        </w:rPr>
        <w:t>.</w:t>
      </w:r>
      <w:r w:rsidR="002753F7" w:rsidRPr="0058266A">
        <w:rPr>
          <w:sz w:val="24"/>
        </w:rPr>
        <w:t>6</w:t>
      </w:r>
      <w:r w:rsidR="00DF0577" w:rsidRPr="0058266A">
        <w:rPr>
          <w:sz w:val="24"/>
          <w:lang w:val="es-ES"/>
        </w:rPr>
        <w:t> </w:t>
      </w:r>
      <w:r w:rsidR="00263E61" w:rsidRPr="0058266A">
        <w:rPr>
          <w:sz w:val="24"/>
        </w:rPr>
        <w:t>%</w:t>
      </w:r>
      <w:r w:rsidR="00C21D9E" w:rsidRPr="0058266A">
        <w:rPr>
          <w:sz w:val="24"/>
        </w:rPr>
        <w:t>),</w:t>
      </w:r>
      <w:r w:rsidR="00B42801" w:rsidRPr="0058266A">
        <w:rPr>
          <w:sz w:val="24"/>
        </w:rPr>
        <w:t xml:space="preserve"> </w:t>
      </w:r>
      <w:r w:rsidR="00C47711" w:rsidRPr="0058266A">
        <w:rPr>
          <w:sz w:val="24"/>
        </w:rPr>
        <w:t xml:space="preserve">mientras que </w:t>
      </w:r>
      <w:r w:rsidR="00F27324" w:rsidRPr="0058266A">
        <w:rPr>
          <w:sz w:val="24"/>
        </w:rPr>
        <w:t xml:space="preserve">las principales reducciones del ingreso laboral </w:t>
      </w:r>
      <w:r w:rsidR="00C47711" w:rsidRPr="0058266A">
        <w:rPr>
          <w:sz w:val="24"/>
        </w:rPr>
        <w:t xml:space="preserve">se presentaron en </w:t>
      </w:r>
      <w:r w:rsidR="00DF47ED" w:rsidRPr="00B10588">
        <w:rPr>
          <w:sz w:val="24"/>
        </w:rPr>
        <w:t>Colima</w:t>
      </w:r>
      <w:r w:rsidR="00C47711" w:rsidRPr="0058266A">
        <w:rPr>
          <w:sz w:val="24"/>
        </w:rPr>
        <w:t xml:space="preserve"> (</w:t>
      </w:r>
      <w:r w:rsidR="00DE6CE2" w:rsidRPr="0058266A">
        <w:rPr>
          <w:sz w:val="24"/>
        </w:rPr>
        <w:t>3</w:t>
      </w:r>
      <w:r w:rsidR="008A29B4" w:rsidRPr="0058266A">
        <w:rPr>
          <w:sz w:val="24"/>
        </w:rPr>
        <w:t>.</w:t>
      </w:r>
      <w:r w:rsidR="00DE6CE2" w:rsidRPr="0058266A">
        <w:rPr>
          <w:sz w:val="24"/>
        </w:rPr>
        <w:t>4</w:t>
      </w:r>
      <w:r w:rsidR="00DF0577" w:rsidRPr="0058266A">
        <w:rPr>
          <w:sz w:val="24"/>
          <w:lang w:val="es-ES"/>
        </w:rPr>
        <w:t> </w:t>
      </w:r>
      <w:r w:rsidR="00C47711" w:rsidRPr="0058266A">
        <w:rPr>
          <w:sz w:val="24"/>
        </w:rPr>
        <w:t xml:space="preserve">%), </w:t>
      </w:r>
      <w:r w:rsidR="00DF47ED" w:rsidRPr="00B10588">
        <w:rPr>
          <w:sz w:val="24"/>
        </w:rPr>
        <w:t>Nuevo León</w:t>
      </w:r>
      <w:r w:rsidR="00C47711" w:rsidRPr="0058266A">
        <w:rPr>
          <w:sz w:val="24"/>
        </w:rPr>
        <w:t xml:space="preserve"> (</w:t>
      </w:r>
      <w:r w:rsidR="00DE6CE2" w:rsidRPr="0058266A">
        <w:rPr>
          <w:sz w:val="24"/>
        </w:rPr>
        <w:t>3.0</w:t>
      </w:r>
      <w:r w:rsidR="0058266A" w:rsidRPr="0058266A">
        <w:rPr>
          <w:sz w:val="24"/>
          <w:lang w:val="es-ES"/>
        </w:rPr>
        <w:t> </w:t>
      </w:r>
      <w:r w:rsidR="00C47711" w:rsidRPr="0058266A">
        <w:rPr>
          <w:sz w:val="24"/>
        </w:rPr>
        <w:t xml:space="preserve">%) y </w:t>
      </w:r>
      <w:r w:rsidR="00DF47ED" w:rsidRPr="00B10588">
        <w:rPr>
          <w:sz w:val="24"/>
        </w:rPr>
        <w:t>Zacatecas</w:t>
      </w:r>
      <w:r w:rsidR="00C47711" w:rsidRPr="0058266A">
        <w:rPr>
          <w:sz w:val="24"/>
        </w:rPr>
        <w:t xml:space="preserve"> (</w:t>
      </w:r>
      <w:r w:rsidR="00DE6CE2" w:rsidRPr="0058266A">
        <w:rPr>
          <w:sz w:val="24"/>
        </w:rPr>
        <w:t>2.5</w:t>
      </w:r>
      <w:r w:rsidR="0058266A" w:rsidRPr="0058266A">
        <w:rPr>
          <w:sz w:val="24"/>
          <w:lang w:val="es-ES"/>
        </w:rPr>
        <w:t> </w:t>
      </w:r>
      <w:r w:rsidR="00C47711" w:rsidRPr="0058266A">
        <w:rPr>
          <w:sz w:val="24"/>
        </w:rPr>
        <w:t>%).</w:t>
      </w:r>
    </w:p>
    <w:p w14:paraId="796DD72F" w14:textId="77777777" w:rsidR="007E3FC2" w:rsidRPr="00186B2E" w:rsidRDefault="007E3FC2" w:rsidP="002A115B">
      <w:pPr>
        <w:spacing w:before="0" w:after="0" w:line="240" w:lineRule="auto"/>
        <w:ind w:right="-518"/>
        <w:rPr>
          <w:rFonts w:eastAsia="Arial" w:cs="Arial"/>
          <w:sz w:val="24"/>
          <w:highlight w:val="yellow"/>
        </w:rPr>
      </w:pPr>
    </w:p>
    <w:p w14:paraId="7EE284E1" w14:textId="0473F2A9" w:rsidR="000736A0" w:rsidRDefault="007A1D70" w:rsidP="004E1573">
      <w:pPr>
        <w:spacing w:before="0" w:after="0" w:line="240" w:lineRule="auto"/>
        <w:ind w:left="-567" w:right="-518"/>
        <w:rPr>
          <w:sz w:val="24"/>
          <w:lang w:val="es-ES"/>
        </w:rPr>
      </w:pPr>
      <w:r>
        <w:rPr>
          <w:sz w:val="24"/>
          <w:lang w:val="es-ES"/>
        </w:rPr>
        <w:t>En</w:t>
      </w:r>
      <w:r w:rsidR="00F83F2E" w:rsidRPr="006D3CFD">
        <w:rPr>
          <w:sz w:val="24"/>
          <w:lang w:val="es-ES"/>
        </w:rPr>
        <w:t xml:space="preserve"> el </w:t>
      </w:r>
      <w:r w:rsidR="000B0DD6">
        <w:rPr>
          <w:sz w:val="24"/>
          <w:lang w:val="es-ES"/>
        </w:rPr>
        <w:t>primer</w:t>
      </w:r>
      <w:r w:rsidR="00475285">
        <w:rPr>
          <w:sz w:val="24"/>
          <w:lang w:val="es-ES"/>
        </w:rPr>
        <w:t xml:space="preserve"> </w:t>
      </w:r>
      <w:r w:rsidR="00F83F2E" w:rsidRPr="006D3CFD">
        <w:rPr>
          <w:sz w:val="24"/>
          <w:lang w:val="es-ES"/>
        </w:rPr>
        <w:t>trimestre de</w:t>
      </w:r>
      <w:r w:rsidR="00876742" w:rsidRPr="006D3CFD">
        <w:rPr>
          <w:sz w:val="24"/>
          <w:lang w:val="es-ES"/>
        </w:rPr>
        <w:t xml:space="preserve"> </w:t>
      </w:r>
      <w:r w:rsidR="00F83F2E" w:rsidRPr="006D3CFD">
        <w:rPr>
          <w:sz w:val="24"/>
          <w:lang w:val="es-ES"/>
        </w:rPr>
        <w:t>202</w:t>
      </w:r>
      <w:r w:rsidR="000B0DD6">
        <w:rPr>
          <w:sz w:val="24"/>
          <w:lang w:val="es-ES"/>
        </w:rPr>
        <w:t>6</w:t>
      </w:r>
      <w:r w:rsidR="00F83F2E" w:rsidRPr="006D3CFD">
        <w:rPr>
          <w:sz w:val="24"/>
          <w:lang w:val="es-ES"/>
        </w:rPr>
        <w:t xml:space="preserve">, el ingreso laboral real promedio de la población ocupada a nivel </w:t>
      </w:r>
      <w:r w:rsidR="00F83F2E" w:rsidRPr="0033686D">
        <w:rPr>
          <w:sz w:val="24"/>
          <w:lang w:val="es-ES"/>
        </w:rPr>
        <w:t>nacional</w:t>
      </w:r>
      <w:r w:rsidR="00F83F2E" w:rsidRPr="00565C97">
        <w:rPr>
          <w:sz w:val="24"/>
          <w:lang w:val="es-ES"/>
        </w:rPr>
        <w:t xml:space="preserve"> f</w:t>
      </w:r>
      <w:r w:rsidR="00F83F2E" w:rsidRPr="006D3CFD">
        <w:rPr>
          <w:sz w:val="24"/>
          <w:lang w:val="es-ES"/>
        </w:rPr>
        <w:t xml:space="preserve">ue de </w:t>
      </w:r>
      <w:r w:rsidR="00A74285" w:rsidRPr="00A74285">
        <w:rPr>
          <w:sz w:val="24"/>
          <w:lang w:val="es-ES"/>
        </w:rPr>
        <w:t>8</w:t>
      </w:r>
      <w:r w:rsidR="0058266A" w:rsidRPr="7B4612A2">
        <w:rPr>
          <w:sz w:val="24"/>
          <w:lang w:val="es-ES"/>
        </w:rPr>
        <w:t> </w:t>
      </w:r>
      <w:r w:rsidR="00A74285" w:rsidRPr="00A74285">
        <w:rPr>
          <w:sz w:val="24"/>
          <w:lang w:val="es-ES"/>
        </w:rPr>
        <w:t>110.67</w:t>
      </w:r>
      <w:r w:rsidR="00A74285">
        <w:rPr>
          <w:sz w:val="24"/>
          <w:lang w:val="es-ES"/>
        </w:rPr>
        <w:t xml:space="preserve"> </w:t>
      </w:r>
      <w:r w:rsidR="00F83F2E" w:rsidRPr="006D3CFD">
        <w:rPr>
          <w:sz w:val="24"/>
          <w:lang w:val="es-ES"/>
        </w:rPr>
        <w:t xml:space="preserve">pesos al mes. </w:t>
      </w:r>
      <w:r w:rsidR="001026BB">
        <w:rPr>
          <w:sz w:val="24"/>
          <w:lang w:val="es-ES"/>
        </w:rPr>
        <w:t>Las</w:t>
      </w:r>
      <w:r w:rsidR="006E5319" w:rsidRPr="006D3CFD">
        <w:rPr>
          <w:sz w:val="24"/>
          <w:lang w:val="es-ES"/>
        </w:rPr>
        <w:t xml:space="preserve"> </w:t>
      </w:r>
      <w:r w:rsidR="006E5319" w:rsidRPr="006D3CFD">
        <w:rPr>
          <w:i/>
          <w:iCs/>
          <w:sz w:val="24"/>
          <w:lang w:val="es-ES"/>
        </w:rPr>
        <w:t>mujeres</w:t>
      </w:r>
      <w:r w:rsidR="001026BB">
        <w:rPr>
          <w:sz w:val="24"/>
          <w:lang w:val="es-ES"/>
        </w:rPr>
        <w:t xml:space="preserve"> ocupadas reportaron un ingreso laboral real</w:t>
      </w:r>
      <w:r w:rsidR="006E5319" w:rsidRPr="006D3CFD">
        <w:rPr>
          <w:sz w:val="24"/>
          <w:lang w:val="es-ES"/>
        </w:rPr>
        <w:t xml:space="preserve"> de </w:t>
      </w:r>
      <w:r w:rsidR="006E5319" w:rsidRPr="000B2EB8">
        <w:rPr>
          <w:sz w:val="24"/>
          <w:lang w:val="es-ES"/>
        </w:rPr>
        <w:t>7</w:t>
      </w:r>
      <w:r w:rsidR="006E5319" w:rsidRPr="7B4612A2">
        <w:rPr>
          <w:sz w:val="24"/>
          <w:lang w:val="es-ES"/>
        </w:rPr>
        <w:t> </w:t>
      </w:r>
      <w:r w:rsidR="006E5319" w:rsidRPr="000B2EB8">
        <w:rPr>
          <w:sz w:val="24"/>
          <w:lang w:val="es-ES"/>
        </w:rPr>
        <w:t>126.15</w:t>
      </w:r>
      <w:r w:rsidR="002751A8">
        <w:rPr>
          <w:sz w:val="24"/>
          <w:lang w:val="es-ES"/>
        </w:rPr>
        <w:t xml:space="preserve"> pesos, mientras que l</w:t>
      </w:r>
      <w:r w:rsidR="00F83F2E" w:rsidRPr="006D3CFD">
        <w:rPr>
          <w:sz w:val="24"/>
          <w:lang w:val="es-ES"/>
        </w:rPr>
        <w:t xml:space="preserve">os </w:t>
      </w:r>
      <w:r w:rsidR="00F83F2E" w:rsidRPr="006D3CFD">
        <w:rPr>
          <w:i/>
          <w:iCs/>
          <w:sz w:val="24"/>
          <w:lang w:val="es-ES"/>
        </w:rPr>
        <w:t>hombres</w:t>
      </w:r>
      <w:r w:rsidR="00BB1C44">
        <w:rPr>
          <w:sz w:val="24"/>
          <w:lang w:val="es-ES"/>
        </w:rPr>
        <w:t>,</w:t>
      </w:r>
      <w:r w:rsidR="00C1685F">
        <w:rPr>
          <w:sz w:val="24"/>
          <w:lang w:val="es-ES"/>
        </w:rPr>
        <w:t xml:space="preserve"> uno</w:t>
      </w:r>
      <w:r w:rsidR="002751A8">
        <w:rPr>
          <w:sz w:val="24"/>
          <w:lang w:val="es-ES"/>
        </w:rPr>
        <w:t xml:space="preserve"> de </w:t>
      </w:r>
      <w:r w:rsidR="0031753D" w:rsidRPr="0031753D">
        <w:rPr>
          <w:sz w:val="24"/>
          <w:lang w:val="es-ES"/>
        </w:rPr>
        <w:t>8</w:t>
      </w:r>
      <w:r w:rsidR="0058266A" w:rsidRPr="7B4612A2">
        <w:rPr>
          <w:sz w:val="24"/>
          <w:lang w:val="es-ES"/>
        </w:rPr>
        <w:t> </w:t>
      </w:r>
      <w:r w:rsidR="0031753D" w:rsidRPr="0031753D">
        <w:rPr>
          <w:sz w:val="24"/>
          <w:lang w:val="es-ES"/>
        </w:rPr>
        <w:t>795.62</w:t>
      </w:r>
      <w:r w:rsidR="00F83F2E" w:rsidRPr="006D3CFD">
        <w:rPr>
          <w:sz w:val="24"/>
          <w:lang w:val="es-ES"/>
        </w:rPr>
        <w:t xml:space="preserve"> </w:t>
      </w:r>
      <w:r w:rsidR="002476CD" w:rsidRPr="006D3CFD">
        <w:rPr>
          <w:sz w:val="24"/>
          <w:lang w:val="es-ES"/>
        </w:rPr>
        <w:t>(ver cuadro 2</w:t>
      </w:r>
      <w:r w:rsidR="002476CD">
        <w:rPr>
          <w:sz w:val="24"/>
          <w:lang w:val="es-ES"/>
        </w:rPr>
        <w:t>)</w:t>
      </w:r>
      <w:r w:rsidR="004864A2">
        <w:rPr>
          <w:sz w:val="24"/>
          <w:lang w:val="es-ES"/>
        </w:rPr>
        <w:t>.</w:t>
      </w:r>
      <w:r w:rsidR="00327299" w:rsidRPr="006D3CFD">
        <w:rPr>
          <w:sz w:val="24"/>
          <w:lang w:val="es-ES"/>
        </w:rPr>
        <w:t xml:space="preserve"> </w:t>
      </w:r>
      <w:r w:rsidR="00EA50C2">
        <w:rPr>
          <w:sz w:val="24"/>
          <w:lang w:val="es-ES"/>
        </w:rPr>
        <w:br/>
      </w:r>
      <w:r w:rsidR="004864A2">
        <w:rPr>
          <w:sz w:val="24"/>
          <w:lang w:val="es-ES"/>
        </w:rPr>
        <w:t>Lo</w:t>
      </w:r>
      <w:r w:rsidR="004E1573" w:rsidRPr="006D3CFD">
        <w:rPr>
          <w:sz w:val="24"/>
          <w:lang w:val="es-ES"/>
        </w:rPr>
        <w:t xml:space="preserve">s hombres ocupados reportaron un ingreso mayor </w:t>
      </w:r>
      <w:r w:rsidR="009D20A6">
        <w:rPr>
          <w:sz w:val="24"/>
          <w:lang w:val="es-ES"/>
        </w:rPr>
        <w:t xml:space="preserve">al de las mujeres </w:t>
      </w:r>
      <w:r w:rsidR="00A9538D">
        <w:rPr>
          <w:sz w:val="24"/>
          <w:lang w:val="es-ES"/>
        </w:rPr>
        <w:t xml:space="preserve">por un monto de </w:t>
      </w:r>
      <w:r w:rsidR="00B51100" w:rsidRPr="00B51100">
        <w:rPr>
          <w:sz w:val="24"/>
          <w:lang w:val="es-ES"/>
        </w:rPr>
        <w:t>1</w:t>
      </w:r>
      <w:r w:rsidR="0058266A" w:rsidRPr="7B4612A2">
        <w:rPr>
          <w:sz w:val="24"/>
          <w:lang w:val="es-ES"/>
        </w:rPr>
        <w:t> </w:t>
      </w:r>
      <w:r w:rsidR="00B51100" w:rsidRPr="00B51100">
        <w:rPr>
          <w:sz w:val="24"/>
          <w:lang w:val="es-ES"/>
        </w:rPr>
        <w:t>669.47</w:t>
      </w:r>
      <w:r w:rsidR="00B51100">
        <w:rPr>
          <w:sz w:val="24"/>
          <w:lang w:val="es-ES"/>
        </w:rPr>
        <w:t xml:space="preserve"> </w:t>
      </w:r>
      <w:r w:rsidR="004E1573" w:rsidRPr="006D3CFD">
        <w:rPr>
          <w:sz w:val="24"/>
          <w:lang w:val="es-ES"/>
        </w:rPr>
        <w:t>pesos</w:t>
      </w:r>
      <w:r w:rsidR="007E3FC2" w:rsidRPr="006D3CFD">
        <w:rPr>
          <w:sz w:val="24"/>
          <w:lang w:val="es-ES"/>
        </w:rPr>
        <w:t>. Lo anterior</w:t>
      </w:r>
      <w:r w:rsidR="004D15C5" w:rsidRPr="006D3CFD">
        <w:rPr>
          <w:sz w:val="24"/>
          <w:lang w:val="es-ES"/>
        </w:rPr>
        <w:t xml:space="preserve"> represent</w:t>
      </w:r>
      <w:r w:rsidR="00DE497D">
        <w:rPr>
          <w:sz w:val="24"/>
          <w:lang w:val="es-ES"/>
        </w:rPr>
        <w:t>ó</w:t>
      </w:r>
      <w:r w:rsidR="004D15C5" w:rsidRPr="006D3CFD">
        <w:rPr>
          <w:sz w:val="24"/>
          <w:lang w:val="es-ES"/>
        </w:rPr>
        <w:t xml:space="preserve"> un</w:t>
      </w:r>
      <w:r w:rsidR="008C1295">
        <w:rPr>
          <w:sz w:val="24"/>
          <w:lang w:val="es-ES"/>
        </w:rPr>
        <w:t xml:space="preserve"> </w:t>
      </w:r>
      <w:r w:rsidR="00696055">
        <w:rPr>
          <w:sz w:val="24"/>
          <w:lang w:val="es-ES"/>
        </w:rPr>
        <w:t xml:space="preserve">incremento </w:t>
      </w:r>
      <w:r w:rsidR="001676DF">
        <w:rPr>
          <w:sz w:val="24"/>
          <w:lang w:val="es-ES"/>
        </w:rPr>
        <w:t xml:space="preserve">en la </w:t>
      </w:r>
      <w:r w:rsidR="00696055" w:rsidRPr="006D3CFD">
        <w:rPr>
          <w:sz w:val="24"/>
          <w:lang w:val="es-ES"/>
        </w:rPr>
        <w:t>variación</w:t>
      </w:r>
      <w:r w:rsidR="464B4D39" w:rsidRPr="006D3CFD">
        <w:rPr>
          <w:sz w:val="24"/>
          <w:lang w:val="es-ES"/>
        </w:rPr>
        <w:t xml:space="preserve"> </w:t>
      </w:r>
      <w:r w:rsidR="62B8F86E" w:rsidRPr="006D3CFD">
        <w:rPr>
          <w:sz w:val="24"/>
          <w:lang w:val="es-ES"/>
        </w:rPr>
        <w:t xml:space="preserve">anual </w:t>
      </w:r>
      <w:r w:rsidR="002A091A">
        <w:rPr>
          <w:sz w:val="24"/>
          <w:lang w:val="es-ES"/>
        </w:rPr>
        <w:t>de</w:t>
      </w:r>
      <w:r w:rsidR="00DD219A">
        <w:rPr>
          <w:sz w:val="24"/>
          <w:lang w:val="es-ES"/>
        </w:rPr>
        <w:t xml:space="preserve"> los ingresos </w:t>
      </w:r>
      <w:r w:rsidR="00DD219A">
        <w:rPr>
          <w:sz w:val="24"/>
          <w:lang w:val="es-ES"/>
        </w:rPr>
        <w:lastRenderedPageBreak/>
        <w:t xml:space="preserve">laborales reales promedio </w:t>
      </w:r>
      <w:r w:rsidR="00CE4413" w:rsidRPr="006D3CFD">
        <w:rPr>
          <w:sz w:val="24"/>
          <w:lang w:val="es-ES"/>
        </w:rPr>
        <w:t xml:space="preserve">de </w:t>
      </w:r>
      <w:r w:rsidR="0091300F">
        <w:rPr>
          <w:sz w:val="24"/>
          <w:lang w:val="es-ES"/>
        </w:rPr>
        <w:t>7.7</w:t>
      </w:r>
      <w:r w:rsidR="0091300F" w:rsidRPr="7B4612A2">
        <w:rPr>
          <w:sz w:val="24"/>
          <w:lang w:val="es-ES"/>
        </w:rPr>
        <w:t> </w:t>
      </w:r>
      <w:r w:rsidR="0091300F">
        <w:rPr>
          <w:sz w:val="24"/>
          <w:lang w:val="es-ES"/>
        </w:rPr>
        <w:t xml:space="preserve">% para las </w:t>
      </w:r>
      <w:r w:rsidR="0091300F" w:rsidRPr="00E151D8">
        <w:rPr>
          <w:sz w:val="24"/>
          <w:lang w:val="es-ES"/>
        </w:rPr>
        <w:t>mujeres</w:t>
      </w:r>
      <w:r w:rsidR="0091300F">
        <w:rPr>
          <w:sz w:val="24"/>
          <w:lang w:val="es-ES"/>
        </w:rPr>
        <w:t xml:space="preserve"> ocupadas</w:t>
      </w:r>
      <w:r w:rsidR="00456F89">
        <w:rPr>
          <w:sz w:val="24"/>
          <w:lang w:val="es-ES"/>
        </w:rPr>
        <w:t xml:space="preserve"> y de</w:t>
      </w:r>
      <w:r w:rsidR="00A23046">
        <w:rPr>
          <w:sz w:val="24"/>
          <w:lang w:val="es-ES"/>
        </w:rPr>
        <w:t xml:space="preserve"> </w:t>
      </w:r>
      <w:r w:rsidR="00761B4F">
        <w:rPr>
          <w:sz w:val="24"/>
          <w:lang w:val="es-ES"/>
        </w:rPr>
        <w:t>4.</w:t>
      </w:r>
      <w:r w:rsidR="00563516">
        <w:rPr>
          <w:sz w:val="24"/>
          <w:lang w:val="es-ES"/>
        </w:rPr>
        <w:t>7</w:t>
      </w:r>
      <w:r w:rsidR="00DF0577" w:rsidRPr="7B4612A2">
        <w:rPr>
          <w:sz w:val="24"/>
          <w:lang w:val="es-ES"/>
        </w:rPr>
        <w:t> </w:t>
      </w:r>
      <w:r w:rsidR="00AD25B8" w:rsidRPr="006D3CFD">
        <w:rPr>
          <w:sz w:val="24"/>
          <w:lang w:val="es-ES"/>
        </w:rPr>
        <w:t>%</w:t>
      </w:r>
      <w:r w:rsidR="00040D72" w:rsidRPr="006D3CFD">
        <w:rPr>
          <w:sz w:val="24"/>
          <w:lang w:val="es-ES"/>
        </w:rPr>
        <w:t xml:space="preserve"> </w:t>
      </w:r>
      <w:r w:rsidR="00255AE4">
        <w:rPr>
          <w:sz w:val="24"/>
          <w:lang w:val="es-ES"/>
        </w:rPr>
        <w:t xml:space="preserve">en el caso de los </w:t>
      </w:r>
      <w:r w:rsidR="004E1573" w:rsidRPr="00E151D8">
        <w:rPr>
          <w:sz w:val="24"/>
          <w:lang w:val="es-ES"/>
        </w:rPr>
        <w:t>hombres</w:t>
      </w:r>
      <w:r w:rsidR="00563516">
        <w:rPr>
          <w:sz w:val="24"/>
          <w:lang w:val="es-ES"/>
        </w:rPr>
        <w:t xml:space="preserve"> </w:t>
      </w:r>
      <w:r w:rsidR="00307372">
        <w:rPr>
          <w:sz w:val="24"/>
          <w:lang w:val="es-ES"/>
        </w:rPr>
        <w:t>ocupados</w:t>
      </w:r>
      <w:r w:rsidR="00456F89">
        <w:rPr>
          <w:sz w:val="24"/>
          <w:lang w:val="es-ES"/>
        </w:rPr>
        <w:t>.</w:t>
      </w:r>
    </w:p>
    <w:p w14:paraId="2AB7A699" w14:textId="77777777" w:rsidR="00456F89" w:rsidRPr="006D3CFD" w:rsidRDefault="00456F89" w:rsidP="004E1573">
      <w:pPr>
        <w:spacing w:before="0" w:after="0" w:line="240" w:lineRule="auto"/>
        <w:ind w:left="-567" w:right="-518"/>
        <w:rPr>
          <w:rFonts w:eastAsia="Arial" w:cs="Arial"/>
          <w:sz w:val="24"/>
        </w:rPr>
      </w:pPr>
    </w:p>
    <w:p w14:paraId="6070DD39" w14:textId="757CC227" w:rsidR="000736A0" w:rsidRDefault="00707D6A" w:rsidP="00F22914">
      <w:pPr>
        <w:spacing w:before="0" w:after="0" w:line="240" w:lineRule="auto"/>
        <w:ind w:left="-567" w:right="-518"/>
        <w:rPr>
          <w:sz w:val="24"/>
          <w:lang w:val="es-ES"/>
        </w:rPr>
      </w:pPr>
      <w:r w:rsidRPr="00ED6589">
        <w:rPr>
          <w:sz w:val="24"/>
          <w:lang w:val="es-ES"/>
        </w:rPr>
        <w:t>Respecto</w:t>
      </w:r>
      <w:r w:rsidR="00F83F2E" w:rsidRPr="00ED6589">
        <w:rPr>
          <w:sz w:val="24"/>
          <w:lang w:val="es-ES"/>
        </w:rPr>
        <w:t xml:space="preserve"> a la situación de formalidad</w:t>
      </w:r>
      <w:r w:rsidR="005C6877" w:rsidRPr="00ED6589">
        <w:rPr>
          <w:sz w:val="24"/>
          <w:lang w:val="es-ES"/>
        </w:rPr>
        <w:t xml:space="preserve"> laboral</w:t>
      </w:r>
      <w:r w:rsidR="00F83F2E" w:rsidRPr="00ED6589">
        <w:rPr>
          <w:sz w:val="24"/>
          <w:lang w:val="es-ES"/>
        </w:rPr>
        <w:t xml:space="preserve">, </w:t>
      </w:r>
      <w:r w:rsidR="2B5CD56C" w:rsidRPr="00ED6589">
        <w:rPr>
          <w:sz w:val="24"/>
          <w:lang w:val="es-ES"/>
        </w:rPr>
        <w:t xml:space="preserve">en el </w:t>
      </w:r>
      <w:r w:rsidR="00AA2461">
        <w:rPr>
          <w:sz w:val="24"/>
          <w:lang w:val="es-ES"/>
        </w:rPr>
        <w:t>primer</w:t>
      </w:r>
      <w:r w:rsidR="2B5CD56C" w:rsidRPr="00ED6589">
        <w:rPr>
          <w:sz w:val="24"/>
          <w:lang w:val="es-ES"/>
        </w:rPr>
        <w:t xml:space="preserve"> trimestre de 202</w:t>
      </w:r>
      <w:r w:rsidR="00AA2461">
        <w:rPr>
          <w:sz w:val="24"/>
          <w:lang w:val="es-ES"/>
        </w:rPr>
        <w:t>6</w:t>
      </w:r>
      <w:r w:rsidR="000F594B">
        <w:rPr>
          <w:sz w:val="24"/>
          <w:lang w:val="es-ES"/>
        </w:rPr>
        <w:t>,</w:t>
      </w:r>
      <w:r w:rsidR="2B5CD56C" w:rsidRPr="00ED6589">
        <w:rPr>
          <w:sz w:val="24"/>
          <w:lang w:val="es-ES"/>
        </w:rPr>
        <w:t xml:space="preserve"> </w:t>
      </w:r>
      <w:r w:rsidR="00F83F2E" w:rsidRPr="00ED6589">
        <w:rPr>
          <w:sz w:val="24"/>
          <w:lang w:val="es-ES"/>
        </w:rPr>
        <w:t xml:space="preserve">la población ocupada </w:t>
      </w:r>
      <w:r w:rsidR="00F83F2E" w:rsidRPr="00E151D8">
        <w:rPr>
          <w:i/>
          <w:iCs/>
          <w:sz w:val="24"/>
          <w:lang w:val="es-ES"/>
        </w:rPr>
        <w:t>formal</w:t>
      </w:r>
      <w:r w:rsidR="00F83F2E" w:rsidRPr="00ED6589">
        <w:rPr>
          <w:sz w:val="24"/>
          <w:lang w:val="es-ES"/>
        </w:rPr>
        <w:t xml:space="preserve"> reportó un ingreso laboral mensual de</w:t>
      </w:r>
      <w:r w:rsidR="00D71FA0" w:rsidRPr="00ED6589">
        <w:rPr>
          <w:sz w:val="24"/>
          <w:lang w:val="es-ES"/>
        </w:rPr>
        <w:t xml:space="preserve"> </w:t>
      </w:r>
      <w:r w:rsidR="00AA2461" w:rsidRPr="00AA2461">
        <w:rPr>
          <w:sz w:val="24"/>
          <w:lang w:val="es-ES"/>
        </w:rPr>
        <w:t>11</w:t>
      </w:r>
      <w:r w:rsidR="0058266A" w:rsidRPr="7B4612A2">
        <w:rPr>
          <w:sz w:val="24"/>
          <w:lang w:val="es-ES"/>
        </w:rPr>
        <w:t> </w:t>
      </w:r>
      <w:r w:rsidR="00AA2461" w:rsidRPr="00AA2461">
        <w:rPr>
          <w:sz w:val="24"/>
          <w:lang w:val="es-ES"/>
        </w:rPr>
        <w:t>157.72</w:t>
      </w:r>
      <w:r w:rsidR="00AA2461">
        <w:rPr>
          <w:sz w:val="24"/>
          <w:lang w:val="es-ES"/>
        </w:rPr>
        <w:t xml:space="preserve"> </w:t>
      </w:r>
      <w:r w:rsidR="006253EC" w:rsidRPr="00ED6589">
        <w:rPr>
          <w:sz w:val="24"/>
          <w:lang w:val="es-ES"/>
        </w:rPr>
        <w:t>pesos</w:t>
      </w:r>
      <w:r w:rsidR="00F83F2E" w:rsidRPr="00ED6589">
        <w:rPr>
          <w:sz w:val="24"/>
          <w:lang w:val="es-ES"/>
        </w:rPr>
        <w:t xml:space="preserve"> </w:t>
      </w:r>
      <w:r w:rsidR="003E4442">
        <w:rPr>
          <w:sz w:val="24"/>
          <w:lang w:val="es-ES"/>
        </w:rPr>
        <w:t xml:space="preserve">y </w:t>
      </w:r>
      <w:r w:rsidR="00F83F2E" w:rsidRPr="00ED6589">
        <w:rPr>
          <w:sz w:val="24"/>
          <w:lang w:val="es-ES"/>
        </w:rPr>
        <w:t xml:space="preserve">la población ocupada </w:t>
      </w:r>
      <w:r w:rsidR="00F83F2E" w:rsidRPr="00E151D8">
        <w:rPr>
          <w:i/>
          <w:iCs/>
          <w:sz w:val="24"/>
          <w:lang w:val="es-ES"/>
        </w:rPr>
        <w:t>informal</w:t>
      </w:r>
      <w:r w:rsidR="00E259DF" w:rsidRPr="0033686D">
        <w:rPr>
          <w:sz w:val="24"/>
          <w:lang w:val="es-ES"/>
        </w:rPr>
        <w:t>,</w:t>
      </w:r>
      <w:r w:rsidR="00F83F2E" w:rsidRPr="0071118C">
        <w:rPr>
          <w:sz w:val="24"/>
          <w:lang w:val="es-ES"/>
        </w:rPr>
        <w:t xml:space="preserve"> </w:t>
      </w:r>
      <w:r w:rsidR="003E4442">
        <w:rPr>
          <w:sz w:val="24"/>
          <w:lang w:val="es-ES"/>
        </w:rPr>
        <w:t xml:space="preserve">de </w:t>
      </w:r>
      <w:r w:rsidR="00384CA8" w:rsidRPr="00384CA8">
        <w:rPr>
          <w:sz w:val="24"/>
          <w:lang w:val="es-ES"/>
        </w:rPr>
        <w:t>5</w:t>
      </w:r>
      <w:r w:rsidR="0058266A" w:rsidRPr="7B4612A2">
        <w:rPr>
          <w:sz w:val="24"/>
          <w:lang w:val="es-ES"/>
        </w:rPr>
        <w:t> </w:t>
      </w:r>
      <w:r w:rsidR="00384CA8" w:rsidRPr="00384CA8">
        <w:rPr>
          <w:sz w:val="24"/>
          <w:lang w:val="es-ES"/>
        </w:rPr>
        <w:t>751.41</w:t>
      </w:r>
      <w:r w:rsidR="00384CA8">
        <w:rPr>
          <w:sz w:val="24"/>
          <w:lang w:val="es-ES"/>
        </w:rPr>
        <w:t xml:space="preserve"> </w:t>
      </w:r>
      <w:r w:rsidR="00F83F2E" w:rsidRPr="0071118C">
        <w:rPr>
          <w:sz w:val="24"/>
          <w:lang w:val="es-ES"/>
        </w:rPr>
        <w:t xml:space="preserve">pesos. El ingreso laboral real mensual de la población ocupada </w:t>
      </w:r>
      <w:r w:rsidR="00F83F2E" w:rsidRPr="00E151D8">
        <w:rPr>
          <w:i/>
          <w:iCs/>
          <w:sz w:val="24"/>
          <w:lang w:val="es-ES"/>
        </w:rPr>
        <w:t xml:space="preserve">formal </w:t>
      </w:r>
      <w:r w:rsidR="00F83F2E" w:rsidRPr="0071118C">
        <w:rPr>
          <w:sz w:val="24"/>
          <w:lang w:val="es-ES"/>
        </w:rPr>
        <w:t>presentó un</w:t>
      </w:r>
      <w:r w:rsidR="007C21C5">
        <w:rPr>
          <w:sz w:val="24"/>
          <w:lang w:val="es-ES"/>
        </w:rPr>
        <w:t xml:space="preserve"> incremento </w:t>
      </w:r>
      <w:r w:rsidR="1F523A66" w:rsidRPr="0071118C">
        <w:rPr>
          <w:sz w:val="24"/>
          <w:lang w:val="es-ES"/>
        </w:rPr>
        <w:t>anual</w:t>
      </w:r>
      <w:r w:rsidR="00F83F2E" w:rsidRPr="0071118C">
        <w:rPr>
          <w:sz w:val="24"/>
          <w:lang w:val="es-ES"/>
        </w:rPr>
        <w:t xml:space="preserve"> de </w:t>
      </w:r>
      <w:r w:rsidR="00E1652B">
        <w:rPr>
          <w:sz w:val="24"/>
          <w:lang w:val="es-ES"/>
        </w:rPr>
        <w:t>4.1</w:t>
      </w:r>
      <w:r w:rsidR="00DF0577" w:rsidRPr="7B4612A2">
        <w:rPr>
          <w:sz w:val="24"/>
          <w:lang w:val="es-ES"/>
        </w:rPr>
        <w:t> </w:t>
      </w:r>
      <w:r w:rsidR="00F83F2E" w:rsidRPr="0071118C">
        <w:rPr>
          <w:sz w:val="24"/>
          <w:lang w:val="es-ES"/>
        </w:rPr>
        <w:t xml:space="preserve">%, mientras que el ingreso de la población ocupada </w:t>
      </w:r>
      <w:r w:rsidR="00F83F2E" w:rsidRPr="00E151D8">
        <w:rPr>
          <w:i/>
          <w:iCs/>
          <w:sz w:val="24"/>
          <w:lang w:val="es-ES"/>
        </w:rPr>
        <w:t>informal</w:t>
      </w:r>
      <w:r w:rsidR="00F83F2E" w:rsidRPr="0071118C">
        <w:rPr>
          <w:sz w:val="24"/>
          <w:lang w:val="es-ES"/>
        </w:rPr>
        <w:t xml:space="preserve"> creció</w:t>
      </w:r>
      <w:r w:rsidR="00F83F2E" w:rsidRPr="00ED6589">
        <w:rPr>
          <w:sz w:val="24"/>
          <w:lang w:val="es-ES"/>
        </w:rPr>
        <w:t xml:space="preserve"> </w:t>
      </w:r>
      <w:r w:rsidR="00F97466">
        <w:rPr>
          <w:sz w:val="24"/>
          <w:lang w:val="es-ES"/>
        </w:rPr>
        <w:t>6</w:t>
      </w:r>
      <w:r w:rsidR="007D2788">
        <w:rPr>
          <w:sz w:val="24"/>
          <w:lang w:val="es-ES"/>
        </w:rPr>
        <w:t>.</w:t>
      </w:r>
      <w:r w:rsidR="00E1652B">
        <w:rPr>
          <w:sz w:val="24"/>
          <w:lang w:val="es-ES"/>
        </w:rPr>
        <w:t>6</w:t>
      </w:r>
      <w:r w:rsidR="00F83F2E" w:rsidRPr="00ED6589">
        <w:rPr>
          <w:sz w:val="24"/>
          <w:lang w:val="es-ES"/>
        </w:rPr>
        <w:t xml:space="preserve"> </w:t>
      </w:r>
      <w:r w:rsidR="00CE0160" w:rsidRPr="00ED6589">
        <w:rPr>
          <w:sz w:val="24"/>
          <w:lang w:val="es-ES"/>
        </w:rPr>
        <w:t>por ciento</w:t>
      </w:r>
      <w:r w:rsidR="00F83F2E" w:rsidRPr="00ED6589">
        <w:rPr>
          <w:sz w:val="24"/>
          <w:lang w:val="es-ES"/>
        </w:rPr>
        <w:t>.</w:t>
      </w:r>
      <w:r w:rsidR="007D3594">
        <w:rPr>
          <w:sz w:val="24"/>
          <w:lang w:val="es-ES"/>
        </w:rPr>
        <w:t xml:space="preserve"> </w:t>
      </w:r>
      <w:r w:rsidR="00B04940">
        <w:rPr>
          <w:sz w:val="24"/>
          <w:lang w:val="es-ES"/>
        </w:rPr>
        <w:t xml:space="preserve">En </w:t>
      </w:r>
      <w:r w:rsidR="00DE497D">
        <w:rPr>
          <w:sz w:val="24"/>
          <w:lang w:val="es-ES"/>
        </w:rPr>
        <w:t>cu</w:t>
      </w:r>
      <w:r w:rsidR="00B04940">
        <w:rPr>
          <w:sz w:val="24"/>
          <w:lang w:val="es-ES"/>
        </w:rPr>
        <w:t>anto</w:t>
      </w:r>
      <w:r w:rsidR="00EE4FA1">
        <w:rPr>
          <w:sz w:val="24"/>
          <w:lang w:val="es-ES"/>
        </w:rPr>
        <w:t xml:space="preserve"> a</w:t>
      </w:r>
      <w:r w:rsidR="00B04940">
        <w:rPr>
          <w:sz w:val="24"/>
          <w:lang w:val="es-ES"/>
        </w:rPr>
        <w:t xml:space="preserve"> la variación </w:t>
      </w:r>
      <w:r w:rsidR="007D3594">
        <w:rPr>
          <w:sz w:val="24"/>
          <w:lang w:val="es-ES"/>
        </w:rPr>
        <w:t>trimestral</w:t>
      </w:r>
      <w:r w:rsidR="00EE4FA1">
        <w:rPr>
          <w:sz w:val="24"/>
          <w:lang w:val="es-ES"/>
        </w:rPr>
        <w:t>,</w:t>
      </w:r>
      <w:r w:rsidR="007D3594">
        <w:rPr>
          <w:sz w:val="24"/>
          <w:lang w:val="es-ES"/>
        </w:rPr>
        <w:t xml:space="preserve"> el ingreso de la población ocupada </w:t>
      </w:r>
      <w:r w:rsidR="007D3594" w:rsidRPr="00E151D8">
        <w:rPr>
          <w:i/>
          <w:iCs/>
          <w:sz w:val="24"/>
          <w:lang w:val="es-ES"/>
        </w:rPr>
        <w:t>formal</w:t>
      </w:r>
      <w:r w:rsidR="00B13E39">
        <w:rPr>
          <w:sz w:val="24"/>
          <w:lang w:val="es-ES"/>
        </w:rPr>
        <w:t xml:space="preserve"> e </w:t>
      </w:r>
      <w:r w:rsidR="00B13E39" w:rsidRPr="00E151D8">
        <w:rPr>
          <w:i/>
          <w:iCs/>
          <w:sz w:val="24"/>
          <w:lang w:val="es-ES"/>
        </w:rPr>
        <w:t xml:space="preserve">informal </w:t>
      </w:r>
      <w:r w:rsidR="00482207">
        <w:rPr>
          <w:sz w:val="24"/>
          <w:lang w:val="es-ES"/>
        </w:rPr>
        <w:t>a</w:t>
      </w:r>
      <w:r w:rsidR="00C900C3">
        <w:rPr>
          <w:sz w:val="24"/>
          <w:lang w:val="es-ES"/>
        </w:rPr>
        <w:t>ument</w:t>
      </w:r>
      <w:r w:rsidR="00163E62">
        <w:rPr>
          <w:sz w:val="24"/>
          <w:lang w:val="es-ES"/>
        </w:rPr>
        <w:t>ó</w:t>
      </w:r>
      <w:r w:rsidR="00B04940">
        <w:rPr>
          <w:sz w:val="24"/>
          <w:lang w:val="es-ES"/>
        </w:rPr>
        <w:t xml:space="preserve"> </w:t>
      </w:r>
      <w:r w:rsidR="00E1652B">
        <w:rPr>
          <w:sz w:val="24"/>
          <w:lang w:val="es-ES"/>
        </w:rPr>
        <w:t>5.2</w:t>
      </w:r>
      <w:r w:rsidR="00B04940">
        <w:rPr>
          <w:sz w:val="24"/>
          <w:lang w:val="es-ES"/>
        </w:rPr>
        <w:t xml:space="preserve"> y </w:t>
      </w:r>
      <w:r w:rsidR="00E1652B">
        <w:rPr>
          <w:sz w:val="24"/>
          <w:lang w:val="es-ES"/>
        </w:rPr>
        <w:t>5.4</w:t>
      </w:r>
      <w:r w:rsidR="00097779">
        <w:rPr>
          <w:sz w:val="24"/>
          <w:lang w:val="es-ES"/>
        </w:rPr>
        <w:t> </w:t>
      </w:r>
      <w:r w:rsidR="00B04940">
        <w:rPr>
          <w:sz w:val="24"/>
          <w:lang w:val="es-ES"/>
        </w:rPr>
        <w:t>%</w:t>
      </w:r>
      <w:r w:rsidR="00FB6599">
        <w:rPr>
          <w:sz w:val="24"/>
          <w:lang w:val="es-ES"/>
        </w:rPr>
        <w:t>,</w:t>
      </w:r>
      <w:r w:rsidR="00B04940">
        <w:rPr>
          <w:sz w:val="24"/>
          <w:lang w:val="es-ES"/>
        </w:rPr>
        <w:t xml:space="preserve"> respectivamente.</w:t>
      </w:r>
    </w:p>
    <w:p w14:paraId="77A65657" w14:textId="77777777" w:rsidR="00E55A5A" w:rsidRPr="00B10588" w:rsidRDefault="00E55A5A" w:rsidP="00F22914">
      <w:pPr>
        <w:spacing w:before="0" w:after="0" w:line="240" w:lineRule="auto"/>
        <w:rPr>
          <w:sz w:val="24"/>
          <w:lang w:val="es-ES"/>
        </w:rPr>
      </w:pPr>
    </w:p>
    <w:p w14:paraId="318CBBED" w14:textId="01287A94" w:rsidR="00F83F2E" w:rsidRPr="0033686D" w:rsidRDefault="00FF52EA" w:rsidP="0033686D">
      <w:pPr>
        <w:pStyle w:val="Prrafosangra"/>
        <w:spacing w:before="0" w:after="0" w:line="240" w:lineRule="auto"/>
        <w:jc w:val="center"/>
        <w:rPr>
          <w:color w:val="003057"/>
          <w:sz w:val="20"/>
          <w:szCs w:val="20"/>
          <w:lang w:val="es-ES"/>
        </w:rPr>
      </w:pPr>
      <w:r w:rsidRPr="00E73E85">
        <w:rPr>
          <w:color w:val="003057"/>
          <w:sz w:val="20"/>
          <w:szCs w:val="20"/>
          <w:lang w:val="es-ES"/>
        </w:rPr>
        <w:t>Cuadro 2</w:t>
      </w:r>
    </w:p>
    <w:p w14:paraId="5879EA24" w14:textId="77777777" w:rsidR="00891198" w:rsidRDefault="00F83F2E" w:rsidP="007E3FC2">
      <w:pPr>
        <w:spacing w:before="0" w:after="0" w:line="240" w:lineRule="auto"/>
        <w:ind w:firstLine="340"/>
        <w:jc w:val="center"/>
        <w:rPr>
          <w:rFonts w:eastAsia="Arial" w:cs="Arial"/>
          <w:b/>
          <w:color w:val="003057"/>
          <w:lang w:val="es-ES"/>
        </w:rPr>
      </w:pPr>
      <w:r w:rsidRPr="00D602FA">
        <w:rPr>
          <w:rFonts w:eastAsia="Arial" w:cs="Arial"/>
          <w:b/>
          <w:color w:val="003057"/>
          <w:lang w:val="es-ES"/>
        </w:rPr>
        <w:t>Ingreso laboral real promedio de la población ocupada</w:t>
      </w:r>
      <w:r w:rsidR="007B3BEA">
        <w:rPr>
          <w:rFonts w:eastAsia="Arial" w:cs="Arial"/>
          <w:b/>
          <w:color w:val="003057"/>
          <w:lang w:val="es-ES"/>
        </w:rPr>
        <w:t xml:space="preserve"> a nivel nacional</w:t>
      </w:r>
      <w:r w:rsidR="0060157D">
        <w:rPr>
          <w:rFonts w:eastAsia="Arial" w:cs="Arial"/>
          <w:b/>
          <w:color w:val="003057"/>
          <w:lang w:val="es-ES"/>
        </w:rPr>
        <w:t xml:space="preserve">, </w:t>
      </w:r>
    </w:p>
    <w:p w14:paraId="4BECDAC2" w14:textId="1BA9B463" w:rsidR="00F83F2E" w:rsidRPr="007E3FC2" w:rsidRDefault="0060157D" w:rsidP="007E3FC2">
      <w:pPr>
        <w:spacing w:before="0" w:after="0" w:line="240" w:lineRule="auto"/>
        <w:ind w:firstLine="340"/>
        <w:jc w:val="center"/>
        <w:rPr>
          <w:rFonts w:eastAsia="Arial" w:cs="Arial"/>
          <w:b/>
          <w:color w:val="003057"/>
          <w:lang w:val="es-ES"/>
        </w:rPr>
      </w:pPr>
      <w:r>
        <w:rPr>
          <w:rFonts w:eastAsia="Arial" w:cs="Arial"/>
          <w:b/>
          <w:color w:val="003057"/>
          <w:lang w:val="es-ES"/>
        </w:rPr>
        <w:t xml:space="preserve">según condición </w:t>
      </w:r>
      <w:r w:rsidR="00D602FA">
        <w:rPr>
          <w:rFonts w:eastAsia="Arial" w:cs="Arial"/>
          <w:b/>
          <w:color w:val="003057"/>
          <w:lang w:val="es-ES"/>
        </w:rPr>
        <w:t xml:space="preserve">de formalidad </w:t>
      </w:r>
      <w:r>
        <w:rPr>
          <w:rFonts w:eastAsia="Arial" w:cs="Arial"/>
          <w:b/>
          <w:color w:val="003057"/>
          <w:lang w:val="es-ES"/>
        </w:rPr>
        <w:t>laboral y sexo</w:t>
      </w:r>
    </w:p>
    <w:p w14:paraId="3DCA7C4A" w14:textId="12FA5B00" w:rsidR="00A43543" w:rsidRPr="00CD6465" w:rsidRDefault="00A43543" w:rsidP="00A43543">
      <w:pPr>
        <w:spacing w:before="0" w:after="0" w:line="240" w:lineRule="auto"/>
        <w:ind w:firstLine="340"/>
        <w:jc w:val="center"/>
        <w:rPr>
          <w:rFonts w:eastAsia="Arial" w:cs="Arial"/>
          <w:color w:val="27251F"/>
          <w:sz w:val="20"/>
          <w:szCs w:val="20"/>
          <w:lang w:val="es-ES"/>
        </w:rPr>
      </w:pPr>
      <w:r>
        <w:rPr>
          <w:rFonts w:eastAsia="Arial" w:cs="Arial"/>
          <w:color w:val="27251F"/>
          <w:sz w:val="20"/>
          <w:szCs w:val="20"/>
          <w:lang w:val="es-ES"/>
        </w:rPr>
        <w:t>primer</w:t>
      </w:r>
      <w:r w:rsidRPr="00CD6465">
        <w:rPr>
          <w:rFonts w:eastAsia="Arial" w:cs="Arial"/>
          <w:color w:val="27251F"/>
          <w:sz w:val="20"/>
          <w:szCs w:val="20"/>
          <w:lang w:val="es-ES"/>
        </w:rPr>
        <w:t xml:space="preserve"> </w:t>
      </w:r>
      <w:r>
        <w:rPr>
          <w:rFonts w:eastAsia="Arial" w:cs="Arial"/>
          <w:color w:val="27251F"/>
          <w:sz w:val="20"/>
          <w:szCs w:val="20"/>
          <w:lang w:val="es-ES"/>
        </w:rPr>
        <w:t xml:space="preserve">y cuarto </w:t>
      </w:r>
      <w:r w:rsidRPr="00CD6465">
        <w:rPr>
          <w:rFonts w:eastAsia="Arial" w:cs="Arial"/>
          <w:color w:val="27251F"/>
          <w:sz w:val="20"/>
          <w:szCs w:val="20"/>
          <w:lang w:val="es-ES"/>
        </w:rPr>
        <w:t xml:space="preserve">trimestre </w:t>
      </w:r>
      <w:r>
        <w:rPr>
          <w:rFonts w:eastAsia="Arial" w:cs="Arial"/>
          <w:color w:val="27251F"/>
          <w:sz w:val="20"/>
          <w:szCs w:val="20"/>
          <w:lang w:val="es-ES"/>
        </w:rPr>
        <w:t xml:space="preserve">de </w:t>
      </w:r>
      <w:r w:rsidRPr="00CD6465">
        <w:rPr>
          <w:rFonts w:eastAsia="Arial" w:cs="Arial"/>
          <w:color w:val="27251F"/>
          <w:sz w:val="20"/>
          <w:szCs w:val="20"/>
          <w:lang w:val="es-ES"/>
        </w:rPr>
        <w:t>202</w:t>
      </w:r>
      <w:r>
        <w:rPr>
          <w:rFonts w:eastAsia="Arial" w:cs="Arial"/>
          <w:color w:val="27251F"/>
          <w:sz w:val="20"/>
          <w:szCs w:val="20"/>
          <w:lang w:val="es-ES"/>
        </w:rPr>
        <w:t xml:space="preserve">5–primer </w:t>
      </w:r>
      <w:r w:rsidRPr="00CD6465">
        <w:rPr>
          <w:rFonts w:eastAsia="Arial" w:cs="Arial"/>
          <w:color w:val="27251F"/>
          <w:sz w:val="20"/>
          <w:szCs w:val="20"/>
          <w:lang w:val="es-ES"/>
        </w:rPr>
        <w:t xml:space="preserve">trimestre </w:t>
      </w:r>
      <w:r>
        <w:rPr>
          <w:rFonts w:eastAsia="Arial" w:cs="Arial"/>
          <w:color w:val="27251F"/>
          <w:sz w:val="20"/>
          <w:szCs w:val="20"/>
          <w:lang w:val="es-ES"/>
        </w:rPr>
        <w:t xml:space="preserve">de </w:t>
      </w:r>
      <w:r w:rsidRPr="00CD6465">
        <w:rPr>
          <w:rFonts w:eastAsia="Arial" w:cs="Arial"/>
          <w:color w:val="27251F"/>
          <w:sz w:val="20"/>
          <w:szCs w:val="20"/>
          <w:lang w:val="es-ES"/>
        </w:rPr>
        <w:t>202</w:t>
      </w:r>
      <w:r>
        <w:rPr>
          <w:rFonts w:eastAsia="Arial" w:cs="Arial"/>
          <w:color w:val="27251F"/>
          <w:sz w:val="20"/>
          <w:szCs w:val="20"/>
          <w:lang w:val="es-ES"/>
        </w:rPr>
        <w:t>6</w:t>
      </w:r>
    </w:p>
    <w:p w14:paraId="1CF3017C" w14:textId="0CA1A68E" w:rsidR="00F83F2E" w:rsidRDefault="00F83F2E" w:rsidP="007E3FC2">
      <w:pPr>
        <w:spacing w:before="0" w:after="0" w:line="240" w:lineRule="auto"/>
        <w:ind w:firstLine="340"/>
        <w:jc w:val="center"/>
        <w:rPr>
          <w:rFonts w:eastAsia="Arial" w:cs="Arial"/>
          <w:color w:val="27251F"/>
          <w:sz w:val="18"/>
          <w:szCs w:val="18"/>
          <w:vertAlign w:val="superscript"/>
          <w:lang w:val="es-ES"/>
        </w:rPr>
      </w:pPr>
      <w:r w:rsidRPr="00D602FA">
        <w:rPr>
          <w:rFonts w:eastAsia="Arial" w:cs="Arial"/>
          <w:color w:val="27251F"/>
          <w:sz w:val="18"/>
          <w:szCs w:val="18"/>
          <w:lang w:val="es-ES"/>
        </w:rPr>
        <w:t>(</w:t>
      </w:r>
      <w:r w:rsidR="007E3FC2">
        <w:rPr>
          <w:rFonts w:eastAsia="Arial" w:cs="Arial"/>
          <w:color w:val="27251F"/>
          <w:sz w:val="18"/>
          <w:szCs w:val="18"/>
          <w:lang w:val="es-ES"/>
        </w:rPr>
        <w:t>p</w:t>
      </w:r>
      <w:r w:rsidR="006D080A" w:rsidRPr="00D602FA">
        <w:rPr>
          <w:rFonts w:eastAsia="Arial" w:cs="Arial"/>
          <w:color w:val="27251F"/>
          <w:sz w:val="18"/>
          <w:szCs w:val="18"/>
          <w:lang w:val="es-ES"/>
        </w:rPr>
        <w:t>esos</w:t>
      </w:r>
      <w:r w:rsidRPr="00D602FA">
        <w:rPr>
          <w:rFonts w:eastAsia="Arial" w:cs="Arial"/>
          <w:color w:val="27251F"/>
          <w:sz w:val="18"/>
          <w:szCs w:val="18"/>
          <w:lang w:val="es-ES"/>
        </w:rPr>
        <w:t>)</w:t>
      </w:r>
      <w:r w:rsidR="007B3BEA" w:rsidRPr="008B6AA8">
        <w:rPr>
          <w:rFonts w:eastAsia="Arial" w:cs="Arial"/>
          <w:color w:val="27251F"/>
          <w:sz w:val="18"/>
          <w:szCs w:val="18"/>
          <w:vertAlign w:val="superscript"/>
          <w:lang w:val="es-ES"/>
        </w:rPr>
        <w:t>1/</w:t>
      </w:r>
    </w:p>
    <w:p w14:paraId="5BDF76C5" w14:textId="77777777" w:rsidR="00734BC0" w:rsidRPr="00D602FA" w:rsidRDefault="00734BC0" w:rsidP="007E3FC2">
      <w:pPr>
        <w:spacing w:before="0" w:after="0" w:line="240" w:lineRule="auto"/>
        <w:ind w:firstLine="340"/>
        <w:jc w:val="center"/>
        <w:rPr>
          <w:rFonts w:eastAsia="Arial" w:cs="Arial"/>
          <w:color w:val="27251F"/>
          <w:sz w:val="18"/>
          <w:szCs w:val="18"/>
          <w:lang w:val="es-ES"/>
        </w:rPr>
      </w:pPr>
    </w:p>
    <w:tbl>
      <w:tblPr>
        <w:tblW w:w="8770" w:type="dxa"/>
        <w:jc w:val="center"/>
        <w:tblCellMar>
          <w:left w:w="70" w:type="dxa"/>
          <w:right w:w="70" w:type="dxa"/>
        </w:tblCellMar>
        <w:tblLook w:val="04A0" w:firstRow="1" w:lastRow="0" w:firstColumn="1" w:lastColumn="0" w:noHBand="0" w:noVBand="1"/>
      </w:tblPr>
      <w:tblGrid>
        <w:gridCol w:w="3045"/>
        <w:gridCol w:w="1180"/>
        <w:gridCol w:w="1085"/>
        <w:gridCol w:w="1095"/>
        <w:gridCol w:w="1180"/>
        <w:gridCol w:w="1185"/>
      </w:tblGrid>
      <w:tr w:rsidR="00193982" w:rsidRPr="00085A59" w14:paraId="7C4DD60F" w14:textId="77777777" w:rsidTr="00AD25B8">
        <w:trPr>
          <w:trHeight w:val="397"/>
          <w:jc w:val="center"/>
        </w:trPr>
        <w:tc>
          <w:tcPr>
            <w:tcW w:w="3045" w:type="dxa"/>
            <w:vMerge w:val="restart"/>
            <w:tcBorders>
              <w:top w:val="single" w:sz="8" w:space="0" w:color="FFFFFF"/>
              <w:left w:val="single" w:sz="8" w:space="0" w:color="FFFFFF"/>
              <w:right w:val="nil"/>
            </w:tcBorders>
            <w:shd w:val="clear" w:color="000000" w:fill="80DDD7"/>
            <w:vAlign w:val="center"/>
            <w:hideMark/>
          </w:tcPr>
          <w:p w14:paraId="343A3936" w14:textId="317A5F9B" w:rsidR="00DF60CC" w:rsidRPr="00D602FA" w:rsidRDefault="00DF60CC" w:rsidP="00085A59">
            <w:pPr>
              <w:spacing w:before="0" w:after="0" w:line="240" w:lineRule="auto"/>
              <w:jc w:val="center"/>
              <w:rPr>
                <w:rFonts w:eastAsia="Times New Roman" w:cs="Arial"/>
                <w:b/>
                <w:bCs/>
                <w:color w:val="000000" w:themeColor="text1"/>
                <w:kern w:val="0"/>
                <w:sz w:val="20"/>
                <w:szCs w:val="20"/>
                <w:lang w:eastAsia="es-MX"/>
                <w14:ligatures w14:val="none"/>
              </w:rPr>
            </w:pPr>
            <w:r>
              <w:rPr>
                <w:rFonts w:eastAsia="Times New Roman" w:cs="Arial"/>
                <w:b/>
                <w:bCs/>
                <w:color w:val="000000" w:themeColor="text1"/>
                <w:kern w:val="0"/>
                <w:sz w:val="20"/>
                <w:szCs w:val="20"/>
                <w:lang w:val="es-ES" w:eastAsia="es-MX"/>
                <w14:ligatures w14:val="none"/>
              </w:rPr>
              <w:t>Trimestre</w:t>
            </w:r>
          </w:p>
        </w:tc>
        <w:tc>
          <w:tcPr>
            <w:tcW w:w="5725" w:type="dxa"/>
            <w:gridSpan w:val="5"/>
            <w:tcBorders>
              <w:top w:val="single" w:sz="8" w:space="0" w:color="FFFFFF"/>
              <w:left w:val="single" w:sz="8" w:space="0" w:color="FFFFFF"/>
              <w:bottom w:val="single" w:sz="4" w:space="0" w:color="FFFFFF" w:themeColor="background1"/>
              <w:right w:val="nil"/>
            </w:tcBorders>
            <w:shd w:val="clear" w:color="000000" w:fill="80DDD7"/>
            <w:vAlign w:val="center"/>
          </w:tcPr>
          <w:p w14:paraId="6DE4C45B" w14:textId="3597029A" w:rsidR="00DF60CC" w:rsidRPr="00D602FA" w:rsidRDefault="00DF60CC" w:rsidP="00DF60CC">
            <w:pPr>
              <w:spacing w:before="0" w:after="0" w:line="240" w:lineRule="auto"/>
              <w:jc w:val="center"/>
              <w:rPr>
                <w:rFonts w:eastAsia="Times New Roman" w:cs="Arial"/>
                <w:b/>
                <w:bCs/>
                <w:color w:val="000000" w:themeColor="text1"/>
                <w:kern w:val="0"/>
                <w:sz w:val="20"/>
                <w:szCs w:val="20"/>
                <w:lang w:eastAsia="es-MX"/>
                <w14:ligatures w14:val="none"/>
              </w:rPr>
            </w:pPr>
            <w:r w:rsidRPr="00450B81">
              <w:rPr>
                <w:rFonts w:eastAsia="Times New Roman" w:cs="Arial"/>
                <w:b/>
                <w:bCs/>
                <w:color w:val="000000" w:themeColor="text1"/>
                <w:kern w:val="0"/>
                <w:sz w:val="20"/>
                <w:szCs w:val="20"/>
                <w:lang w:val="es-ES" w:eastAsia="es-MX"/>
                <w14:ligatures w14:val="none"/>
              </w:rPr>
              <w:t>Ingreso laboral real promedio</w:t>
            </w:r>
            <w:r w:rsidRPr="00DF60CC" w:rsidDel="00DF60CC">
              <w:rPr>
                <w:rFonts w:eastAsia="Times New Roman" w:cs="Arial"/>
                <w:b/>
                <w:bCs/>
                <w:color w:val="000000" w:themeColor="text1"/>
                <w:kern w:val="0"/>
                <w:sz w:val="20"/>
                <w:szCs w:val="20"/>
                <w:lang w:val="es-ES" w:eastAsia="es-MX"/>
                <w14:ligatures w14:val="none"/>
              </w:rPr>
              <w:t xml:space="preserve"> </w:t>
            </w:r>
            <w:r w:rsidR="00D602FA">
              <w:rPr>
                <w:rFonts w:eastAsia="Times New Roman" w:cs="Arial"/>
                <w:b/>
                <w:bCs/>
                <w:color w:val="000000" w:themeColor="text1"/>
                <w:kern w:val="0"/>
                <w:sz w:val="20"/>
                <w:szCs w:val="20"/>
                <w:lang w:val="es-ES" w:eastAsia="es-MX"/>
                <w14:ligatures w14:val="none"/>
              </w:rPr>
              <w:t>de la población ocupada</w:t>
            </w:r>
          </w:p>
        </w:tc>
      </w:tr>
      <w:tr w:rsidR="000625DA" w:rsidRPr="00085A59" w14:paraId="3A9ED89B" w14:textId="77777777" w:rsidTr="0033686D">
        <w:trPr>
          <w:trHeight w:val="278"/>
          <w:jc w:val="center"/>
        </w:trPr>
        <w:tc>
          <w:tcPr>
            <w:tcW w:w="3045" w:type="dxa"/>
            <w:vMerge/>
            <w:tcBorders>
              <w:left w:val="single" w:sz="8" w:space="0" w:color="FFFFFF"/>
              <w:bottom w:val="nil"/>
              <w:right w:val="nil"/>
            </w:tcBorders>
            <w:shd w:val="clear" w:color="000000" w:fill="80DDD7"/>
            <w:vAlign w:val="center"/>
          </w:tcPr>
          <w:p w14:paraId="5A1439AB" w14:textId="77777777" w:rsidR="00DF60CC" w:rsidRPr="00DF60CC" w:rsidRDefault="00DF60CC" w:rsidP="00DF60CC">
            <w:pPr>
              <w:spacing w:before="0" w:after="0" w:line="240" w:lineRule="auto"/>
              <w:jc w:val="center"/>
              <w:rPr>
                <w:rFonts w:eastAsia="Times New Roman" w:cs="Arial"/>
                <w:b/>
                <w:bCs/>
                <w:color w:val="000000" w:themeColor="text1"/>
                <w:kern w:val="0"/>
                <w:sz w:val="20"/>
                <w:szCs w:val="20"/>
                <w:lang w:val="es-ES" w:eastAsia="es-MX"/>
                <w14:ligatures w14:val="none"/>
              </w:rPr>
            </w:pPr>
          </w:p>
        </w:tc>
        <w:tc>
          <w:tcPr>
            <w:tcW w:w="1180" w:type="dxa"/>
            <w:tcBorders>
              <w:top w:val="single" w:sz="4" w:space="0" w:color="FFFFFF" w:themeColor="background1"/>
              <w:left w:val="single" w:sz="8" w:space="0" w:color="FFFFFF"/>
              <w:bottom w:val="nil"/>
              <w:right w:val="nil"/>
            </w:tcBorders>
            <w:shd w:val="clear" w:color="auto" w:fill="BDEDEA"/>
            <w:vAlign w:val="center"/>
          </w:tcPr>
          <w:p w14:paraId="54F54CB5" w14:textId="7B6C0700" w:rsidR="00DF60CC" w:rsidRPr="00DF60CC" w:rsidRDefault="00DF60CC" w:rsidP="00DF60CC">
            <w:pPr>
              <w:spacing w:before="0" w:after="0" w:line="240" w:lineRule="auto"/>
              <w:jc w:val="center"/>
              <w:rPr>
                <w:rFonts w:eastAsia="Times New Roman" w:cs="Arial"/>
                <w:b/>
                <w:bCs/>
                <w:color w:val="000000" w:themeColor="text1"/>
                <w:kern w:val="0"/>
                <w:sz w:val="20"/>
                <w:szCs w:val="20"/>
                <w:lang w:val="es-ES" w:eastAsia="es-MX"/>
                <w14:ligatures w14:val="none"/>
              </w:rPr>
            </w:pPr>
            <w:r w:rsidRPr="00450B81">
              <w:rPr>
                <w:rFonts w:eastAsia="Times New Roman" w:cs="Arial"/>
                <w:b/>
                <w:bCs/>
                <w:color w:val="000000" w:themeColor="text1"/>
                <w:kern w:val="0"/>
                <w:sz w:val="20"/>
                <w:szCs w:val="20"/>
                <w:lang w:val="es-ES" w:eastAsia="es-MX"/>
                <w14:ligatures w14:val="none"/>
              </w:rPr>
              <w:t>Total</w:t>
            </w:r>
          </w:p>
        </w:tc>
        <w:tc>
          <w:tcPr>
            <w:tcW w:w="1085" w:type="dxa"/>
            <w:tcBorders>
              <w:top w:val="single" w:sz="4" w:space="0" w:color="FFFFFF" w:themeColor="background1"/>
              <w:left w:val="single" w:sz="8" w:space="0" w:color="FFFFFF"/>
              <w:bottom w:val="nil"/>
              <w:right w:val="nil"/>
            </w:tcBorders>
            <w:shd w:val="clear" w:color="auto" w:fill="BDEDEA"/>
            <w:vAlign w:val="center"/>
          </w:tcPr>
          <w:p w14:paraId="618C91B2" w14:textId="7A5591DE" w:rsidR="00DF60CC" w:rsidRPr="00DF60CC" w:rsidRDefault="00DF60CC" w:rsidP="00DF60CC">
            <w:pPr>
              <w:spacing w:before="0" w:after="0" w:line="240" w:lineRule="auto"/>
              <w:jc w:val="center"/>
              <w:rPr>
                <w:rFonts w:eastAsia="Times New Roman" w:cs="Arial"/>
                <w:b/>
                <w:bCs/>
                <w:color w:val="000000" w:themeColor="text1"/>
                <w:kern w:val="0"/>
                <w:sz w:val="20"/>
                <w:szCs w:val="20"/>
                <w:lang w:val="es-ES" w:eastAsia="es-MX"/>
                <w14:ligatures w14:val="none"/>
              </w:rPr>
            </w:pPr>
            <w:r w:rsidRPr="00450B81">
              <w:rPr>
                <w:rFonts w:eastAsia="Times New Roman" w:cs="Arial"/>
                <w:b/>
                <w:bCs/>
                <w:color w:val="000000" w:themeColor="text1"/>
                <w:kern w:val="0"/>
                <w:sz w:val="20"/>
                <w:szCs w:val="20"/>
                <w:lang w:val="es-ES" w:eastAsia="es-MX"/>
                <w14:ligatures w14:val="none"/>
              </w:rPr>
              <w:t>Hombres</w:t>
            </w:r>
          </w:p>
        </w:tc>
        <w:tc>
          <w:tcPr>
            <w:tcW w:w="1095" w:type="dxa"/>
            <w:tcBorders>
              <w:top w:val="single" w:sz="4" w:space="0" w:color="FFFFFF" w:themeColor="background1"/>
              <w:left w:val="single" w:sz="8" w:space="0" w:color="FFFFFF"/>
              <w:bottom w:val="nil"/>
              <w:right w:val="nil"/>
            </w:tcBorders>
            <w:shd w:val="clear" w:color="auto" w:fill="BDEDEA"/>
            <w:vAlign w:val="center"/>
          </w:tcPr>
          <w:p w14:paraId="68BE409D" w14:textId="3FC9F00E" w:rsidR="00DF60CC" w:rsidRPr="00DF60CC" w:rsidRDefault="00DF60CC" w:rsidP="00DF60CC">
            <w:pPr>
              <w:spacing w:before="0" w:after="0" w:line="240" w:lineRule="auto"/>
              <w:jc w:val="center"/>
              <w:rPr>
                <w:rFonts w:eastAsia="Times New Roman" w:cs="Arial"/>
                <w:b/>
                <w:bCs/>
                <w:color w:val="000000" w:themeColor="text1"/>
                <w:kern w:val="0"/>
                <w:sz w:val="20"/>
                <w:szCs w:val="20"/>
                <w:lang w:val="es-ES" w:eastAsia="es-MX"/>
                <w14:ligatures w14:val="none"/>
              </w:rPr>
            </w:pPr>
            <w:r w:rsidRPr="00450B81">
              <w:rPr>
                <w:rFonts w:eastAsia="Times New Roman" w:cs="Arial"/>
                <w:b/>
                <w:bCs/>
                <w:color w:val="000000" w:themeColor="text1"/>
                <w:kern w:val="0"/>
                <w:sz w:val="20"/>
                <w:szCs w:val="20"/>
                <w:lang w:val="es-ES" w:eastAsia="es-MX"/>
                <w14:ligatures w14:val="none"/>
              </w:rPr>
              <w:t>Mujeres</w:t>
            </w:r>
          </w:p>
        </w:tc>
        <w:tc>
          <w:tcPr>
            <w:tcW w:w="1180" w:type="dxa"/>
            <w:tcBorders>
              <w:top w:val="single" w:sz="4" w:space="0" w:color="FFFFFF" w:themeColor="background1"/>
              <w:left w:val="single" w:sz="8" w:space="0" w:color="FFFFFF"/>
              <w:bottom w:val="nil"/>
              <w:right w:val="nil"/>
            </w:tcBorders>
            <w:shd w:val="clear" w:color="auto" w:fill="BDEDEA"/>
            <w:vAlign w:val="center"/>
          </w:tcPr>
          <w:p w14:paraId="65C1B6E7" w14:textId="410B0D0C" w:rsidR="00DF60CC" w:rsidRPr="00DF60CC" w:rsidRDefault="00DF60CC" w:rsidP="00DF60CC">
            <w:pPr>
              <w:spacing w:before="0" w:after="0" w:line="240" w:lineRule="auto"/>
              <w:jc w:val="center"/>
              <w:rPr>
                <w:rFonts w:eastAsia="Times New Roman" w:cs="Arial"/>
                <w:b/>
                <w:bCs/>
                <w:color w:val="000000" w:themeColor="text1"/>
                <w:kern w:val="0"/>
                <w:sz w:val="20"/>
                <w:szCs w:val="20"/>
                <w:lang w:val="es-ES" w:eastAsia="es-MX"/>
                <w14:ligatures w14:val="none"/>
              </w:rPr>
            </w:pPr>
            <w:r w:rsidRPr="00450B81">
              <w:rPr>
                <w:rFonts w:eastAsia="Times New Roman" w:cs="Arial"/>
                <w:b/>
                <w:bCs/>
                <w:color w:val="000000" w:themeColor="text1"/>
                <w:kern w:val="0"/>
                <w:sz w:val="20"/>
                <w:szCs w:val="20"/>
                <w:lang w:val="es-ES" w:eastAsia="es-MX"/>
                <w14:ligatures w14:val="none"/>
              </w:rPr>
              <w:t>Formal</w:t>
            </w:r>
          </w:p>
        </w:tc>
        <w:tc>
          <w:tcPr>
            <w:tcW w:w="1185" w:type="dxa"/>
            <w:tcBorders>
              <w:top w:val="single" w:sz="4" w:space="0" w:color="FFFFFF" w:themeColor="background1"/>
              <w:left w:val="single" w:sz="8" w:space="0" w:color="FFFFFF"/>
              <w:bottom w:val="nil"/>
              <w:right w:val="nil"/>
            </w:tcBorders>
            <w:shd w:val="clear" w:color="auto" w:fill="BDEDEA"/>
            <w:vAlign w:val="center"/>
          </w:tcPr>
          <w:p w14:paraId="53929D06" w14:textId="60005588" w:rsidR="00DF60CC" w:rsidRPr="00DF60CC" w:rsidRDefault="00DF60CC" w:rsidP="00DF60CC">
            <w:pPr>
              <w:spacing w:before="0" w:after="0" w:line="240" w:lineRule="auto"/>
              <w:jc w:val="center"/>
              <w:rPr>
                <w:rFonts w:eastAsia="Times New Roman" w:cs="Arial"/>
                <w:b/>
                <w:bCs/>
                <w:color w:val="000000" w:themeColor="text1"/>
                <w:kern w:val="0"/>
                <w:sz w:val="20"/>
                <w:szCs w:val="20"/>
                <w:lang w:val="es-ES" w:eastAsia="es-MX"/>
                <w14:ligatures w14:val="none"/>
              </w:rPr>
            </w:pPr>
            <w:r w:rsidRPr="00450B81">
              <w:rPr>
                <w:rFonts w:eastAsia="Times New Roman" w:cs="Arial"/>
                <w:b/>
                <w:bCs/>
                <w:color w:val="000000" w:themeColor="text1"/>
                <w:kern w:val="0"/>
                <w:sz w:val="20"/>
                <w:szCs w:val="20"/>
                <w:lang w:val="es-ES" w:eastAsia="es-MX"/>
                <w14:ligatures w14:val="none"/>
              </w:rPr>
              <w:t>Informal</w:t>
            </w:r>
          </w:p>
        </w:tc>
      </w:tr>
      <w:tr w:rsidR="000625DA" w:rsidRPr="00085A59" w14:paraId="05BE2912" w14:textId="77777777" w:rsidTr="0033686D">
        <w:trPr>
          <w:trHeight w:val="462"/>
          <w:jc w:val="center"/>
        </w:trPr>
        <w:tc>
          <w:tcPr>
            <w:tcW w:w="3045" w:type="dxa"/>
            <w:tcBorders>
              <w:top w:val="single" w:sz="8" w:space="0" w:color="FFFFFF"/>
              <w:left w:val="single" w:sz="8" w:space="0" w:color="FFFFFF"/>
              <w:bottom w:val="nil"/>
              <w:right w:val="single" w:sz="8" w:space="0" w:color="FFFFFF"/>
            </w:tcBorders>
            <w:shd w:val="clear" w:color="auto" w:fill="FFFFFF" w:themeFill="background1"/>
            <w:noWrap/>
            <w:vAlign w:val="center"/>
          </w:tcPr>
          <w:p w14:paraId="03A13CF6" w14:textId="1E26AB20" w:rsidR="002E608F" w:rsidRPr="00D17FD1" w:rsidRDefault="00E1652B" w:rsidP="00E151D8">
            <w:pPr>
              <w:spacing w:before="0" w:after="0" w:line="240" w:lineRule="auto"/>
              <w:jc w:val="left"/>
              <w:rPr>
                <w:rFonts w:eastAsia="Times New Roman" w:cs="Arial"/>
                <w:kern w:val="0"/>
                <w:sz w:val="18"/>
                <w:szCs w:val="18"/>
                <w:highlight w:val="cyan"/>
                <w:lang w:val="es-ES" w:eastAsia="es-MX"/>
                <w14:ligatures w14:val="none"/>
              </w:rPr>
            </w:pPr>
            <w:r>
              <w:rPr>
                <w:rFonts w:eastAsia="Times New Roman" w:cs="Arial"/>
                <w:kern w:val="0"/>
                <w:sz w:val="18"/>
                <w:szCs w:val="18"/>
                <w:lang w:val="es-ES" w:eastAsia="es-MX"/>
                <w14:ligatures w14:val="none"/>
              </w:rPr>
              <w:t>Primer</w:t>
            </w:r>
            <w:r w:rsidR="00AC75BE">
              <w:rPr>
                <w:rFonts w:eastAsia="Times New Roman" w:cs="Arial"/>
                <w:kern w:val="0"/>
                <w:sz w:val="18"/>
                <w:szCs w:val="18"/>
                <w:lang w:val="es-ES" w:eastAsia="es-MX"/>
                <w14:ligatures w14:val="none"/>
              </w:rPr>
              <w:t xml:space="preserve"> </w:t>
            </w:r>
            <w:r w:rsidR="002E608F" w:rsidRPr="002E608F">
              <w:rPr>
                <w:rFonts w:eastAsia="Times New Roman" w:cs="Arial"/>
                <w:kern w:val="0"/>
                <w:sz w:val="18"/>
                <w:szCs w:val="18"/>
                <w:lang w:val="es-ES" w:eastAsia="es-MX"/>
                <w14:ligatures w14:val="none"/>
              </w:rPr>
              <w:t>trimestre de 202</w:t>
            </w:r>
            <w:r>
              <w:rPr>
                <w:rFonts w:eastAsia="Times New Roman" w:cs="Arial"/>
                <w:kern w:val="0"/>
                <w:sz w:val="18"/>
                <w:szCs w:val="18"/>
                <w:lang w:val="es-ES" w:eastAsia="es-MX"/>
                <w14:ligatures w14:val="none"/>
              </w:rPr>
              <w:t>5</w:t>
            </w:r>
          </w:p>
        </w:tc>
        <w:tc>
          <w:tcPr>
            <w:tcW w:w="1180" w:type="dxa"/>
            <w:tcBorders>
              <w:top w:val="single" w:sz="8" w:space="0" w:color="FFFFFF"/>
              <w:left w:val="nil"/>
              <w:bottom w:val="nil"/>
              <w:right w:val="single" w:sz="8" w:space="0" w:color="FFFFFF"/>
            </w:tcBorders>
            <w:shd w:val="clear" w:color="auto" w:fill="FFFFFF" w:themeFill="background1"/>
            <w:noWrap/>
            <w:vAlign w:val="center"/>
          </w:tcPr>
          <w:p w14:paraId="5BAC6A8E" w14:textId="3AE796AB" w:rsidR="002E608F" w:rsidRPr="00AD25B8" w:rsidRDefault="006B68B5" w:rsidP="00961B37">
            <w:pPr>
              <w:spacing w:before="0" w:after="0" w:line="240" w:lineRule="auto"/>
              <w:jc w:val="center"/>
              <w:rPr>
                <w:rFonts w:eastAsia="Times New Roman" w:cs="Arial"/>
                <w:kern w:val="0"/>
                <w:sz w:val="18"/>
                <w:szCs w:val="18"/>
                <w:lang w:val="es-ES" w:eastAsia="es-MX"/>
                <w14:ligatures w14:val="none"/>
              </w:rPr>
            </w:pPr>
            <w:r w:rsidRPr="006B68B5">
              <w:rPr>
                <w:rFonts w:eastAsia="Times New Roman" w:cs="Arial"/>
                <w:kern w:val="0"/>
                <w:sz w:val="18"/>
                <w:szCs w:val="18"/>
                <w:lang w:val="es-ES" w:eastAsia="es-MX"/>
                <w14:ligatures w14:val="none"/>
              </w:rPr>
              <w:t>7 667.43</w:t>
            </w:r>
          </w:p>
        </w:tc>
        <w:tc>
          <w:tcPr>
            <w:tcW w:w="1085" w:type="dxa"/>
            <w:tcBorders>
              <w:top w:val="single" w:sz="8" w:space="0" w:color="FFFFFF"/>
              <w:left w:val="nil"/>
              <w:bottom w:val="nil"/>
              <w:right w:val="single" w:sz="8" w:space="0" w:color="FFFFFF"/>
            </w:tcBorders>
            <w:shd w:val="clear" w:color="auto" w:fill="FFFFFF" w:themeFill="background1"/>
            <w:noWrap/>
            <w:vAlign w:val="center"/>
          </w:tcPr>
          <w:p w14:paraId="0080A47A" w14:textId="3F99DD21" w:rsidR="002E608F" w:rsidRPr="00AD25B8" w:rsidRDefault="00D21DAD" w:rsidP="003464BA">
            <w:pPr>
              <w:spacing w:before="0" w:after="0" w:line="240" w:lineRule="auto"/>
              <w:jc w:val="center"/>
              <w:rPr>
                <w:rFonts w:eastAsia="Times New Roman" w:cs="Arial"/>
                <w:kern w:val="0"/>
                <w:sz w:val="18"/>
                <w:szCs w:val="18"/>
                <w:lang w:val="es-ES" w:eastAsia="es-MX"/>
                <w14:ligatures w14:val="none"/>
              </w:rPr>
            </w:pPr>
            <w:r w:rsidRPr="00D21DAD">
              <w:rPr>
                <w:rFonts w:eastAsia="Times New Roman" w:cs="Arial"/>
                <w:kern w:val="0"/>
                <w:sz w:val="18"/>
                <w:szCs w:val="18"/>
                <w:lang w:val="es-ES" w:eastAsia="es-MX"/>
                <w14:ligatures w14:val="none"/>
              </w:rPr>
              <w:t>8 404.13</w:t>
            </w:r>
          </w:p>
        </w:tc>
        <w:tc>
          <w:tcPr>
            <w:tcW w:w="1095" w:type="dxa"/>
            <w:tcBorders>
              <w:top w:val="single" w:sz="8" w:space="0" w:color="FFFFFF"/>
              <w:left w:val="nil"/>
              <w:bottom w:val="nil"/>
              <w:right w:val="single" w:sz="8" w:space="0" w:color="FFFFFF"/>
            </w:tcBorders>
            <w:shd w:val="clear" w:color="auto" w:fill="FFFFFF" w:themeFill="background1"/>
            <w:noWrap/>
            <w:vAlign w:val="center"/>
          </w:tcPr>
          <w:p w14:paraId="62329C75" w14:textId="2C21F23B" w:rsidR="002E608F" w:rsidRPr="00AD25B8" w:rsidRDefault="002F7F69" w:rsidP="0074554A">
            <w:pPr>
              <w:spacing w:before="0" w:after="0" w:line="240" w:lineRule="auto"/>
              <w:jc w:val="center"/>
              <w:rPr>
                <w:rFonts w:eastAsia="Times New Roman" w:cs="Arial"/>
                <w:kern w:val="0"/>
                <w:sz w:val="18"/>
                <w:szCs w:val="18"/>
                <w:lang w:val="es-ES" w:eastAsia="es-MX"/>
                <w14:ligatures w14:val="none"/>
              </w:rPr>
            </w:pPr>
            <w:r w:rsidRPr="002F7F69">
              <w:rPr>
                <w:rFonts w:eastAsia="Times New Roman" w:cs="Arial"/>
                <w:kern w:val="0"/>
                <w:sz w:val="18"/>
                <w:szCs w:val="18"/>
                <w:lang w:val="es-ES" w:eastAsia="es-MX"/>
                <w14:ligatures w14:val="none"/>
              </w:rPr>
              <w:t>6 616.98</w:t>
            </w:r>
          </w:p>
        </w:tc>
        <w:tc>
          <w:tcPr>
            <w:tcW w:w="1180" w:type="dxa"/>
            <w:tcBorders>
              <w:top w:val="single" w:sz="8" w:space="0" w:color="FFFFFF"/>
              <w:left w:val="nil"/>
              <w:bottom w:val="nil"/>
              <w:right w:val="single" w:sz="8" w:space="0" w:color="FFFFFF"/>
            </w:tcBorders>
            <w:shd w:val="clear" w:color="auto" w:fill="FFFFFF" w:themeFill="background1"/>
            <w:noWrap/>
            <w:vAlign w:val="center"/>
          </w:tcPr>
          <w:p w14:paraId="4AA920ED" w14:textId="1C18DE92" w:rsidR="002E608F" w:rsidRPr="00AD25B8" w:rsidRDefault="00961E0A" w:rsidP="00720CFC">
            <w:pPr>
              <w:spacing w:before="0" w:after="0" w:line="240" w:lineRule="auto"/>
              <w:jc w:val="center"/>
              <w:rPr>
                <w:rFonts w:eastAsia="Times New Roman" w:cs="Arial"/>
                <w:kern w:val="0"/>
                <w:sz w:val="18"/>
                <w:szCs w:val="18"/>
                <w:lang w:val="es-ES" w:eastAsia="es-MX"/>
                <w14:ligatures w14:val="none"/>
              </w:rPr>
            </w:pPr>
            <w:r w:rsidRPr="00961E0A">
              <w:rPr>
                <w:rFonts w:eastAsia="Times New Roman" w:cs="Arial"/>
                <w:kern w:val="0"/>
                <w:sz w:val="18"/>
                <w:szCs w:val="18"/>
                <w:lang w:val="es-ES" w:eastAsia="es-MX"/>
                <w14:ligatures w14:val="none"/>
              </w:rPr>
              <w:t>10 717.05</w:t>
            </w:r>
          </w:p>
        </w:tc>
        <w:tc>
          <w:tcPr>
            <w:tcW w:w="1185" w:type="dxa"/>
            <w:tcBorders>
              <w:top w:val="single" w:sz="8" w:space="0" w:color="FFFFFF"/>
              <w:left w:val="nil"/>
              <w:bottom w:val="nil"/>
              <w:right w:val="single" w:sz="8" w:space="0" w:color="FFFFFF"/>
            </w:tcBorders>
            <w:shd w:val="clear" w:color="auto" w:fill="FFFFFF" w:themeFill="background1"/>
            <w:noWrap/>
            <w:vAlign w:val="center"/>
          </w:tcPr>
          <w:p w14:paraId="55610308" w14:textId="19DF63C2" w:rsidR="002E608F" w:rsidRPr="00AD25B8" w:rsidRDefault="0084318A" w:rsidP="00E1112F">
            <w:pPr>
              <w:spacing w:before="0" w:after="0" w:line="240" w:lineRule="auto"/>
              <w:jc w:val="center"/>
              <w:rPr>
                <w:rFonts w:eastAsia="Times New Roman" w:cs="Arial"/>
                <w:kern w:val="0"/>
                <w:sz w:val="18"/>
                <w:szCs w:val="18"/>
                <w:lang w:val="es-ES" w:eastAsia="es-MX"/>
                <w14:ligatures w14:val="none"/>
              </w:rPr>
            </w:pPr>
            <w:r w:rsidRPr="0084318A">
              <w:rPr>
                <w:rFonts w:eastAsia="Times New Roman" w:cs="Arial"/>
                <w:kern w:val="0"/>
                <w:sz w:val="18"/>
                <w:szCs w:val="18"/>
                <w:lang w:val="es-ES" w:eastAsia="es-MX"/>
                <w14:ligatures w14:val="none"/>
              </w:rPr>
              <w:t>5 394.20</w:t>
            </w:r>
          </w:p>
        </w:tc>
      </w:tr>
      <w:tr w:rsidR="00E1652B" w:rsidRPr="00085A59" w14:paraId="128366FB" w14:textId="77777777" w:rsidTr="0033686D">
        <w:trPr>
          <w:trHeight w:val="462"/>
          <w:jc w:val="center"/>
        </w:trPr>
        <w:tc>
          <w:tcPr>
            <w:tcW w:w="3045" w:type="dxa"/>
            <w:tcBorders>
              <w:top w:val="single" w:sz="8" w:space="0" w:color="FFFFFF"/>
              <w:left w:val="single" w:sz="8" w:space="0" w:color="FFFFFF"/>
              <w:right w:val="single" w:sz="8" w:space="0" w:color="FFFFFF"/>
            </w:tcBorders>
            <w:shd w:val="clear" w:color="auto" w:fill="F2F2F2"/>
            <w:noWrap/>
            <w:vAlign w:val="center"/>
          </w:tcPr>
          <w:p w14:paraId="30613D57" w14:textId="16B2FB9C" w:rsidR="00E1652B" w:rsidRPr="00AD25B8" w:rsidRDefault="00E1652B" w:rsidP="00E1652B">
            <w:pPr>
              <w:spacing w:before="0" w:after="0" w:line="240" w:lineRule="auto"/>
              <w:jc w:val="left"/>
              <w:rPr>
                <w:rFonts w:eastAsia="Times New Roman" w:cs="Arial"/>
                <w:kern w:val="0"/>
                <w:sz w:val="18"/>
                <w:szCs w:val="18"/>
                <w:lang w:val="es-ES" w:eastAsia="es-MX"/>
                <w14:ligatures w14:val="none"/>
              </w:rPr>
            </w:pPr>
            <w:r>
              <w:rPr>
                <w:rFonts w:eastAsia="Times New Roman" w:cs="Arial"/>
                <w:kern w:val="0"/>
                <w:sz w:val="18"/>
                <w:szCs w:val="18"/>
                <w:lang w:val="es-ES" w:eastAsia="es-MX"/>
                <w14:ligatures w14:val="none"/>
              </w:rPr>
              <w:t>Cuarto</w:t>
            </w:r>
            <w:r w:rsidRPr="00AD25B8">
              <w:rPr>
                <w:rFonts w:eastAsia="Times New Roman" w:cs="Arial"/>
                <w:kern w:val="0"/>
                <w:sz w:val="18"/>
                <w:szCs w:val="18"/>
                <w:lang w:val="es-ES" w:eastAsia="es-MX"/>
                <w14:ligatures w14:val="none"/>
              </w:rPr>
              <w:t xml:space="preserve"> trimestre de 202</w:t>
            </w:r>
            <w:r>
              <w:rPr>
                <w:rFonts w:eastAsia="Times New Roman" w:cs="Arial"/>
                <w:kern w:val="0"/>
                <w:sz w:val="18"/>
                <w:szCs w:val="18"/>
                <w:lang w:val="es-ES" w:eastAsia="es-MX"/>
                <w14:ligatures w14:val="none"/>
              </w:rPr>
              <w:t>5</w:t>
            </w:r>
          </w:p>
        </w:tc>
        <w:tc>
          <w:tcPr>
            <w:tcW w:w="1180" w:type="dxa"/>
            <w:tcBorders>
              <w:top w:val="single" w:sz="8" w:space="0" w:color="FFFFFF"/>
              <w:left w:val="nil"/>
              <w:right w:val="single" w:sz="8" w:space="0" w:color="FFFFFF"/>
            </w:tcBorders>
            <w:shd w:val="clear" w:color="auto" w:fill="F2F2F2"/>
            <w:noWrap/>
            <w:vAlign w:val="center"/>
          </w:tcPr>
          <w:p w14:paraId="1D7B0A80" w14:textId="033574D2" w:rsidR="00E1652B" w:rsidRPr="00AD25B8" w:rsidRDefault="00E1652B" w:rsidP="00E1652B">
            <w:pPr>
              <w:spacing w:before="0" w:after="0" w:line="240" w:lineRule="auto"/>
              <w:jc w:val="center"/>
              <w:rPr>
                <w:rFonts w:eastAsia="Times New Roman" w:cs="Arial"/>
                <w:kern w:val="0"/>
                <w:sz w:val="18"/>
                <w:szCs w:val="18"/>
                <w:lang w:val="es-ES" w:eastAsia="es-MX"/>
                <w14:ligatures w14:val="none"/>
              </w:rPr>
            </w:pPr>
            <w:r w:rsidRPr="00961B37">
              <w:rPr>
                <w:rFonts w:eastAsia="Times New Roman" w:cs="Arial"/>
                <w:kern w:val="0"/>
                <w:sz w:val="18"/>
                <w:szCs w:val="18"/>
                <w:lang w:val="es-ES" w:eastAsia="es-MX"/>
                <w14:ligatures w14:val="none"/>
              </w:rPr>
              <w:t>7 674.56</w:t>
            </w:r>
          </w:p>
        </w:tc>
        <w:tc>
          <w:tcPr>
            <w:tcW w:w="1085" w:type="dxa"/>
            <w:tcBorders>
              <w:top w:val="single" w:sz="8" w:space="0" w:color="FFFFFF"/>
              <w:left w:val="nil"/>
              <w:right w:val="single" w:sz="8" w:space="0" w:color="FFFFFF"/>
            </w:tcBorders>
            <w:shd w:val="clear" w:color="auto" w:fill="F2F2F2"/>
            <w:noWrap/>
            <w:vAlign w:val="center"/>
          </w:tcPr>
          <w:p w14:paraId="144E8674" w14:textId="127889C2" w:rsidR="00E1652B" w:rsidRPr="00AD25B8" w:rsidRDefault="00E1652B" w:rsidP="00E1652B">
            <w:pPr>
              <w:spacing w:before="0" w:after="0" w:line="240" w:lineRule="auto"/>
              <w:jc w:val="center"/>
              <w:rPr>
                <w:rFonts w:eastAsia="Times New Roman" w:cs="Arial"/>
                <w:kern w:val="0"/>
                <w:sz w:val="18"/>
                <w:szCs w:val="18"/>
                <w:lang w:val="es-ES" w:eastAsia="es-MX"/>
                <w14:ligatures w14:val="none"/>
              </w:rPr>
            </w:pPr>
            <w:r w:rsidRPr="003464BA">
              <w:rPr>
                <w:rFonts w:eastAsia="Times New Roman" w:cs="Arial"/>
                <w:kern w:val="0"/>
                <w:sz w:val="18"/>
                <w:szCs w:val="18"/>
                <w:lang w:val="es-ES" w:eastAsia="es-MX"/>
                <w14:ligatures w14:val="none"/>
              </w:rPr>
              <w:t>8</w:t>
            </w:r>
            <w:r>
              <w:rPr>
                <w:rFonts w:eastAsia="Times New Roman" w:cs="Arial"/>
                <w:kern w:val="0"/>
                <w:sz w:val="18"/>
                <w:szCs w:val="18"/>
                <w:lang w:val="es-ES" w:eastAsia="es-MX"/>
                <w14:ligatures w14:val="none"/>
              </w:rPr>
              <w:t xml:space="preserve"> </w:t>
            </w:r>
            <w:r w:rsidRPr="003464BA">
              <w:rPr>
                <w:rFonts w:eastAsia="Times New Roman" w:cs="Arial"/>
                <w:kern w:val="0"/>
                <w:sz w:val="18"/>
                <w:szCs w:val="18"/>
                <w:lang w:val="es-ES" w:eastAsia="es-MX"/>
                <w14:ligatures w14:val="none"/>
              </w:rPr>
              <w:t>361.18</w:t>
            </w:r>
          </w:p>
        </w:tc>
        <w:tc>
          <w:tcPr>
            <w:tcW w:w="1095" w:type="dxa"/>
            <w:tcBorders>
              <w:top w:val="single" w:sz="8" w:space="0" w:color="FFFFFF"/>
              <w:left w:val="nil"/>
              <w:right w:val="single" w:sz="8" w:space="0" w:color="FFFFFF"/>
            </w:tcBorders>
            <w:shd w:val="clear" w:color="auto" w:fill="F2F2F2"/>
            <w:noWrap/>
            <w:vAlign w:val="center"/>
          </w:tcPr>
          <w:p w14:paraId="2388BB3A" w14:textId="60C0ABAF" w:rsidR="00E1652B" w:rsidRPr="00AD25B8" w:rsidRDefault="00E1652B" w:rsidP="00E1652B">
            <w:pPr>
              <w:spacing w:before="0" w:after="0" w:line="240" w:lineRule="auto"/>
              <w:jc w:val="center"/>
              <w:rPr>
                <w:rFonts w:eastAsia="Times New Roman" w:cs="Arial"/>
                <w:kern w:val="0"/>
                <w:sz w:val="18"/>
                <w:szCs w:val="18"/>
                <w:lang w:val="es-ES" w:eastAsia="es-MX"/>
                <w14:ligatures w14:val="none"/>
              </w:rPr>
            </w:pPr>
            <w:r w:rsidRPr="0074554A">
              <w:rPr>
                <w:rFonts w:eastAsia="Times New Roman" w:cs="Arial"/>
                <w:kern w:val="0"/>
                <w:sz w:val="18"/>
                <w:szCs w:val="18"/>
                <w:lang w:val="es-ES" w:eastAsia="es-MX"/>
                <w14:ligatures w14:val="none"/>
              </w:rPr>
              <w:t>6</w:t>
            </w:r>
            <w:r>
              <w:rPr>
                <w:rFonts w:eastAsia="Times New Roman" w:cs="Arial"/>
                <w:kern w:val="0"/>
                <w:sz w:val="18"/>
                <w:szCs w:val="18"/>
                <w:lang w:val="es-ES" w:eastAsia="es-MX"/>
                <w14:ligatures w14:val="none"/>
              </w:rPr>
              <w:t xml:space="preserve"> </w:t>
            </w:r>
            <w:r w:rsidRPr="0074554A">
              <w:rPr>
                <w:rFonts w:eastAsia="Times New Roman" w:cs="Arial"/>
                <w:kern w:val="0"/>
                <w:sz w:val="18"/>
                <w:szCs w:val="18"/>
                <w:lang w:val="es-ES" w:eastAsia="es-MX"/>
                <w14:ligatures w14:val="none"/>
              </w:rPr>
              <w:t>699.07</w:t>
            </w:r>
          </w:p>
        </w:tc>
        <w:tc>
          <w:tcPr>
            <w:tcW w:w="1180" w:type="dxa"/>
            <w:tcBorders>
              <w:top w:val="single" w:sz="8" w:space="0" w:color="FFFFFF"/>
              <w:left w:val="nil"/>
              <w:right w:val="single" w:sz="8" w:space="0" w:color="FFFFFF"/>
            </w:tcBorders>
            <w:shd w:val="clear" w:color="auto" w:fill="F2F2F2"/>
            <w:noWrap/>
            <w:vAlign w:val="center"/>
          </w:tcPr>
          <w:p w14:paraId="4F83648E" w14:textId="1049B6D0" w:rsidR="00E1652B" w:rsidRPr="00AD25B8" w:rsidRDefault="00E1652B" w:rsidP="00E1652B">
            <w:pPr>
              <w:spacing w:before="0" w:after="0" w:line="240" w:lineRule="auto"/>
              <w:jc w:val="center"/>
              <w:rPr>
                <w:rFonts w:eastAsia="Times New Roman" w:cs="Arial"/>
                <w:kern w:val="0"/>
                <w:sz w:val="18"/>
                <w:szCs w:val="18"/>
                <w:lang w:val="es-ES" w:eastAsia="es-MX"/>
                <w14:ligatures w14:val="none"/>
              </w:rPr>
            </w:pPr>
            <w:r w:rsidRPr="00720CFC">
              <w:rPr>
                <w:rFonts w:eastAsia="Times New Roman" w:cs="Arial"/>
                <w:kern w:val="0"/>
                <w:sz w:val="18"/>
                <w:szCs w:val="18"/>
                <w:lang w:val="es-ES" w:eastAsia="es-MX"/>
                <w14:ligatures w14:val="none"/>
              </w:rPr>
              <w:t>10</w:t>
            </w:r>
            <w:r>
              <w:rPr>
                <w:rFonts w:eastAsia="Times New Roman" w:cs="Arial"/>
                <w:kern w:val="0"/>
                <w:sz w:val="18"/>
                <w:szCs w:val="18"/>
                <w:lang w:val="es-ES" w:eastAsia="es-MX"/>
                <w14:ligatures w14:val="none"/>
              </w:rPr>
              <w:t xml:space="preserve"> </w:t>
            </w:r>
            <w:r w:rsidRPr="00720CFC">
              <w:rPr>
                <w:rFonts w:eastAsia="Times New Roman" w:cs="Arial"/>
                <w:kern w:val="0"/>
                <w:sz w:val="18"/>
                <w:szCs w:val="18"/>
                <w:lang w:val="es-ES" w:eastAsia="es-MX"/>
                <w14:ligatures w14:val="none"/>
              </w:rPr>
              <w:t>609.74</w:t>
            </w:r>
          </w:p>
        </w:tc>
        <w:tc>
          <w:tcPr>
            <w:tcW w:w="1185" w:type="dxa"/>
            <w:tcBorders>
              <w:top w:val="single" w:sz="8" w:space="0" w:color="FFFFFF"/>
              <w:left w:val="nil"/>
              <w:right w:val="single" w:sz="8" w:space="0" w:color="FFFFFF"/>
            </w:tcBorders>
            <w:shd w:val="clear" w:color="auto" w:fill="F2F2F2"/>
            <w:noWrap/>
            <w:vAlign w:val="center"/>
          </w:tcPr>
          <w:p w14:paraId="7EB5762C" w14:textId="7B8FE33A" w:rsidR="00E1652B" w:rsidRPr="00AD25B8" w:rsidRDefault="00E1652B" w:rsidP="00E1652B">
            <w:pPr>
              <w:spacing w:before="0" w:after="0" w:line="240" w:lineRule="auto"/>
              <w:jc w:val="center"/>
              <w:rPr>
                <w:rFonts w:eastAsia="Times New Roman" w:cs="Arial"/>
                <w:kern w:val="0"/>
                <w:sz w:val="18"/>
                <w:szCs w:val="18"/>
                <w:lang w:val="es-ES" w:eastAsia="es-MX"/>
                <w14:ligatures w14:val="none"/>
              </w:rPr>
            </w:pPr>
            <w:r w:rsidRPr="00E1112F">
              <w:rPr>
                <w:rFonts w:eastAsia="Times New Roman" w:cs="Arial"/>
                <w:kern w:val="0"/>
                <w:sz w:val="18"/>
                <w:szCs w:val="18"/>
                <w:lang w:val="es-ES" w:eastAsia="es-MX"/>
                <w14:ligatures w14:val="none"/>
              </w:rPr>
              <w:t>5</w:t>
            </w:r>
            <w:r>
              <w:rPr>
                <w:rFonts w:eastAsia="Times New Roman" w:cs="Arial"/>
                <w:kern w:val="0"/>
                <w:sz w:val="18"/>
                <w:szCs w:val="18"/>
                <w:lang w:val="es-ES" w:eastAsia="es-MX"/>
                <w14:ligatures w14:val="none"/>
              </w:rPr>
              <w:t xml:space="preserve"> </w:t>
            </w:r>
            <w:r w:rsidRPr="00E1112F">
              <w:rPr>
                <w:rFonts w:eastAsia="Times New Roman" w:cs="Arial"/>
                <w:kern w:val="0"/>
                <w:sz w:val="18"/>
                <w:szCs w:val="18"/>
                <w:lang w:val="es-ES" w:eastAsia="es-MX"/>
                <w14:ligatures w14:val="none"/>
              </w:rPr>
              <w:t>455.61</w:t>
            </w:r>
          </w:p>
        </w:tc>
      </w:tr>
      <w:tr w:rsidR="009F185A" w:rsidRPr="00085A59" w14:paraId="075957AD" w14:textId="77777777" w:rsidTr="00DE522E">
        <w:trPr>
          <w:trHeight w:val="462"/>
          <w:jc w:val="center"/>
        </w:trPr>
        <w:tc>
          <w:tcPr>
            <w:tcW w:w="3045" w:type="dxa"/>
            <w:tcBorders>
              <w:bottom w:val="single" w:sz="8" w:space="0" w:color="C0C0C0"/>
            </w:tcBorders>
            <w:shd w:val="clear" w:color="auto" w:fill="FFFFFF" w:themeFill="background1"/>
            <w:noWrap/>
            <w:vAlign w:val="center"/>
            <w:hideMark/>
          </w:tcPr>
          <w:p w14:paraId="5119F928" w14:textId="51B6D0C2" w:rsidR="00CE0CCD" w:rsidRPr="00AD25B8" w:rsidRDefault="00E1652B" w:rsidP="00E151D8">
            <w:pPr>
              <w:spacing w:before="0" w:after="0" w:line="240" w:lineRule="auto"/>
              <w:jc w:val="left"/>
              <w:rPr>
                <w:rFonts w:eastAsia="Times New Roman" w:cs="Arial"/>
                <w:kern w:val="0"/>
                <w:sz w:val="18"/>
                <w:szCs w:val="18"/>
                <w:lang w:eastAsia="es-MX"/>
                <w14:ligatures w14:val="none"/>
              </w:rPr>
            </w:pPr>
            <w:r>
              <w:rPr>
                <w:rFonts w:eastAsia="Times New Roman" w:cs="Arial"/>
                <w:kern w:val="0"/>
                <w:sz w:val="18"/>
                <w:szCs w:val="18"/>
                <w:lang w:val="es-ES" w:eastAsia="es-MX"/>
                <w14:ligatures w14:val="none"/>
              </w:rPr>
              <w:t>Primer</w:t>
            </w:r>
            <w:r w:rsidR="00CE0CCD" w:rsidRPr="00AD25B8">
              <w:rPr>
                <w:rFonts w:eastAsia="Times New Roman" w:cs="Arial"/>
                <w:kern w:val="0"/>
                <w:sz w:val="18"/>
                <w:szCs w:val="18"/>
                <w:lang w:val="es-ES" w:eastAsia="es-MX"/>
                <w14:ligatures w14:val="none"/>
              </w:rPr>
              <w:t xml:space="preserve"> trimestre de 202</w:t>
            </w:r>
            <w:r>
              <w:rPr>
                <w:rFonts w:eastAsia="Times New Roman" w:cs="Arial"/>
                <w:kern w:val="0"/>
                <w:sz w:val="18"/>
                <w:szCs w:val="18"/>
                <w:lang w:val="es-ES" w:eastAsia="es-MX"/>
                <w14:ligatures w14:val="none"/>
              </w:rPr>
              <w:t>6</w:t>
            </w:r>
          </w:p>
        </w:tc>
        <w:tc>
          <w:tcPr>
            <w:tcW w:w="1180" w:type="dxa"/>
            <w:tcBorders>
              <w:bottom w:val="single" w:sz="8" w:space="0" w:color="C0C0C0"/>
            </w:tcBorders>
            <w:shd w:val="clear" w:color="auto" w:fill="FFFFFF" w:themeFill="background1"/>
            <w:noWrap/>
            <w:vAlign w:val="center"/>
          </w:tcPr>
          <w:p w14:paraId="6C78492C" w14:textId="73209DCC" w:rsidR="00CE0CCD" w:rsidRPr="002E608F" w:rsidRDefault="00390D5B" w:rsidP="00CE0CCD">
            <w:pPr>
              <w:spacing w:before="0" w:after="0" w:line="240" w:lineRule="auto"/>
              <w:jc w:val="center"/>
              <w:rPr>
                <w:rFonts w:eastAsia="Times New Roman" w:cs="Arial"/>
                <w:kern w:val="0"/>
                <w:sz w:val="18"/>
                <w:szCs w:val="18"/>
                <w:lang w:val="es-ES" w:eastAsia="es-MX"/>
                <w14:ligatures w14:val="none"/>
              </w:rPr>
            </w:pPr>
            <w:r w:rsidRPr="00390D5B">
              <w:rPr>
                <w:rFonts w:eastAsia="Times New Roman" w:cs="Arial"/>
                <w:kern w:val="0"/>
                <w:sz w:val="18"/>
                <w:szCs w:val="18"/>
                <w:lang w:val="es-ES" w:eastAsia="es-MX"/>
                <w14:ligatures w14:val="none"/>
              </w:rPr>
              <w:t>8 110.67</w:t>
            </w:r>
          </w:p>
        </w:tc>
        <w:tc>
          <w:tcPr>
            <w:tcW w:w="1085" w:type="dxa"/>
            <w:tcBorders>
              <w:bottom w:val="single" w:sz="8" w:space="0" w:color="C0C0C0"/>
            </w:tcBorders>
            <w:shd w:val="clear" w:color="auto" w:fill="FFFFFF" w:themeFill="background1"/>
            <w:noWrap/>
            <w:vAlign w:val="center"/>
          </w:tcPr>
          <w:p w14:paraId="5D9C0E6D" w14:textId="46A36146" w:rsidR="00CE0CCD" w:rsidRPr="002E608F" w:rsidRDefault="00F76628" w:rsidP="00CE0CCD">
            <w:pPr>
              <w:spacing w:before="0" w:after="0" w:line="240" w:lineRule="auto"/>
              <w:jc w:val="center"/>
              <w:rPr>
                <w:rFonts w:eastAsia="Times New Roman" w:cs="Arial"/>
                <w:kern w:val="0"/>
                <w:sz w:val="18"/>
                <w:szCs w:val="18"/>
                <w:lang w:val="es-ES" w:eastAsia="es-MX"/>
                <w14:ligatures w14:val="none"/>
              </w:rPr>
            </w:pPr>
            <w:r w:rsidRPr="00F76628">
              <w:rPr>
                <w:rFonts w:eastAsia="Times New Roman" w:cs="Arial"/>
                <w:kern w:val="0"/>
                <w:sz w:val="18"/>
                <w:szCs w:val="18"/>
                <w:lang w:val="es-ES" w:eastAsia="es-MX"/>
                <w14:ligatures w14:val="none"/>
              </w:rPr>
              <w:t>8 795.62</w:t>
            </w:r>
          </w:p>
        </w:tc>
        <w:tc>
          <w:tcPr>
            <w:tcW w:w="1095" w:type="dxa"/>
            <w:tcBorders>
              <w:bottom w:val="single" w:sz="8" w:space="0" w:color="C0C0C0"/>
            </w:tcBorders>
            <w:shd w:val="clear" w:color="auto" w:fill="FFFFFF" w:themeFill="background1"/>
            <w:noWrap/>
            <w:vAlign w:val="center"/>
          </w:tcPr>
          <w:p w14:paraId="46E245BC" w14:textId="65CBE8D9" w:rsidR="00CE0CCD" w:rsidRPr="002E608F" w:rsidRDefault="004D1A3F" w:rsidP="00CE0CCD">
            <w:pPr>
              <w:spacing w:before="0" w:after="0" w:line="240" w:lineRule="auto"/>
              <w:jc w:val="center"/>
              <w:rPr>
                <w:rFonts w:eastAsia="Times New Roman" w:cs="Arial"/>
                <w:kern w:val="0"/>
                <w:sz w:val="18"/>
                <w:szCs w:val="18"/>
                <w:lang w:val="es-ES" w:eastAsia="es-MX"/>
                <w14:ligatures w14:val="none"/>
              </w:rPr>
            </w:pPr>
            <w:r w:rsidRPr="004D1A3F">
              <w:rPr>
                <w:rFonts w:eastAsia="Times New Roman" w:cs="Arial"/>
                <w:kern w:val="0"/>
                <w:sz w:val="18"/>
                <w:szCs w:val="18"/>
                <w:lang w:val="es-ES" w:eastAsia="es-MX"/>
                <w14:ligatures w14:val="none"/>
              </w:rPr>
              <w:t>7 126.15</w:t>
            </w:r>
          </w:p>
        </w:tc>
        <w:tc>
          <w:tcPr>
            <w:tcW w:w="1180" w:type="dxa"/>
            <w:tcBorders>
              <w:bottom w:val="single" w:sz="8" w:space="0" w:color="C0C0C0"/>
            </w:tcBorders>
            <w:shd w:val="clear" w:color="auto" w:fill="FFFFFF" w:themeFill="background1"/>
            <w:noWrap/>
            <w:vAlign w:val="center"/>
          </w:tcPr>
          <w:p w14:paraId="719A2AD7" w14:textId="7EB77AA5" w:rsidR="00CE0CCD" w:rsidRPr="00F23B18" w:rsidRDefault="00961E0A" w:rsidP="00CE0CCD">
            <w:pPr>
              <w:spacing w:before="0" w:after="0" w:line="240" w:lineRule="auto"/>
              <w:jc w:val="center"/>
              <w:rPr>
                <w:rFonts w:eastAsia="Times New Roman" w:cs="Arial"/>
                <w:kern w:val="0"/>
                <w:sz w:val="18"/>
                <w:szCs w:val="18"/>
                <w:lang w:val="es-ES" w:eastAsia="es-MX"/>
                <w14:ligatures w14:val="none"/>
              </w:rPr>
            </w:pPr>
            <w:r w:rsidRPr="00961E0A">
              <w:rPr>
                <w:rFonts w:eastAsia="Times New Roman" w:cs="Arial"/>
                <w:kern w:val="0"/>
                <w:sz w:val="18"/>
                <w:szCs w:val="18"/>
                <w:lang w:val="es-ES" w:eastAsia="es-MX"/>
                <w14:ligatures w14:val="none"/>
              </w:rPr>
              <w:t>11 157.72</w:t>
            </w:r>
          </w:p>
        </w:tc>
        <w:tc>
          <w:tcPr>
            <w:tcW w:w="1185" w:type="dxa"/>
            <w:tcBorders>
              <w:bottom w:val="single" w:sz="8" w:space="0" w:color="C0C0C0"/>
            </w:tcBorders>
            <w:shd w:val="clear" w:color="auto" w:fill="FFFFFF" w:themeFill="background1"/>
            <w:noWrap/>
            <w:vAlign w:val="center"/>
          </w:tcPr>
          <w:p w14:paraId="426A6960" w14:textId="5D6CAFE4" w:rsidR="00CE0CCD" w:rsidRPr="00F23B18" w:rsidRDefault="00C44561" w:rsidP="00CE0CCD">
            <w:pPr>
              <w:spacing w:before="0" w:after="0" w:line="240" w:lineRule="auto"/>
              <w:jc w:val="center"/>
              <w:rPr>
                <w:rFonts w:eastAsia="Times New Roman" w:cs="Arial"/>
                <w:kern w:val="0"/>
                <w:sz w:val="18"/>
                <w:szCs w:val="18"/>
                <w:lang w:val="es-ES" w:eastAsia="es-MX"/>
                <w14:ligatures w14:val="none"/>
              </w:rPr>
            </w:pPr>
            <w:r w:rsidRPr="00C44561">
              <w:rPr>
                <w:rFonts w:eastAsia="Times New Roman" w:cs="Arial"/>
                <w:kern w:val="0"/>
                <w:sz w:val="18"/>
                <w:szCs w:val="18"/>
                <w:lang w:val="es-ES" w:eastAsia="es-MX"/>
                <w14:ligatures w14:val="none"/>
              </w:rPr>
              <w:t>5 751.41</w:t>
            </w:r>
          </w:p>
        </w:tc>
      </w:tr>
    </w:tbl>
    <w:p w14:paraId="65E01E6D" w14:textId="77777777" w:rsidR="00D16D6C" w:rsidRDefault="00C35D09" w:rsidP="00B10588">
      <w:pPr>
        <w:spacing w:before="0" w:after="0" w:line="240" w:lineRule="auto"/>
        <w:ind w:left="567" w:hanging="567"/>
        <w:rPr>
          <w:rFonts w:eastAsia="Arial" w:cs="Arial"/>
          <w:color w:val="4D565E"/>
          <w:sz w:val="16"/>
          <w:szCs w:val="16"/>
        </w:rPr>
      </w:pPr>
      <w:r w:rsidRPr="00013845">
        <w:rPr>
          <w:rFonts w:eastAsia="Arial" w:cs="Arial"/>
          <w:color w:val="4D565E"/>
          <w:sz w:val="16"/>
          <w:szCs w:val="16"/>
        </w:rPr>
        <w:t>Nota:</w:t>
      </w:r>
      <w:r>
        <w:rPr>
          <w:rFonts w:eastAsia="Arial" w:cs="Arial"/>
          <w:color w:val="4D565E"/>
          <w:sz w:val="16"/>
          <w:szCs w:val="16"/>
        </w:rPr>
        <w:tab/>
      </w:r>
      <w:r w:rsidRPr="00013845">
        <w:rPr>
          <w:rFonts w:eastAsia="Arial" w:cs="Arial"/>
          <w:color w:val="4D565E"/>
          <w:sz w:val="16"/>
          <w:szCs w:val="16"/>
        </w:rPr>
        <w:t xml:space="preserve">Las estimaciones se basan en la metodología sobre la construcción de la pobreza laboral, </w:t>
      </w:r>
      <w:r w:rsidRPr="00B063E7">
        <w:rPr>
          <w:rFonts w:eastAsia="Arial" w:cs="Arial"/>
          <w:color w:val="4D565E"/>
          <w:sz w:val="16"/>
          <w:szCs w:val="16"/>
        </w:rPr>
        <w:t>disponible en</w:t>
      </w:r>
      <w:r w:rsidRPr="00013845">
        <w:rPr>
          <w:rFonts w:eastAsia="Arial" w:cs="Arial"/>
          <w:color w:val="4D565E"/>
          <w:sz w:val="16"/>
          <w:szCs w:val="16"/>
        </w:rPr>
        <w:t xml:space="preserve"> </w:t>
      </w:r>
      <w:hyperlink r:id="rId17" w:tgtFrame="_blank" w:tooltip="https://www.coneval.org.mx/medicion/paginas/itlp-is_pobreza_laboral.aspx" w:history="1">
        <w:r w:rsidRPr="00013845">
          <w:rPr>
            <w:rStyle w:val="Hipervnculo"/>
            <w:rFonts w:eastAsia="Arial" w:cs="Arial"/>
            <w:sz w:val="16"/>
            <w:szCs w:val="16"/>
          </w:rPr>
          <w:t>https://www.coneval.org.mx/Medicion/Paginas/ITLP-IS_pobreza_laboral.aspx</w:t>
        </w:r>
      </w:hyperlink>
      <w:r w:rsidR="00D16D6C">
        <w:rPr>
          <w:rFonts w:eastAsia="Arial" w:cs="Arial"/>
          <w:color w:val="4D565E"/>
          <w:sz w:val="16"/>
          <w:szCs w:val="16"/>
        </w:rPr>
        <w:t>.</w:t>
      </w:r>
    </w:p>
    <w:p w14:paraId="000E0E5C" w14:textId="541F3602" w:rsidR="00013845" w:rsidRDefault="007B3BEA" w:rsidP="00B10588">
      <w:pPr>
        <w:spacing w:before="0" w:after="0" w:line="240" w:lineRule="auto"/>
        <w:ind w:left="567" w:hanging="567"/>
        <w:rPr>
          <w:rFonts w:eastAsia="Arial" w:cs="Arial"/>
          <w:color w:val="4D565E"/>
          <w:sz w:val="16"/>
          <w:szCs w:val="16"/>
        </w:rPr>
      </w:pPr>
      <w:r w:rsidRPr="00D602FA">
        <w:rPr>
          <w:rFonts w:eastAsia="Arial" w:cs="Arial"/>
          <w:color w:val="4D565E"/>
          <w:sz w:val="16"/>
          <w:szCs w:val="16"/>
          <w:vertAlign w:val="superscript"/>
        </w:rPr>
        <w:t>1/</w:t>
      </w:r>
      <w:r w:rsidR="00AD25B8">
        <w:rPr>
          <w:rFonts w:eastAsia="Arial" w:cs="Arial"/>
          <w:color w:val="4D565E"/>
          <w:sz w:val="16"/>
          <w:szCs w:val="16"/>
        </w:rPr>
        <w:tab/>
      </w:r>
      <w:r w:rsidR="00013845">
        <w:rPr>
          <w:rFonts w:eastAsia="Arial" w:cs="Arial"/>
          <w:color w:val="4D565E"/>
          <w:sz w:val="16"/>
          <w:szCs w:val="16"/>
        </w:rPr>
        <w:t>Pesos constantes, primer trimestre de 2020=100 con base en el Índice Nacional de Precios al Consumidor (</w:t>
      </w:r>
      <w:r w:rsidR="00E55A5A" w:rsidRPr="00E55A5A">
        <w:rPr>
          <w:rFonts w:eastAsia="Arial" w:cs="Arial"/>
          <w:smallCaps/>
          <w:color w:val="4D565E"/>
          <w:sz w:val="16"/>
          <w:szCs w:val="16"/>
        </w:rPr>
        <w:t>inpc</w:t>
      </w:r>
      <w:r w:rsidR="00013845">
        <w:rPr>
          <w:rFonts w:eastAsia="Arial" w:cs="Arial"/>
          <w:color w:val="4D565E"/>
          <w:sz w:val="16"/>
          <w:szCs w:val="16"/>
        </w:rPr>
        <w:t>).</w:t>
      </w:r>
    </w:p>
    <w:p w14:paraId="557A6CE4" w14:textId="4C4DB155" w:rsidR="007E3FC2" w:rsidRPr="007E3FC2" w:rsidRDefault="007E3FC2" w:rsidP="00AD25B8">
      <w:pPr>
        <w:spacing w:before="0" w:after="0" w:line="240" w:lineRule="auto"/>
        <w:ind w:left="567" w:right="49" w:hanging="567"/>
        <w:rPr>
          <w:rFonts w:eastAsia="Arial" w:cs="Arial"/>
          <w:color w:val="4D565E"/>
          <w:sz w:val="16"/>
          <w:szCs w:val="16"/>
        </w:rPr>
      </w:pPr>
      <w:r w:rsidRPr="007E3FC2">
        <w:rPr>
          <w:rFonts w:eastAsia="Arial" w:cs="Arial"/>
          <w:color w:val="4D565E"/>
          <w:sz w:val="16"/>
          <w:szCs w:val="16"/>
        </w:rPr>
        <w:t>Fuente:</w:t>
      </w:r>
      <w:r w:rsidR="00AD25B8">
        <w:rPr>
          <w:rFonts w:eastAsia="Arial" w:cs="Arial"/>
          <w:smallCaps/>
          <w:color w:val="4D565E"/>
          <w:sz w:val="16"/>
          <w:szCs w:val="16"/>
        </w:rPr>
        <w:tab/>
      </w:r>
      <w:r w:rsidRPr="007E3FC2">
        <w:rPr>
          <w:rFonts w:eastAsia="Arial" w:cs="Arial"/>
          <w:smallCaps/>
          <w:color w:val="4D565E"/>
          <w:sz w:val="16"/>
          <w:szCs w:val="16"/>
        </w:rPr>
        <w:t>inegi</w:t>
      </w:r>
      <w:r w:rsidR="00341095">
        <w:rPr>
          <w:rFonts w:eastAsia="Arial" w:cs="Arial"/>
          <w:smallCaps/>
          <w:color w:val="4D565E"/>
          <w:sz w:val="16"/>
          <w:szCs w:val="16"/>
        </w:rPr>
        <w:t>.</w:t>
      </w:r>
      <w:r w:rsidRPr="007E3FC2">
        <w:rPr>
          <w:rFonts w:eastAsia="Arial" w:cs="Arial"/>
          <w:smallCaps/>
          <w:color w:val="4D565E"/>
          <w:sz w:val="16"/>
          <w:szCs w:val="16"/>
        </w:rPr>
        <w:t xml:space="preserve"> </w:t>
      </w:r>
      <w:r>
        <w:rPr>
          <w:rFonts w:eastAsia="Arial" w:cs="Arial"/>
          <w:color w:val="4D565E"/>
          <w:sz w:val="16"/>
          <w:szCs w:val="16"/>
        </w:rPr>
        <w:t>P</w:t>
      </w:r>
      <w:r w:rsidRPr="007E3FC2">
        <w:rPr>
          <w:rFonts w:eastAsia="Arial" w:cs="Arial"/>
          <w:color w:val="4D565E"/>
          <w:sz w:val="16"/>
          <w:szCs w:val="16"/>
        </w:rPr>
        <w:t xml:space="preserve">obreza </w:t>
      </w:r>
      <w:r>
        <w:rPr>
          <w:rFonts w:eastAsia="Arial" w:cs="Arial"/>
          <w:color w:val="4D565E"/>
          <w:sz w:val="16"/>
          <w:szCs w:val="16"/>
        </w:rPr>
        <w:t>L</w:t>
      </w:r>
      <w:r w:rsidRPr="007E3FC2">
        <w:rPr>
          <w:rFonts w:eastAsia="Arial" w:cs="Arial"/>
          <w:color w:val="4D565E"/>
          <w:sz w:val="16"/>
          <w:szCs w:val="16"/>
        </w:rPr>
        <w:t>aboral</w:t>
      </w:r>
      <w:r>
        <w:rPr>
          <w:rFonts w:eastAsia="Arial" w:cs="Arial"/>
          <w:color w:val="4D565E"/>
          <w:sz w:val="16"/>
          <w:szCs w:val="16"/>
        </w:rPr>
        <w:t xml:space="preserve"> (</w:t>
      </w:r>
      <w:r w:rsidRPr="007E3FC2">
        <w:rPr>
          <w:rFonts w:eastAsia="Arial" w:cs="Arial"/>
          <w:smallCaps/>
          <w:color w:val="4D565E"/>
          <w:sz w:val="16"/>
          <w:szCs w:val="16"/>
        </w:rPr>
        <w:t>pl</w:t>
      </w:r>
      <w:r>
        <w:rPr>
          <w:rFonts w:eastAsia="Arial" w:cs="Arial"/>
          <w:color w:val="4D565E"/>
          <w:sz w:val="16"/>
          <w:szCs w:val="16"/>
        </w:rPr>
        <w:t>)</w:t>
      </w:r>
      <w:r w:rsidRPr="007E3FC2">
        <w:rPr>
          <w:rFonts w:eastAsia="Arial" w:cs="Arial"/>
          <w:color w:val="4D565E"/>
          <w:sz w:val="16"/>
          <w:szCs w:val="16"/>
        </w:rPr>
        <w:t xml:space="preserve">, </w:t>
      </w:r>
      <w:r w:rsidR="00A5444D">
        <w:rPr>
          <w:rFonts w:eastAsia="Arial" w:cs="Arial"/>
          <w:color w:val="4D565E"/>
          <w:sz w:val="16"/>
          <w:szCs w:val="16"/>
        </w:rPr>
        <w:t>primer</w:t>
      </w:r>
      <w:r w:rsidR="00A5444D" w:rsidRPr="00195868">
        <w:rPr>
          <w:rFonts w:eastAsia="Arial" w:cs="Arial"/>
          <w:color w:val="4D565E"/>
          <w:sz w:val="16"/>
          <w:szCs w:val="16"/>
        </w:rPr>
        <w:t xml:space="preserve"> trimestre de 202</w:t>
      </w:r>
      <w:r w:rsidR="00A5444D">
        <w:rPr>
          <w:rFonts w:eastAsia="Arial" w:cs="Arial"/>
          <w:color w:val="4D565E"/>
          <w:sz w:val="16"/>
          <w:szCs w:val="16"/>
        </w:rPr>
        <w:t>6</w:t>
      </w:r>
      <w:r w:rsidR="00A5444D" w:rsidRPr="00195868">
        <w:rPr>
          <w:rFonts w:eastAsia="Arial" w:cs="Arial"/>
          <w:color w:val="4D565E"/>
          <w:sz w:val="16"/>
          <w:szCs w:val="16"/>
        </w:rPr>
        <w:t>.</w:t>
      </w:r>
    </w:p>
    <w:p w14:paraId="154D31FB" w14:textId="77777777" w:rsidR="007E3FC2" w:rsidRDefault="007E3FC2" w:rsidP="007E3FC2">
      <w:pPr>
        <w:spacing w:before="0" w:after="0" w:line="240" w:lineRule="auto"/>
        <w:ind w:left="-567" w:right="-518"/>
        <w:rPr>
          <w:sz w:val="24"/>
          <w:lang w:val="es-ES"/>
        </w:rPr>
      </w:pPr>
    </w:p>
    <w:p w14:paraId="73B81273" w14:textId="22911DDB" w:rsidR="00557858" w:rsidRDefault="00DA1E1F" w:rsidP="00624A8D">
      <w:pPr>
        <w:spacing w:before="0" w:after="0" w:line="240" w:lineRule="auto"/>
        <w:ind w:left="-567" w:right="-518"/>
        <w:rPr>
          <w:sz w:val="24"/>
          <w:lang w:val="es-ES"/>
        </w:rPr>
      </w:pPr>
      <w:r w:rsidRPr="0033686D">
        <w:rPr>
          <w:sz w:val="24"/>
          <w:lang w:val="es-ES"/>
        </w:rPr>
        <w:t xml:space="preserve">Para </w:t>
      </w:r>
      <w:r w:rsidR="000E0300" w:rsidRPr="00446DD4">
        <w:rPr>
          <w:sz w:val="24"/>
          <w:lang w:val="es-ES"/>
        </w:rPr>
        <w:t xml:space="preserve">mostrar </w:t>
      </w:r>
      <w:r w:rsidR="00000449" w:rsidRPr="00446DD4">
        <w:rPr>
          <w:sz w:val="24"/>
          <w:lang w:val="es-ES"/>
        </w:rPr>
        <w:t xml:space="preserve">la distribución </w:t>
      </w:r>
      <w:r w:rsidR="002C395B" w:rsidRPr="00446DD4">
        <w:rPr>
          <w:sz w:val="24"/>
          <w:lang w:val="es-ES"/>
        </w:rPr>
        <w:t xml:space="preserve">del ingreso laboral </w:t>
      </w:r>
      <w:r w:rsidR="00061A88" w:rsidRPr="00446DD4">
        <w:rPr>
          <w:sz w:val="24"/>
          <w:lang w:val="es-ES"/>
        </w:rPr>
        <w:t>per cápita</w:t>
      </w:r>
      <w:r w:rsidR="00267A2C" w:rsidRPr="00446DD4">
        <w:rPr>
          <w:sz w:val="24"/>
          <w:lang w:val="es-ES"/>
        </w:rPr>
        <w:t>,</w:t>
      </w:r>
      <w:r w:rsidR="004108CB" w:rsidRPr="00446DD4">
        <w:rPr>
          <w:sz w:val="24"/>
          <w:lang w:val="es-ES"/>
        </w:rPr>
        <w:t xml:space="preserve"> </w:t>
      </w:r>
      <w:r w:rsidR="007C41F9" w:rsidRPr="00446DD4">
        <w:rPr>
          <w:sz w:val="24"/>
          <w:lang w:val="es-ES"/>
        </w:rPr>
        <w:t xml:space="preserve">el </w:t>
      </w:r>
      <w:r w:rsidR="00115D26" w:rsidRPr="00446DD4">
        <w:rPr>
          <w:smallCaps/>
          <w:sz w:val="24"/>
          <w:lang w:val="es-ES"/>
        </w:rPr>
        <w:t>inegi</w:t>
      </w:r>
      <w:r w:rsidR="007C41F9" w:rsidRPr="00446DD4">
        <w:rPr>
          <w:sz w:val="24"/>
          <w:lang w:val="es-ES"/>
        </w:rPr>
        <w:t xml:space="preserve"> </w:t>
      </w:r>
      <w:r w:rsidR="008F410A" w:rsidRPr="00446DD4">
        <w:rPr>
          <w:sz w:val="24"/>
          <w:lang w:val="es-ES"/>
        </w:rPr>
        <w:t xml:space="preserve">genera información que permite </w:t>
      </w:r>
      <w:r w:rsidR="0057432D" w:rsidRPr="00446DD4">
        <w:rPr>
          <w:sz w:val="24"/>
          <w:lang w:val="es-ES"/>
        </w:rPr>
        <w:t xml:space="preserve">observar </w:t>
      </w:r>
      <w:r w:rsidR="00177BBF" w:rsidRPr="00446DD4">
        <w:rPr>
          <w:sz w:val="24"/>
          <w:lang w:val="es-ES"/>
        </w:rPr>
        <w:t xml:space="preserve">el promedio </w:t>
      </w:r>
      <w:r w:rsidR="004E5E05" w:rsidRPr="00446DD4">
        <w:rPr>
          <w:sz w:val="24"/>
          <w:lang w:val="es-ES"/>
        </w:rPr>
        <w:t xml:space="preserve">de este ingreso distribuido en </w:t>
      </w:r>
      <w:r w:rsidR="00064249" w:rsidRPr="00E151D8">
        <w:rPr>
          <w:sz w:val="24"/>
          <w:lang w:val="es-ES"/>
        </w:rPr>
        <w:t>quintiles</w:t>
      </w:r>
      <w:r w:rsidR="00064249" w:rsidRPr="00446DD4">
        <w:rPr>
          <w:sz w:val="24"/>
          <w:lang w:val="es-ES"/>
        </w:rPr>
        <w:t xml:space="preserve"> (</w:t>
      </w:r>
      <w:r w:rsidR="0011114B" w:rsidRPr="00446DD4">
        <w:rPr>
          <w:sz w:val="24"/>
          <w:lang w:val="es-ES"/>
        </w:rPr>
        <w:t xml:space="preserve">cinco </w:t>
      </w:r>
      <w:r w:rsidR="00175DE2" w:rsidRPr="00446DD4">
        <w:rPr>
          <w:sz w:val="24"/>
          <w:lang w:val="es-ES"/>
        </w:rPr>
        <w:t xml:space="preserve">grupos </w:t>
      </w:r>
      <w:r w:rsidR="00004B7A" w:rsidRPr="00446DD4">
        <w:rPr>
          <w:sz w:val="24"/>
          <w:lang w:val="es-ES"/>
        </w:rPr>
        <w:t>c</w:t>
      </w:r>
      <w:r w:rsidR="007E3FC2" w:rsidRPr="00446DD4">
        <w:rPr>
          <w:sz w:val="24"/>
          <w:lang w:val="es-ES"/>
        </w:rPr>
        <w:t>on</w:t>
      </w:r>
      <w:r w:rsidR="00004B7A" w:rsidRPr="00446DD4">
        <w:rPr>
          <w:sz w:val="24"/>
          <w:lang w:val="es-ES"/>
        </w:rPr>
        <w:t xml:space="preserve"> el mismo número de personas</w:t>
      </w:r>
      <w:r w:rsidR="00F72598">
        <w:rPr>
          <w:sz w:val="24"/>
          <w:lang w:val="es-ES"/>
        </w:rPr>
        <w:t>, ordenados por su ingreso</w:t>
      </w:r>
      <w:r w:rsidR="00064249" w:rsidRPr="00446DD4">
        <w:rPr>
          <w:sz w:val="24"/>
          <w:lang w:val="es-ES"/>
        </w:rPr>
        <w:t>)</w:t>
      </w:r>
      <w:r w:rsidR="00004B7A" w:rsidRPr="00446DD4">
        <w:rPr>
          <w:sz w:val="24"/>
          <w:lang w:val="es-ES"/>
        </w:rPr>
        <w:t xml:space="preserve">. </w:t>
      </w:r>
      <w:r w:rsidR="00064249" w:rsidRPr="00446DD4">
        <w:rPr>
          <w:sz w:val="24"/>
          <w:lang w:val="es-ES"/>
        </w:rPr>
        <w:t>E</w:t>
      </w:r>
      <w:r w:rsidR="00004B7A" w:rsidRPr="00446DD4">
        <w:rPr>
          <w:sz w:val="24"/>
          <w:lang w:val="es-ES"/>
        </w:rPr>
        <w:t xml:space="preserve">l primero </w:t>
      </w:r>
      <w:r w:rsidR="00E53A02" w:rsidRPr="00446DD4">
        <w:rPr>
          <w:sz w:val="24"/>
          <w:lang w:val="es-ES"/>
        </w:rPr>
        <w:t xml:space="preserve">corresponde </w:t>
      </w:r>
      <w:r w:rsidR="009B4D11" w:rsidRPr="00446DD4">
        <w:rPr>
          <w:sz w:val="24"/>
          <w:lang w:val="es-ES"/>
        </w:rPr>
        <w:t>a</w:t>
      </w:r>
      <w:r w:rsidR="00E259DF">
        <w:rPr>
          <w:sz w:val="24"/>
          <w:lang w:val="es-ES"/>
        </w:rPr>
        <w:t>l</w:t>
      </w:r>
      <w:r w:rsidR="000E0300" w:rsidRPr="00446DD4">
        <w:rPr>
          <w:sz w:val="24"/>
          <w:lang w:val="es-ES"/>
        </w:rPr>
        <w:t xml:space="preserve"> </w:t>
      </w:r>
      <w:r w:rsidR="008B7DCF" w:rsidRPr="00446DD4">
        <w:rPr>
          <w:sz w:val="24"/>
          <w:lang w:val="es-ES"/>
        </w:rPr>
        <w:t>20</w:t>
      </w:r>
      <w:r w:rsidR="00194198">
        <w:rPr>
          <w:sz w:val="24"/>
          <w:lang w:val="es-ES"/>
        </w:rPr>
        <w:t>.0</w:t>
      </w:r>
      <w:r w:rsidR="00B7162D" w:rsidRPr="7B4612A2">
        <w:rPr>
          <w:sz w:val="24"/>
          <w:lang w:val="es-ES"/>
        </w:rPr>
        <w:t> </w:t>
      </w:r>
      <w:r w:rsidR="008B7DCF" w:rsidRPr="00446DD4">
        <w:rPr>
          <w:sz w:val="24"/>
          <w:lang w:val="es-ES"/>
        </w:rPr>
        <w:t>%</w:t>
      </w:r>
      <w:r w:rsidR="00D7743E" w:rsidRPr="00446DD4">
        <w:rPr>
          <w:sz w:val="24"/>
          <w:lang w:val="es-ES"/>
        </w:rPr>
        <w:t xml:space="preserve"> </w:t>
      </w:r>
      <w:r w:rsidR="0009060F" w:rsidRPr="00446DD4">
        <w:rPr>
          <w:sz w:val="24"/>
          <w:lang w:val="es-ES"/>
        </w:rPr>
        <w:t>de la población con meno</w:t>
      </w:r>
      <w:r w:rsidR="00064249" w:rsidRPr="00446DD4">
        <w:rPr>
          <w:sz w:val="24"/>
          <w:lang w:val="es-ES"/>
        </w:rPr>
        <w:t>s</w:t>
      </w:r>
      <w:r w:rsidR="0009060F" w:rsidRPr="00446DD4">
        <w:rPr>
          <w:sz w:val="24"/>
          <w:lang w:val="es-ES"/>
        </w:rPr>
        <w:t xml:space="preserve"> ingresos</w:t>
      </w:r>
      <w:r w:rsidR="00036325">
        <w:rPr>
          <w:sz w:val="24"/>
          <w:lang w:val="es-ES"/>
        </w:rPr>
        <w:t>,</w:t>
      </w:r>
      <w:r w:rsidR="00627759" w:rsidRPr="00446DD4">
        <w:rPr>
          <w:sz w:val="24"/>
          <w:lang w:val="es-ES"/>
        </w:rPr>
        <w:t xml:space="preserve"> y</w:t>
      </w:r>
      <w:r w:rsidR="004676EE" w:rsidRPr="00446DD4">
        <w:rPr>
          <w:sz w:val="24"/>
          <w:lang w:val="es-ES"/>
        </w:rPr>
        <w:t xml:space="preserve"> </w:t>
      </w:r>
      <w:r w:rsidR="0009060F" w:rsidRPr="00446DD4">
        <w:rPr>
          <w:sz w:val="24"/>
          <w:lang w:val="es-ES"/>
        </w:rPr>
        <w:t xml:space="preserve">el </w:t>
      </w:r>
      <w:r w:rsidR="00C55980" w:rsidRPr="00446DD4">
        <w:rPr>
          <w:sz w:val="24"/>
          <w:lang w:val="es-ES"/>
        </w:rPr>
        <w:t>último</w:t>
      </w:r>
      <w:r w:rsidR="00036325">
        <w:rPr>
          <w:sz w:val="24"/>
          <w:lang w:val="es-ES"/>
        </w:rPr>
        <w:t>,</w:t>
      </w:r>
      <w:r w:rsidR="00E57DE7" w:rsidRPr="00446DD4">
        <w:rPr>
          <w:sz w:val="24"/>
          <w:lang w:val="es-ES"/>
        </w:rPr>
        <w:t xml:space="preserve"> al 20</w:t>
      </w:r>
      <w:r w:rsidR="00194198">
        <w:rPr>
          <w:sz w:val="24"/>
          <w:lang w:val="es-ES"/>
        </w:rPr>
        <w:t>.0</w:t>
      </w:r>
      <w:r w:rsidR="00B7162D" w:rsidRPr="7B4612A2">
        <w:rPr>
          <w:sz w:val="24"/>
          <w:lang w:val="es-ES"/>
        </w:rPr>
        <w:t> </w:t>
      </w:r>
      <w:r w:rsidR="00E57DE7" w:rsidRPr="00446DD4">
        <w:rPr>
          <w:sz w:val="24"/>
          <w:lang w:val="es-ES"/>
        </w:rPr>
        <w:t>% con m</w:t>
      </w:r>
      <w:r w:rsidR="00CE3709" w:rsidRPr="00446DD4">
        <w:rPr>
          <w:sz w:val="24"/>
          <w:lang w:val="es-ES"/>
        </w:rPr>
        <w:t xml:space="preserve">ás </w:t>
      </w:r>
      <w:r w:rsidR="00E57DE7" w:rsidRPr="00446DD4">
        <w:rPr>
          <w:sz w:val="24"/>
          <w:lang w:val="es-ES"/>
        </w:rPr>
        <w:t>ingresos.</w:t>
      </w:r>
      <w:r w:rsidR="0009060F" w:rsidRPr="00446DD4">
        <w:rPr>
          <w:sz w:val="24"/>
          <w:lang w:val="es-ES"/>
        </w:rPr>
        <w:t xml:space="preserve"> </w:t>
      </w:r>
      <w:r w:rsidR="00CE4413" w:rsidRPr="00446DD4">
        <w:rPr>
          <w:sz w:val="24"/>
          <w:lang w:val="es-ES"/>
        </w:rPr>
        <w:t>E</w:t>
      </w:r>
      <w:r w:rsidR="00BC1B97" w:rsidRPr="00446DD4">
        <w:rPr>
          <w:sz w:val="24"/>
          <w:lang w:val="es-ES"/>
        </w:rPr>
        <w:t xml:space="preserve">ntre el </w:t>
      </w:r>
      <w:r w:rsidR="002D7271">
        <w:rPr>
          <w:sz w:val="24"/>
          <w:lang w:val="es-ES"/>
        </w:rPr>
        <w:t>primer</w:t>
      </w:r>
      <w:r w:rsidR="00BC1B97" w:rsidRPr="00446DD4">
        <w:rPr>
          <w:sz w:val="24"/>
          <w:lang w:val="es-ES"/>
        </w:rPr>
        <w:t xml:space="preserve"> trimestre de 202</w:t>
      </w:r>
      <w:r w:rsidR="002D7271">
        <w:rPr>
          <w:sz w:val="24"/>
          <w:lang w:val="es-ES"/>
        </w:rPr>
        <w:t>5</w:t>
      </w:r>
      <w:r w:rsidR="00BC1B97" w:rsidRPr="00446DD4">
        <w:rPr>
          <w:sz w:val="24"/>
          <w:lang w:val="es-ES"/>
        </w:rPr>
        <w:t xml:space="preserve"> y el </w:t>
      </w:r>
      <w:r w:rsidR="00A2664A" w:rsidRPr="00446DD4">
        <w:rPr>
          <w:sz w:val="24"/>
          <w:lang w:val="es-ES"/>
        </w:rPr>
        <w:t>mismo</w:t>
      </w:r>
      <w:r w:rsidR="00BC1B97" w:rsidRPr="00446DD4">
        <w:rPr>
          <w:sz w:val="24"/>
          <w:lang w:val="es-ES"/>
        </w:rPr>
        <w:t xml:space="preserve"> trimestre de 202</w:t>
      </w:r>
      <w:r w:rsidR="002D7271">
        <w:rPr>
          <w:sz w:val="24"/>
          <w:lang w:val="es-ES"/>
        </w:rPr>
        <w:t>6</w:t>
      </w:r>
      <w:r w:rsidR="00602414">
        <w:rPr>
          <w:sz w:val="24"/>
          <w:lang w:val="es-ES"/>
        </w:rPr>
        <w:t xml:space="preserve"> </w:t>
      </w:r>
      <w:r w:rsidR="008B6AA8" w:rsidRPr="00446DD4">
        <w:rPr>
          <w:sz w:val="24"/>
          <w:lang w:val="es-ES"/>
        </w:rPr>
        <w:t>se observó un</w:t>
      </w:r>
      <w:r w:rsidR="00ED5A24">
        <w:rPr>
          <w:sz w:val="24"/>
          <w:lang w:val="es-ES"/>
        </w:rPr>
        <w:t xml:space="preserve"> incremento </w:t>
      </w:r>
      <w:r w:rsidR="008B6AA8" w:rsidRPr="00446DD4">
        <w:rPr>
          <w:sz w:val="24"/>
          <w:lang w:val="es-ES"/>
        </w:rPr>
        <w:t xml:space="preserve">en </w:t>
      </w:r>
      <w:r w:rsidR="00BC1B97" w:rsidRPr="00446DD4">
        <w:rPr>
          <w:sz w:val="24"/>
          <w:lang w:val="es-ES"/>
        </w:rPr>
        <w:t>e</w:t>
      </w:r>
      <w:r w:rsidR="00CE4413" w:rsidRPr="00446DD4">
        <w:rPr>
          <w:sz w:val="24"/>
          <w:lang w:val="es-ES"/>
        </w:rPr>
        <w:t xml:space="preserve">l ingreso laboral real per cápita de </w:t>
      </w:r>
      <w:r w:rsidR="0082066E">
        <w:rPr>
          <w:sz w:val="24"/>
          <w:lang w:val="es-ES"/>
        </w:rPr>
        <w:t xml:space="preserve">todos los </w:t>
      </w:r>
      <w:r w:rsidR="00F24D69" w:rsidRPr="00446DD4">
        <w:rPr>
          <w:sz w:val="24"/>
          <w:lang w:val="es-ES"/>
        </w:rPr>
        <w:t>quintil</w:t>
      </w:r>
      <w:r w:rsidR="0082066E">
        <w:rPr>
          <w:sz w:val="24"/>
          <w:lang w:val="es-ES"/>
        </w:rPr>
        <w:t>es</w:t>
      </w:r>
      <w:r w:rsidR="00CE4413" w:rsidRPr="00446DD4">
        <w:rPr>
          <w:sz w:val="24"/>
          <w:lang w:val="es-ES"/>
        </w:rPr>
        <w:t>.</w:t>
      </w:r>
      <w:r w:rsidR="00075066" w:rsidRPr="00446DD4">
        <w:rPr>
          <w:sz w:val="24"/>
          <w:lang w:val="es-ES"/>
        </w:rPr>
        <w:t xml:space="preserve"> </w:t>
      </w:r>
      <w:r w:rsidR="0082066E">
        <w:rPr>
          <w:sz w:val="24"/>
          <w:lang w:val="es-ES"/>
        </w:rPr>
        <w:t>Este incremento fue de</w:t>
      </w:r>
      <w:r w:rsidR="00863DEF">
        <w:rPr>
          <w:sz w:val="24"/>
          <w:lang w:val="es-ES"/>
        </w:rPr>
        <w:t xml:space="preserve"> </w:t>
      </w:r>
      <w:r w:rsidR="00B67987">
        <w:rPr>
          <w:sz w:val="24"/>
          <w:lang w:val="es-ES"/>
        </w:rPr>
        <w:t>36</w:t>
      </w:r>
      <w:r w:rsidR="00B50C9E">
        <w:rPr>
          <w:sz w:val="24"/>
          <w:lang w:val="es-ES"/>
        </w:rPr>
        <w:t>.0</w:t>
      </w:r>
      <w:r w:rsidR="00863DEF">
        <w:rPr>
          <w:sz w:val="24"/>
          <w:lang w:val="es-ES"/>
        </w:rPr>
        <w:t xml:space="preserve">, </w:t>
      </w:r>
      <w:r w:rsidR="00863DEF" w:rsidRPr="00863DEF">
        <w:rPr>
          <w:sz w:val="24"/>
          <w:lang w:val="es-ES"/>
        </w:rPr>
        <w:t>1</w:t>
      </w:r>
      <w:r w:rsidR="00B67987">
        <w:rPr>
          <w:sz w:val="24"/>
          <w:lang w:val="es-ES"/>
        </w:rPr>
        <w:t>2</w:t>
      </w:r>
      <w:r w:rsidR="00863DEF" w:rsidRPr="00863DEF">
        <w:rPr>
          <w:sz w:val="24"/>
          <w:lang w:val="es-ES"/>
        </w:rPr>
        <w:t>.</w:t>
      </w:r>
      <w:r w:rsidR="00B67987">
        <w:rPr>
          <w:sz w:val="24"/>
          <w:lang w:val="es-ES"/>
        </w:rPr>
        <w:t>9</w:t>
      </w:r>
      <w:r w:rsidR="00863DEF">
        <w:rPr>
          <w:sz w:val="24"/>
          <w:lang w:val="es-ES"/>
        </w:rPr>
        <w:t xml:space="preserve">, </w:t>
      </w:r>
      <w:r w:rsidR="00863DEF" w:rsidRPr="00863DEF">
        <w:rPr>
          <w:sz w:val="24"/>
          <w:lang w:val="es-ES"/>
        </w:rPr>
        <w:t>8.</w:t>
      </w:r>
      <w:r w:rsidR="007510BF">
        <w:rPr>
          <w:sz w:val="24"/>
          <w:lang w:val="es-ES"/>
        </w:rPr>
        <w:t>3</w:t>
      </w:r>
      <w:r w:rsidR="00016FC8">
        <w:rPr>
          <w:sz w:val="24"/>
          <w:lang w:val="es-ES"/>
        </w:rPr>
        <w:t xml:space="preserve">, </w:t>
      </w:r>
      <w:r w:rsidR="007510BF">
        <w:rPr>
          <w:sz w:val="24"/>
          <w:lang w:val="es-ES"/>
        </w:rPr>
        <w:t>6</w:t>
      </w:r>
      <w:r w:rsidR="00016FC8">
        <w:rPr>
          <w:sz w:val="24"/>
          <w:lang w:val="es-ES"/>
        </w:rPr>
        <w:t>.</w:t>
      </w:r>
      <w:r w:rsidR="007510BF">
        <w:rPr>
          <w:sz w:val="24"/>
          <w:lang w:val="es-ES"/>
        </w:rPr>
        <w:t>7</w:t>
      </w:r>
      <w:r w:rsidR="00863DEF">
        <w:rPr>
          <w:sz w:val="24"/>
          <w:lang w:val="es-ES"/>
        </w:rPr>
        <w:t xml:space="preserve"> y </w:t>
      </w:r>
      <w:r w:rsidR="007510BF">
        <w:rPr>
          <w:sz w:val="24"/>
          <w:lang w:val="es-ES"/>
        </w:rPr>
        <w:t>2</w:t>
      </w:r>
      <w:r w:rsidR="00863DEF" w:rsidRPr="00863DEF">
        <w:rPr>
          <w:sz w:val="24"/>
          <w:lang w:val="es-ES"/>
        </w:rPr>
        <w:t>.</w:t>
      </w:r>
      <w:r w:rsidR="007510BF">
        <w:rPr>
          <w:sz w:val="24"/>
          <w:lang w:val="es-ES"/>
        </w:rPr>
        <w:t>4</w:t>
      </w:r>
      <w:r w:rsidR="00DF0577" w:rsidRPr="7B4612A2">
        <w:rPr>
          <w:sz w:val="24"/>
          <w:lang w:val="es-ES"/>
        </w:rPr>
        <w:t> </w:t>
      </w:r>
      <w:r w:rsidR="00863DEF">
        <w:rPr>
          <w:sz w:val="24"/>
          <w:lang w:val="es-ES"/>
        </w:rPr>
        <w:t>%</w:t>
      </w:r>
      <w:r w:rsidR="00DF0577">
        <w:rPr>
          <w:sz w:val="24"/>
          <w:lang w:val="es-ES"/>
        </w:rPr>
        <w:t>,</w:t>
      </w:r>
      <w:r w:rsidR="00863DEF">
        <w:rPr>
          <w:sz w:val="24"/>
          <w:lang w:val="es-ES"/>
        </w:rPr>
        <w:t xml:space="preserve"> </w:t>
      </w:r>
      <w:r w:rsidR="00446DD4" w:rsidRPr="00446DD4">
        <w:rPr>
          <w:sz w:val="24"/>
          <w:lang w:val="es-ES"/>
        </w:rPr>
        <w:t xml:space="preserve">respectivamente </w:t>
      </w:r>
      <w:r w:rsidR="00557858" w:rsidRPr="00446DD4">
        <w:rPr>
          <w:sz w:val="24"/>
          <w:lang w:val="es-ES"/>
        </w:rPr>
        <w:t>(ver gráfica 3)</w:t>
      </w:r>
      <w:r w:rsidR="006E5D54" w:rsidRPr="00446DD4">
        <w:rPr>
          <w:sz w:val="24"/>
          <w:lang w:val="es-ES"/>
        </w:rPr>
        <w:t>.</w:t>
      </w:r>
      <w:r w:rsidR="00863DEF">
        <w:rPr>
          <w:sz w:val="24"/>
          <w:lang w:val="es-ES"/>
        </w:rPr>
        <w:t xml:space="preserve"> </w:t>
      </w:r>
      <w:r w:rsidR="00624A8D">
        <w:rPr>
          <w:sz w:val="24"/>
          <w:lang w:val="es-ES"/>
        </w:rPr>
        <w:t>L</w:t>
      </w:r>
      <w:r w:rsidR="006E5D54" w:rsidRPr="00446DD4">
        <w:rPr>
          <w:sz w:val="24"/>
          <w:lang w:val="es-ES"/>
        </w:rPr>
        <w:t>o anterior</w:t>
      </w:r>
      <w:r w:rsidR="00552330" w:rsidRPr="00446DD4">
        <w:rPr>
          <w:sz w:val="24"/>
          <w:lang w:val="es-ES"/>
        </w:rPr>
        <w:t xml:space="preserve"> contribuyó a </w:t>
      </w:r>
      <w:r w:rsidR="00A0019E" w:rsidRPr="00446DD4">
        <w:rPr>
          <w:sz w:val="24"/>
          <w:lang w:val="es-ES"/>
        </w:rPr>
        <w:t>una disminución</w:t>
      </w:r>
      <w:r w:rsidR="00552330" w:rsidRPr="00446DD4">
        <w:rPr>
          <w:sz w:val="24"/>
          <w:lang w:val="es-ES"/>
        </w:rPr>
        <w:t xml:space="preserve"> de l</w:t>
      </w:r>
      <w:r w:rsidR="00D95BA9" w:rsidRPr="00446DD4">
        <w:rPr>
          <w:sz w:val="24"/>
          <w:lang w:val="es-ES"/>
        </w:rPr>
        <w:t xml:space="preserve">a desigualdad de los ingresos laborales </w:t>
      </w:r>
      <w:r w:rsidR="005B1A46">
        <w:rPr>
          <w:sz w:val="24"/>
          <w:lang w:val="es-ES"/>
        </w:rPr>
        <w:t>de acuerdo con</w:t>
      </w:r>
      <w:r w:rsidR="00AE25BE" w:rsidRPr="00446DD4">
        <w:rPr>
          <w:sz w:val="24"/>
          <w:lang w:val="es-ES"/>
        </w:rPr>
        <w:t xml:space="preserve"> </w:t>
      </w:r>
      <w:r w:rsidR="00D95BA9" w:rsidRPr="00446DD4">
        <w:rPr>
          <w:sz w:val="24"/>
          <w:lang w:val="es-ES"/>
        </w:rPr>
        <w:t>el coeficiente de Gini</w:t>
      </w:r>
      <w:r w:rsidR="005472C0">
        <w:rPr>
          <w:sz w:val="24"/>
          <w:lang w:val="es-ES"/>
        </w:rPr>
        <w:t xml:space="preserve">, que </w:t>
      </w:r>
      <w:r w:rsidR="00D95BA9" w:rsidRPr="00446DD4">
        <w:rPr>
          <w:sz w:val="24"/>
          <w:lang w:val="es-ES"/>
        </w:rPr>
        <w:t>pasó de</w:t>
      </w:r>
      <w:r w:rsidR="00C47CE9" w:rsidRPr="00446DD4">
        <w:rPr>
          <w:sz w:val="24"/>
          <w:lang w:val="es-ES"/>
        </w:rPr>
        <w:t xml:space="preserve"> </w:t>
      </w:r>
      <w:r w:rsidR="001C7F27" w:rsidRPr="001C7F27">
        <w:rPr>
          <w:sz w:val="24"/>
          <w:lang w:val="es-ES"/>
        </w:rPr>
        <w:t>0.5021</w:t>
      </w:r>
      <w:r w:rsidR="001C7F27">
        <w:rPr>
          <w:sz w:val="24"/>
          <w:lang w:val="es-ES"/>
        </w:rPr>
        <w:t xml:space="preserve"> </w:t>
      </w:r>
      <w:r w:rsidR="00D95BA9" w:rsidRPr="00446DD4">
        <w:rPr>
          <w:sz w:val="24"/>
          <w:lang w:val="es-ES"/>
        </w:rPr>
        <w:t xml:space="preserve">a </w:t>
      </w:r>
      <w:r w:rsidR="007C59B2" w:rsidRPr="007C59B2">
        <w:rPr>
          <w:sz w:val="24"/>
          <w:lang w:val="es-ES"/>
        </w:rPr>
        <w:t>0.48</w:t>
      </w:r>
      <w:r w:rsidR="00FC30CD">
        <w:rPr>
          <w:sz w:val="24"/>
          <w:lang w:val="es-ES"/>
        </w:rPr>
        <w:t>3</w:t>
      </w:r>
      <w:r w:rsidR="00D95BA9" w:rsidRPr="00446DD4">
        <w:rPr>
          <w:sz w:val="24"/>
          <w:lang w:val="es-ES"/>
        </w:rPr>
        <w:t>.</w:t>
      </w:r>
    </w:p>
    <w:p w14:paraId="24D7FB77" w14:textId="77777777" w:rsidR="00603796" w:rsidRDefault="00603796" w:rsidP="00557858">
      <w:pPr>
        <w:spacing w:before="0" w:after="0" w:line="240" w:lineRule="auto"/>
        <w:ind w:left="-567" w:right="-518"/>
        <w:rPr>
          <w:sz w:val="24"/>
          <w:lang w:val="es-ES"/>
        </w:rPr>
      </w:pPr>
    </w:p>
    <w:p w14:paraId="151F4DFF" w14:textId="77777777" w:rsidR="003B0093" w:rsidRDefault="003B0093" w:rsidP="00557858">
      <w:pPr>
        <w:spacing w:before="0" w:after="0" w:line="240" w:lineRule="auto"/>
        <w:ind w:left="-567" w:right="-518"/>
        <w:rPr>
          <w:sz w:val="24"/>
          <w:lang w:val="es-ES"/>
        </w:rPr>
      </w:pPr>
    </w:p>
    <w:p w14:paraId="248AF249" w14:textId="77777777" w:rsidR="00DE497D" w:rsidRDefault="00DE497D" w:rsidP="00557858">
      <w:pPr>
        <w:spacing w:before="0" w:after="0" w:line="240" w:lineRule="auto"/>
        <w:ind w:left="-567" w:right="-518"/>
        <w:rPr>
          <w:sz w:val="24"/>
          <w:lang w:val="es-ES"/>
        </w:rPr>
      </w:pPr>
    </w:p>
    <w:p w14:paraId="097F55AA" w14:textId="77777777" w:rsidR="00DE497D" w:rsidRDefault="00DE497D" w:rsidP="00557858">
      <w:pPr>
        <w:spacing w:before="0" w:after="0" w:line="240" w:lineRule="auto"/>
        <w:ind w:left="-567" w:right="-518"/>
        <w:rPr>
          <w:sz w:val="24"/>
          <w:lang w:val="es-ES"/>
        </w:rPr>
      </w:pPr>
    </w:p>
    <w:p w14:paraId="4F985175" w14:textId="77777777" w:rsidR="00DE497D" w:rsidRDefault="00DE497D" w:rsidP="00557858">
      <w:pPr>
        <w:spacing w:before="0" w:after="0" w:line="240" w:lineRule="auto"/>
        <w:ind w:left="-567" w:right="-518"/>
        <w:rPr>
          <w:sz w:val="24"/>
          <w:lang w:val="es-ES"/>
        </w:rPr>
      </w:pPr>
    </w:p>
    <w:p w14:paraId="67878501" w14:textId="77777777" w:rsidR="00DE497D" w:rsidRDefault="00DE497D" w:rsidP="00557858">
      <w:pPr>
        <w:spacing w:before="0" w:after="0" w:line="240" w:lineRule="auto"/>
        <w:ind w:left="-567" w:right="-518"/>
        <w:rPr>
          <w:sz w:val="24"/>
          <w:lang w:val="es-ES"/>
        </w:rPr>
      </w:pPr>
    </w:p>
    <w:p w14:paraId="3C25D71E" w14:textId="77777777" w:rsidR="00DE497D" w:rsidRDefault="00DE497D" w:rsidP="00557858">
      <w:pPr>
        <w:spacing w:before="0" w:after="0" w:line="240" w:lineRule="auto"/>
        <w:ind w:left="-567" w:right="-518"/>
        <w:rPr>
          <w:sz w:val="24"/>
          <w:lang w:val="es-ES"/>
        </w:rPr>
      </w:pPr>
    </w:p>
    <w:p w14:paraId="71BE16C3" w14:textId="77777777" w:rsidR="00B7162D" w:rsidRDefault="00B7162D" w:rsidP="00557858">
      <w:pPr>
        <w:spacing w:before="0" w:after="0" w:line="240" w:lineRule="auto"/>
        <w:ind w:left="-567" w:right="-518"/>
        <w:rPr>
          <w:sz w:val="24"/>
          <w:lang w:val="es-ES"/>
        </w:rPr>
      </w:pPr>
    </w:p>
    <w:p w14:paraId="200132BF" w14:textId="77777777" w:rsidR="0018776E" w:rsidRDefault="0018776E" w:rsidP="00557858">
      <w:pPr>
        <w:spacing w:before="0" w:after="0" w:line="240" w:lineRule="auto"/>
        <w:ind w:left="-567" w:right="-518"/>
        <w:rPr>
          <w:sz w:val="24"/>
          <w:lang w:val="es-ES"/>
        </w:rPr>
      </w:pPr>
    </w:p>
    <w:p w14:paraId="70198F35" w14:textId="77777777" w:rsidR="0018776E" w:rsidRDefault="0018776E" w:rsidP="00557858">
      <w:pPr>
        <w:spacing w:before="0" w:after="0" w:line="240" w:lineRule="auto"/>
        <w:ind w:left="-567" w:right="-518"/>
        <w:rPr>
          <w:sz w:val="24"/>
          <w:lang w:val="es-ES"/>
        </w:rPr>
      </w:pPr>
    </w:p>
    <w:p w14:paraId="270139C7" w14:textId="77777777" w:rsidR="00DE497D" w:rsidRDefault="00DE497D" w:rsidP="00557858">
      <w:pPr>
        <w:spacing w:before="0" w:after="0" w:line="240" w:lineRule="auto"/>
        <w:ind w:left="-567" w:right="-518"/>
        <w:rPr>
          <w:sz w:val="24"/>
          <w:lang w:val="es-ES"/>
        </w:rPr>
      </w:pPr>
    </w:p>
    <w:p w14:paraId="77A8C707" w14:textId="4689012B" w:rsidR="00557858" w:rsidRPr="0033686D" w:rsidRDefault="00557858" w:rsidP="0033686D">
      <w:pPr>
        <w:pStyle w:val="Prrafosangra"/>
        <w:spacing w:before="0" w:after="0" w:line="240" w:lineRule="auto"/>
        <w:jc w:val="center"/>
        <w:rPr>
          <w:color w:val="003057"/>
          <w:sz w:val="20"/>
          <w:szCs w:val="20"/>
          <w:lang w:val="es-ES"/>
        </w:rPr>
      </w:pPr>
      <w:r w:rsidRPr="00E73E85">
        <w:rPr>
          <w:color w:val="003057"/>
          <w:sz w:val="20"/>
          <w:szCs w:val="20"/>
          <w:lang w:val="es-ES"/>
        </w:rPr>
        <w:t>Gráfica 3</w:t>
      </w:r>
    </w:p>
    <w:p w14:paraId="1B7C25CE" w14:textId="15AC9C3D" w:rsidR="00557858" w:rsidRPr="007E3FC2" w:rsidRDefault="00557858" w:rsidP="00557858">
      <w:pPr>
        <w:spacing w:before="0" w:after="0" w:line="240" w:lineRule="auto"/>
        <w:ind w:firstLine="340"/>
        <w:jc w:val="center"/>
        <w:rPr>
          <w:rFonts w:eastAsia="Arial" w:cs="Arial"/>
          <w:b/>
          <w:color w:val="003057"/>
          <w:lang w:val="es-ES"/>
        </w:rPr>
      </w:pPr>
      <w:r w:rsidRPr="00D602FA">
        <w:rPr>
          <w:rFonts w:eastAsia="Arial" w:cs="Arial"/>
          <w:b/>
          <w:color w:val="003057"/>
          <w:lang w:val="es-ES"/>
        </w:rPr>
        <w:t xml:space="preserve">Ingreso laboral real promedio </w:t>
      </w:r>
      <w:r>
        <w:rPr>
          <w:rFonts w:eastAsia="Arial" w:cs="Arial"/>
          <w:b/>
          <w:color w:val="003057"/>
          <w:lang w:val="es-ES"/>
        </w:rPr>
        <w:t>per cápita, según quintil de ingreso</w:t>
      </w:r>
    </w:p>
    <w:p w14:paraId="08A3F85E" w14:textId="603A410E" w:rsidR="00557858" w:rsidRPr="008B6AA8" w:rsidRDefault="003A48B0" w:rsidP="00557858">
      <w:pPr>
        <w:spacing w:before="0" w:after="0" w:line="240" w:lineRule="auto"/>
        <w:ind w:firstLine="340"/>
        <w:jc w:val="center"/>
        <w:rPr>
          <w:rFonts w:eastAsia="Arial" w:cs="Arial"/>
          <w:color w:val="27251F"/>
          <w:sz w:val="20"/>
          <w:szCs w:val="20"/>
          <w:lang w:val="es-ES"/>
        </w:rPr>
      </w:pPr>
      <w:r>
        <w:rPr>
          <w:rFonts w:eastAsia="Arial" w:cs="Arial"/>
          <w:color w:val="27251F"/>
          <w:sz w:val="20"/>
          <w:szCs w:val="20"/>
          <w:lang w:val="es-ES"/>
        </w:rPr>
        <w:t>primer</w:t>
      </w:r>
      <w:r w:rsidR="00557858" w:rsidRPr="008B6AA8">
        <w:rPr>
          <w:rFonts w:eastAsia="Arial" w:cs="Arial"/>
          <w:color w:val="27251F"/>
          <w:sz w:val="20"/>
          <w:szCs w:val="20"/>
          <w:lang w:val="es-ES"/>
        </w:rPr>
        <w:t xml:space="preserve"> trimestre </w:t>
      </w:r>
      <w:r w:rsidR="00F432F2">
        <w:rPr>
          <w:rFonts w:eastAsia="Arial" w:cs="Arial"/>
          <w:color w:val="27251F"/>
          <w:sz w:val="20"/>
          <w:szCs w:val="20"/>
          <w:lang w:val="es-ES"/>
        </w:rPr>
        <w:t xml:space="preserve">de </w:t>
      </w:r>
      <w:r w:rsidR="00557858" w:rsidRPr="008B6AA8">
        <w:rPr>
          <w:rFonts w:eastAsia="Arial" w:cs="Arial"/>
          <w:color w:val="27251F"/>
          <w:sz w:val="20"/>
          <w:szCs w:val="20"/>
          <w:lang w:val="es-ES"/>
        </w:rPr>
        <w:t>20</w:t>
      </w:r>
      <w:r w:rsidR="00557858">
        <w:rPr>
          <w:rFonts w:eastAsia="Arial" w:cs="Arial"/>
          <w:color w:val="27251F"/>
          <w:sz w:val="20"/>
          <w:szCs w:val="20"/>
          <w:lang w:val="es-ES"/>
        </w:rPr>
        <w:t>2</w:t>
      </w:r>
      <w:r>
        <w:rPr>
          <w:rFonts w:eastAsia="Arial" w:cs="Arial"/>
          <w:color w:val="27251F"/>
          <w:sz w:val="20"/>
          <w:szCs w:val="20"/>
          <w:lang w:val="es-ES"/>
        </w:rPr>
        <w:t>5</w:t>
      </w:r>
      <w:r w:rsidR="005A5E5E">
        <w:rPr>
          <w:rFonts w:eastAsia="Arial" w:cs="Arial"/>
          <w:color w:val="27251F"/>
          <w:sz w:val="20"/>
          <w:szCs w:val="20"/>
          <w:lang w:val="es-ES"/>
        </w:rPr>
        <w:t>–</w:t>
      </w:r>
      <w:r>
        <w:rPr>
          <w:rFonts w:eastAsia="Arial" w:cs="Arial"/>
          <w:color w:val="27251F"/>
          <w:sz w:val="20"/>
          <w:szCs w:val="20"/>
          <w:lang w:val="es-ES"/>
        </w:rPr>
        <w:t>primer</w:t>
      </w:r>
      <w:r w:rsidR="00557858" w:rsidRPr="008B6AA8">
        <w:rPr>
          <w:rFonts w:eastAsia="Arial" w:cs="Arial"/>
          <w:color w:val="27251F"/>
          <w:sz w:val="20"/>
          <w:szCs w:val="20"/>
          <w:lang w:val="es-ES"/>
        </w:rPr>
        <w:t xml:space="preserve"> trimestre</w:t>
      </w:r>
      <w:r w:rsidR="00F432F2">
        <w:rPr>
          <w:rFonts w:eastAsia="Arial" w:cs="Arial"/>
          <w:color w:val="27251F"/>
          <w:sz w:val="20"/>
          <w:szCs w:val="20"/>
          <w:lang w:val="es-ES"/>
        </w:rPr>
        <w:t xml:space="preserve"> de</w:t>
      </w:r>
      <w:r w:rsidR="00557858" w:rsidRPr="008B6AA8">
        <w:rPr>
          <w:rFonts w:eastAsia="Arial" w:cs="Arial"/>
          <w:color w:val="27251F"/>
          <w:sz w:val="20"/>
          <w:szCs w:val="20"/>
          <w:lang w:val="es-ES"/>
        </w:rPr>
        <w:t xml:space="preserve"> 202</w:t>
      </w:r>
      <w:r>
        <w:rPr>
          <w:rFonts w:eastAsia="Arial" w:cs="Arial"/>
          <w:color w:val="27251F"/>
          <w:sz w:val="20"/>
          <w:szCs w:val="20"/>
          <w:lang w:val="es-ES"/>
        </w:rPr>
        <w:t>6</w:t>
      </w:r>
    </w:p>
    <w:p w14:paraId="157BDE1B" w14:textId="68305E2C" w:rsidR="00557858" w:rsidRDefault="00557858" w:rsidP="00557858">
      <w:pPr>
        <w:spacing w:before="0" w:after="0" w:line="240" w:lineRule="auto"/>
        <w:ind w:firstLine="340"/>
        <w:jc w:val="center"/>
        <w:rPr>
          <w:rFonts w:eastAsia="Arial" w:cs="Arial"/>
          <w:sz w:val="18"/>
          <w:szCs w:val="18"/>
          <w:vertAlign w:val="superscript"/>
          <w:lang w:val="es-ES"/>
        </w:rPr>
      </w:pPr>
      <w:r w:rsidRPr="008B6AA8">
        <w:rPr>
          <w:rFonts w:eastAsia="Arial" w:cs="Arial"/>
          <w:color w:val="27251F"/>
          <w:sz w:val="18"/>
          <w:szCs w:val="18"/>
          <w:lang w:val="es-ES"/>
        </w:rPr>
        <w:t>(</w:t>
      </w:r>
      <w:r>
        <w:rPr>
          <w:rFonts w:eastAsia="Arial" w:cs="Arial"/>
          <w:color w:val="27251F"/>
          <w:sz w:val="18"/>
          <w:szCs w:val="18"/>
          <w:lang w:val="es-ES"/>
        </w:rPr>
        <w:t>pesos</w:t>
      </w:r>
      <w:r w:rsidRPr="00153157">
        <w:rPr>
          <w:rFonts w:eastAsia="Arial" w:cs="Arial"/>
          <w:sz w:val="18"/>
          <w:szCs w:val="18"/>
          <w:lang w:val="es-ES"/>
        </w:rPr>
        <w:t>)</w:t>
      </w:r>
      <w:r w:rsidRPr="00013845">
        <w:rPr>
          <w:rFonts w:eastAsia="Arial" w:cs="Arial"/>
          <w:sz w:val="18"/>
          <w:szCs w:val="18"/>
          <w:vertAlign w:val="superscript"/>
          <w:lang w:val="es-ES"/>
        </w:rPr>
        <w:t>1/</w:t>
      </w:r>
    </w:p>
    <w:p w14:paraId="19F00D49" w14:textId="01C4C5A3" w:rsidR="00557858" w:rsidRPr="00153157" w:rsidRDefault="00557858" w:rsidP="00557858">
      <w:pPr>
        <w:spacing w:before="0" w:after="0" w:line="240" w:lineRule="auto"/>
        <w:ind w:firstLine="340"/>
        <w:jc w:val="center"/>
        <w:rPr>
          <w:rFonts w:eastAsia="Arial" w:cs="Arial"/>
          <w:sz w:val="18"/>
          <w:szCs w:val="18"/>
          <w:lang w:val="es-ES"/>
        </w:rPr>
      </w:pPr>
    </w:p>
    <w:p w14:paraId="2047E578" w14:textId="05EC7891" w:rsidR="00DB2CF4" w:rsidRPr="00153157" w:rsidRDefault="00F761EC" w:rsidP="0033686D">
      <w:pPr>
        <w:spacing w:before="0" w:after="0" w:line="240" w:lineRule="auto"/>
        <w:ind w:firstLine="284"/>
        <w:jc w:val="center"/>
      </w:pPr>
      <w:r>
        <w:rPr>
          <w:noProof/>
        </w:rPr>
        <w:drawing>
          <wp:inline distT="0" distB="0" distL="0" distR="0" wp14:anchorId="5BDA0567" wp14:editId="39094CFC">
            <wp:extent cx="5461950" cy="2601395"/>
            <wp:effectExtent l="0" t="0" r="5715" b="8890"/>
            <wp:docPr id="1533329030" name="Gráfico 1">
              <a:extLst xmlns:a="http://schemas.openxmlformats.org/drawingml/2006/main">
                <a:ext uri="{FF2B5EF4-FFF2-40B4-BE49-F238E27FC236}">
                  <a16:creationId xmlns:a16="http://schemas.microsoft.com/office/drawing/2014/main" id="{36D8F730-C2CC-9B13-2527-295A6AEE83B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871225A" w14:textId="77777777" w:rsidR="009A5B16" w:rsidRDefault="00515E05" w:rsidP="009A5B16">
      <w:pPr>
        <w:spacing w:before="0" w:after="0" w:line="240" w:lineRule="auto"/>
        <w:ind w:left="851" w:right="49" w:hanging="567"/>
        <w:rPr>
          <w:rFonts w:eastAsia="Arial" w:cs="Arial"/>
          <w:color w:val="4D565E"/>
          <w:sz w:val="16"/>
          <w:szCs w:val="16"/>
        </w:rPr>
      </w:pPr>
      <w:r w:rsidRPr="00013845">
        <w:rPr>
          <w:rFonts w:eastAsia="Arial" w:cs="Arial"/>
          <w:color w:val="4D565E"/>
          <w:sz w:val="16"/>
          <w:szCs w:val="16"/>
        </w:rPr>
        <w:t>Nota:</w:t>
      </w:r>
      <w:r>
        <w:rPr>
          <w:rFonts w:eastAsia="Arial" w:cs="Arial"/>
          <w:color w:val="4D565E"/>
          <w:sz w:val="16"/>
          <w:szCs w:val="16"/>
        </w:rPr>
        <w:tab/>
      </w:r>
      <w:r w:rsidRPr="00013845">
        <w:rPr>
          <w:rFonts w:eastAsia="Arial" w:cs="Arial"/>
          <w:color w:val="4D565E"/>
          <w:sz w:val="16"/>
          <w:szCs w:val="16"/>
        </w:rPr>
        <w:t xml:space="preserve">Las estimaciones se basan en la metodología sobre la construcción de la pobreza laboral, </w:t>
      </w:r>
      <w:r w:rsidRPr="00B063E7">
        <w:rPr>
          <w:rFonts w:eastAsia="Arial" w:cs="Arial"/>
          <w:color w:val="4D565E"/>
          <w:sz w:val="16"/>
          <w:szCs w:val="16"/>
        </w:rPr>
        <w:t>disponible en</w:t>
      </w:r>
      <w:r w:rsidR="00B50C9E">
        <w:rPr>
          <w:rFonts w:eastAsia="Arial" w:cs="Arial"/>
          <w:color w:val="4D565E"/>
          <w:sz w:val="16"/>
          <w:szCs w:val="16"/>
        </w:rPr>
        <w:t>:</w:t>
      </w:r>
      <w:r w:rsidRPr="00013845">
        <w:rPr>
          <w:rFonts w:eastAsia="Arial" w:cs="Arial"/>
          <w:color w:val="4D565E"/>
          <w:sz w:val="16"/>
          <w:szCs w:val="16"/>
        </w:rPr>
        <w:t xml:space="preserve"> </w:t>
      </w:r>
      <w:hyperlink r:id="rId19" w:tgtFrame="_blank" w:tooltip="https://www.coneval.org.mx/medicion/paginas/itlp-is_pobreza_laboral.aspx" w:history="1">
        <w:r w:rsidRPr="00013845">
          <w:rPr>
            <w:rStyle w:val="Hipervnculo"/>
            <w:rFonts w:eastAsia="Arial" w:cs="Arial"/>
            <w:sz w:val="16"/>
            <w:szCs w:val="16"/>
          </w:rPr>
          <w:t>https://www.coneval.org.mx/Medicion/Paginas/ITLP-IS_pobreza_laboral.aspx</w:t>
        </w:r>
      </w:hyperlink>
      <w:r w:rsidR="009A5B16">
        <w:rPr>
          <w:rFonts w:eastAsia="Arial" w:cs="Arial"/>
          <w:color w:val="4D565E"/>
          <w:sz w:val="16"/>
          <w:szCs w:val="16"/>
        </w:rPr>
        <w:t>.</w:t>
      </w:r>
    </w:p>
    <w:p w14:paraId="35035985" w14:textId="55B9D8E9" w:rsidR="00557858" w:rsidRDefault="00557858" w:rsidP="0033686D">
      <w:pPr>
        <w:spacing w:before="0" w:after="0" w:line="240" w:lineRule="auto"/>
        <w:ind w:left="851" w:right="49" w:hanging="567"/>
        <w:rPr>
          <w:rFonts w:eastAsia="Arial" w:cs="Arial"/>
          <w:color w:val="4D565E"/>
          <w:sz w:val="16"/>
          <w:szCs w:val="16"/>
        </w:rPr>
      </w:pPr>
      <w:r w:rsidRPr="00D602FA">
        <w:rPr>
          <w:rFonts w:eastAsia="Arial" w:cs="Arial"/>
          <w:color w:val="4D565E"/>
          <w:sz w:val="16"/>
          <w:szCs w:val="16"/>
          <w:vertAlign w:val="superscript"/>
        </w:rPr>
        <w:t>1/</w:t>
      </w:r>
      <w:r w:rsidR="00AD25B8">
        <w:rPr>
          <w:rFonts w:eastAsia="Arial" w:cs="Arial"/>
          <w:color w:val="4D565E"/>
          <w:sz w:val="16"/>
          <w:szCs w:val="16"/>
        </w:rPr>
        <w:tab/>
      </w:r>
      <w:r>
        <w:rPr>
          <w:rFonts w:eastAsia="Arial" w:cs="Arial"/>
          <w:color w:val="4D565E"/>
          <w:sz w:val="16"/>
          <w:szCs w:val="16"/>
        </w:rPr>
        <w:t>Pesos constantes, primer trimestre de 2020=100 con base en el Índice Nacional de Precios al Consumidor (</w:t>
      </w:r>
      <w:r w:rsidR="00E55A5A" w:rsidRPr="00E55A5A">
        <w:rPr>
          <w:rFonts w:eastAsia="Arial" w:cs="Arial"/>
          <w:smallCaps/>
          <w:color w:val="4D565E"/>
          <w:sz w:val="16"/>
          <w:szCs w:val="16"/>
        </w:rPr>
        <w:t>inpc</w:t>
      </w:r>
      <w:r>
        <w:rPr>
          <w:rFonts w:eastAsia="Arial" w:cs="Arial"/>
          <w:color w:val="4D565E"/>
          <w:sz w:val="16"/>
          <w:szCs w:val="16"/>
        </w:rPr>
        <w:t>).</w:t>
      </w:r>
    </w:p>
    <w:p w14:paraId="035CCA4D" w14:textId="25854D9E" w:rsidR="00603796" w:rsidRPr="007E3FC2" w:rsidRDefault="00557858" w:rsidP="0033686D">
      <w:pPr>
        <w:spacing w:before="0" w:after="0" w:line="240" w:lineRule="auto"/>
        <w:ind w:left="851" w:right="49" w:hanging="567"/>
        <w:rPr>
          <w:rFonts w:eastAsia="Arial" w:cs="Arial"/>
          <w:color w:val="4D565E"/>
          <w:sz w:val="16"/>
          <w:szCs w:val="16"/>
        </w:rPr>
      </w:pPr>
      <w:r w:rsidRPr="007E3FC2">
        <w:rPr>
          <w:rFonts w:eastAsia="Arial" w:cs="Arial"/>
          <w:color w:val="4D565E"/>
          <w:sz w:val="16"/>
          <w:szCs w:val="16"/>
        </w:rPr>
        <w:t>Fuente:</w:t>
      </w:r>
      <w:r w:rsidR="00E55A5A">
        <w:rPr>
          <w:rFonts w:eastAsia="Arial" w:cs="Arial"/>
          <w:smallCaps/>
          <w:color w:val="4D565E"/>
          <w:sz w:val="16"/>
          <w:szCs w:val="16"/>
        </w:rPr>
        <w:tab/>
      </w:r>
      <w:r w:rsidRPr="007E3FC2">
        <w:rPr>
          <w:rFonts w:eastAsia="Arial" w:cs="Arial"/>
          <w:smallCaps/>
          <w:color w:val="4D565E"/>
          <w:sz w:val="16"/>
          <w:szCs w:val="16"/>
        </w:rPr>
        <w:t>inegi</w:t>
      </w:r>
      <w:r>
        <w:rPr>
          <w:rFonts w:eastAsia="Arial" w:cs="Arial"/>
          <w:smallCaps/>
          <w:color w:val="4D565E"/>
          <w:sz w:val="16"/>
          <w:szCs w:val="16"/>
        </w:rPr>
        <w:t>.</w:t>
      </w:r>
      <w:r w:rsidRPr="007E3FC2">
        <w:rPr>
          <w:rFonts w:eastAsia="Arial" w:cs="Arial"/>
          <w:smallCaps/>
          <w:color w:val="4D565E"/>
          <w:sz w:val="16"/>
          <w:szCs w:val="16"/>
        </w:rPr>
        <w:t xml:space="preserve"> </w:t>
      </w:r>
      <w:r>
        <w:rPr>
          <w:rFonts w:eastAsia="Arial" w:cs="Arial"/>
          <w:color w:val="4D565E"/>
          <w:sz w:val="16"/>
          <w:szCs w:val="16"/>
        </w:rPr>
        <w:t>P</w:t>
      </w:r>
      <w:r w:rsidRPr="007E3FC2">
        <w:rPr>
          <w:rFonts w:eastAsia="Arial" w:cs="Arial"/>
          <w:color w:val="4D565E"/>
          <w:sz w:val="16"/>
          <w:szCs w:val="16"/>
        </w:rPr>
        <w:t xml:space="preserve">obreza </w:t>
      </w:r>
      <w:r>
        <w:rPr>
          <w:rFonts w:eastAsia="Arial" w:cs="Arial"/>
          <w:color w:val="4D565E"/>
          <w:sz w:val="16"/>
          <w:szCs w:val="16"/>
        </w:rPr>
        <w:t>L</w:t>
      </w:r>
      <w:r w:rsidRPr="007E3FC2">
        <w:rPr>
          <w:rFonts w:eastAsia="Arial" w:cs="Arial"/>
          <w:color w:val="4D565E"/>
          <w:sz w:val="16"/>
          <w:szCs w:val="16"/>
        </w:rPr>
        <w:t>aboral</w:t>
      </w:r>
      <w:r>
        <w:rPr>
          <w:rFonts w:eastAsia="Arial" w:cs="Arial"/>
          <w:color w:val="4D565E"/>
          <w:sz w:val="16"/>
          <w:szCs w:val="16"/>
        </w:rPr>
        <w:t xml:space="preserve"> (</w:t>
      </w:r>
      <w:r w:rsidRPr="007E3FC2">
        <w:rPr>
          <w:rFonts w:eastAsia="Arial" w:cs="Arial"/>
          <w:smallCaps/>
          <w:color w:val="4D565E"/>
          <w:sz w:val="16"/>
          <w:szCs w:val="16"/>
        </w:rPr>
        <w:t>pl</w:t>
      </w:r>
      <w:r>
        <w:rPr>
          <w:rFonts w:eastAsia="Arial" w:cs="Arial"/>
          <w:color w:val="4D565E"/>
          <w:sz w:val="16"/>
          <w:szCs w:val="16"/>
        </w:rPr>
        <w:t>)</w:t>
      </w:r>
      <w:r w:rsidRPr="007E3FC2">
        <w:rPr>
          <w:rFonts w:eastAsia="Arial" w:cs="Arial"/>
          <w:color w:val="4D565E"/>
          <w:sz w:val="16"/>
          <w:szCs w:val="16"/>
        </w:rPr>
        <w:t xml:space="preserve">, </w:t>
      </w:r>
      <w:r w:rsidR="00A5444D">
        <w:rPr>
          <w:rFonts w:eastAsia="Arial" w:cs="Arial"/>
          <w:color w:val="4D565E"/>
          <w:sz w:val="16"/>
          <w:szCs w:val="16"/>
        </w:rPr>
        <w:t>primer</w:t>
      </w:r>
      <w:r w:rsidR="00A5444D" w:rsidRPr="00195868">
        <w:rPr>
          <w:rFonts w:eastAsia="Arial" w:cs="Arial"/>
          <w:color w:val="4D565E"/>
          <w:sz w:val="16"/>
          <w:szCs w:val="16"/>
        </w:rPr>
        <w:t xml:space="preserve"> trimestre de 202</w:t>
      </w:r>
      <w:r w:rsidR="00A5444D">
        <w:rPr>
          <w:rFonts w:eastAsia="Arial" w:cs="Arial"/>
          <w:color w:val="4D565E"/>
          <w:sz w:val="16"/>
          <w:szCs w:val="16"/>
        </w:rPr>
        <w:t>6</w:t>
      </w:r>
      <w:r w:rsidR="00A5444D" w:rsidRPr="00195868">
        <w:rPr>
          <w:rFonts w:eastAsia="Arial" w:cs="Arial"/>
          <w:color w:val="4D565E"/>
          <w:sz w:val="16"/>
          <w:szCs w:val="16"/>
        </w:rPr>
        <w:t>.</w:t>
      </w:r>
    </w:p>
    <w:p w14:paraId="7E32B6C2" w14:textId="77777777" w:rsidR="00E72C01" w:rsidRDefault="00E72C01" w:rsidP="00C07D3D">
      <w:pPr>
        <w:pStyle w:val="Prrafosangra"/>
        <w:spacing w:before="0" w:after="0" w:line="240" w:lineRule="auto"/>
        <w:ind w:right="-518" w:firstLine="0"/>
        <w:rPr>
          <w:rFonts w:ascii="Arial Negrita" w:hAnsi="Arial Negrita"/>
          <w:b/>
          <w:bCs/>
          <w:smallCaps/>
          <w:color w:val="003057"/>
          <w:sz w:val="26"/>
          <w:szCs w:val="26"/>
          <w:lang w:val="es-ES"/>
        </w:rPr>
      </w:pPr>
    </w:p>
    <w:p w14:paraId="634511CD" w14:textId="1EB6A995" w:rsidR="00153157" w:rsidRPr="0033686D" w:rsidRDefault="007E3FC2" w:rsidP="007E3FC2">
      <w:pPr>
        <w:pStyle w:val="Prrafosangra"/>
        <w:spacing w:before="0" w:after="0" w:line="240" w:lineRule="auto"/>
        <w:ind w:left="-567" w:right="-518" w:firstLine="0"/>
        <w:jc w:val="center"/>
        <w:rPr>
          <w:rFonts w:ascii="Arial Negrita" w:hAnsi="Arial Negrita"/>
          <w:b/>
          <w:bCs/>
          <w:smallCaps/>
          <w:color w:val="000000" w:themeColor="text1"/>
          <w:sz w:val="26"/>
          <w:szCs w:val="26"/>
          <w:lang w:val="es-ES"/>
        </w:rPr>
      </w:pPr>
      <w:r w:rsidRPr="0033686D">
        <w:rPr>
          <w:rFonts w:ascii="Arial Negrita" w:hAnsi="Arial Negrita"/>
          <w:b/>
          <w:bCs/>
          <w:smallCaps/>
          <w:color w:val="000000" w:themeColor="text1"/>
          <w:sz w:val="26"/>
          <w:szCs w:val="26"/>
          <w:lang w:val="es-ES"/>
        </w:rPr>
        <w:t>iii. masa salarial real</w:t>
      </w:r>
    </w:p>
    <w:p w14:paraId="122303F2" w14:textId="77777777" w:rsidR="007E3FC2" w:rsidRPr="008B6AA8" w:rsidRDefault="007E3FC2" w:rsidP="00013845">
      <w:pPr>
        <w:pStyle w:val="Prrafosangra"/>
        <w:spacing w:before="0" w:after="0" w:line="240" w:lineRule="auto"/>
        <w:ind w:left="-567" w:right="-518" w:firstLine="0"/>
        <w:jc w:val="center"/>
        <w:rPr>
          <w:rFonts w:ascii="Arial Negrita" w:hAnsi="Arial Negrita"/>
          <w:b/>
          <w:bCs/>
          <w:smallCaps/>
          <w:color w:val="003057"/>
          <w:sz w:val="24"/>
          <w:szCs w:val="24"/>
          <w:lang w:val="es-ES"/>
        </w:rPr>
      </w:pPr>
    </w:p>
    <w:p w14:paraId="24A8E01A" w14:textId="25158048" w:rsidR="00091CC4" w:rsidRPr="00CC66A1" w:rsidRDefault="004D3CC8" w:rsidP="00F01742">
      <w:pPr>
        <w:spacing w:before="0" w:after="0" w:line="240" w:lineRule="auto"/>
        <w:ind w:left="-567" w:right="-518"/>
        <w:rPr>
          <w:rFonts w:eastAsia="Arial" w:cs="Arial"/>
          <w:sz w:val="24"/>
        </w:rPr>
      </w:pPr>
      <w:r w:rsidRPr="7B4612A2">
        <w:rPr>
          <w:rFonts w:eastAsia="Arial" w:cs="Arial"/>
          <w:sz w:val="24"/>
          <w:lang w:val="es-ES"/>
        </w:rPr>
        <w:t>E</w:t>
      </w:r>
      <w:r w:rsidR="000947A1" w:rsidRPr="7B4612A2">
        <w:rPr>
          <w:rFonts w:eastAsia="Arial" w:cs="Arial"/>
          <w:sz w:val="24"/>
          <w:lang w:val="es-ES"/>
        </w:rPr>
        <w:t>ntre</w:t>
      </w:r>
      <w:r w:rsidRPr="7B4612A2">
        <w:rPr>
          <w:rFonts w:eastAsia="Arial" w:cs="Arial"/>
          <w:sz w:val="24"/>
        </w:rPr>
        <w:t xml:space="preserve"> el </w:t>
      </w:r>
      <w:r w:rsidR="00FC30CD">
        <w:rPr>
          <w:rFonts w:eastAsia="Arial" w:cs="Arial"/>
          <w:sz w:val="24"/>
        </w:rPr>
        <w:t xml:space="preserve">primer trimestre de 2025 </w:t>
      </w:r>
      <w:r w:rsidRPr="7B4612A2">
        <w:rPr>
          <w:rFonts w:eastAsia="Arial" w:cs="Arial"/>
          <w:sz w:val="24"/>
        </w:rPr>
        <w:t>y el mismo trimestre de 202</w:t>
      </w:r>
      <w:r w:rsidR="00FC30CD">
        <w:rPr>
          <w:rFonts w:eastAsia="Arial" w:cs="Arial"/>
          <w:sz w:val="24"/>
        </w:rPr>
        <w:t>6</w:t>
      </w:r>
      <w:r w:rsidRPr="7B4612A2">
        <w:rPr>
          <w:rFonts w:eastAsia="Arial" w:cs="Arial"/>
          <w:sz w:val="24"/>
        </w:rPr>
        <w:t>, l</w:t>
      </w:r>
      <w:r w:rsidR="00153157" w:rsidRPr="7B4612A2">
        <w:rPr>
          <w:rFonts w:eastAsia="Arial" w:cs="Arial"/>
          <w:sz w:val="24"/>
        </w:rPr>
        <w:t xml:space="preserve">a masa salarial real </w:t>
      </w:r>
      <w:r w:rsidR="003C1DD5" w:rsidRPr="7B4612A2">
        <w:rPr>
          <w:rFonts w:eastAsia="Arial" w:cs="Arial"/>
          <w:color w:val="000000" w:themeColor="text1"/>
          <w:sz w:val="24"/>
        </w:rPr>
        <w:t>—</w:t>
      </w:r>
      <w:r w:rsidR="003C1DD5" w:rsidRPr="7B4612A2">
        <w:rPr>
          <w:rFonts w:eastAsia="Arial" w:cs="Arial"/>
          <w:sz w:val="24"/>
        </w:rPr>
        <w:t xml:space="preserve">que es la </w:t>
      </w:r>
      <w:r w:rsidR="00153157" w:rsidRPr="7B4612A2">
        <w:rPr>
          <w:rFonts w:eastAsia="Arial" w:cs="Arial"/>
          <w:sz w:val="24"/>
        </w:rPr>
        <w:t>suma total de los ingresos laborales de las personas ocupadas</w:t>
      </w:r>
      <w:r w:rsidR="003C1DD5" w:rsidRPr="7B4612A2">
        <w:rPr>
          <w:rFonts w:eastAsia="Arial" w:cs="Arial"/>
          <w:color w:val="000000" w:themeColor="text1"/>
          <w:sz w:val="24"/>
        </w:rPr>
        <w:t>—</w:t>
      </w:r>
      <w:r w:rsidR="00153157" w:rsidRPr="7B4612A2">
        <w:rPr>
          <w:rFonts w:eastAsia="Arial" w:cs="Arial"/>
          <w:sz w:val="24"/>
        </w:rPr>
        <w:t xml:space="preserve"> </w:t>
      </w:r>
      <w:r w:rsidR="008346B7">
        <w:rPr>
          <w:rFonts w:eastAsia="Arial" w:cs="Arial"/>
          <w:sz w:val="24"/>
        </w:rPr>
        <w:t>aumentó</w:t>
      </w:r>
      <w:r w:rsidR="00153157" w:rsidRPr="7B4612A2">
        <w:rPr>
          <w:rFonts w:eastAsia="Arial" w:cs="Arial"/>
          <w:sz w:val="24"/>
        </w:rPr>
        <w:t xml:space="preserve"> </w:t>
      </w:r>
      <w:r w:rsidR="001D40FA">
        <w:rPr>
          <w:rFonts w:eastAsia="Arial" w:cs="Arial"/>
          <w:sz w:val="24"/>
        </w:rPr>
        <w:t>17.6</w:t>
      </w:r>
      <w:r w:rsidR="006A7F15" w:rsidRPr="7B4612A2">
        <w:rPr>
          <w:rFonts w:eastAsia="Arial" w:cs="Arial"/>
          <w:sz w:val="24"/>
        </w:rPr>
        <w:t> </w:t>
      </w:r>
      <w:r w:rsidR="00153157" w:rsidRPr="7B4612A2">
        <w:rPr>
          <w:rFonts w:eastAsia="Arial" w:cs="Arial"/>
          <w:sz w:val="24"/>
        </w:rPr>
        <w:t>%</w:t>
      </w:r>
      <w:r w:rsidR="00EE0299" w:rsidRPr="7B4612A2">
        <w:rPr>
          <w:rFonts w:eastAsia="Arial" w:cs="Arial"/>
          <w:sz w:val="24"/>
        </w:rPr>
        <w:t>: pasó de</w:t>
      </w:r>
      <w:r w:rsidR="00153157" w:rsidRPr="7B4612A2">
        <w:rPr>
          <w:rFonts w:eastAsia="Arial" w:cs="Arial"/>
          <w:sz w:val="24"/>
        </w:rPr>
        <w:t xml:space="preserve"> </w:t>
      </w:r>
      <w:r w:rsidR="00F01742" w:rsidRPr="00F01742">
        <w:rPr>
          <w:rFonts w:eastAsia="Arial" w:cs="Arial"/>
          <w:sz w:val="24"/>
        </w:rPr>
        <w:t>377</w:t>
      </w:r>
      <w:r w:rsidR="00B7162D" w:rsidRPr="7B4612A2">
        <w:rPr>
          <w:sz w:val="24"/>
          <w:lang w:val="es-ES"/>
        </w:rPr>
        <w:t> </w:t>
      </w:r>
      <w:r w:rsidR="00F01742" w:rsidRPr="00F01742">
        <w:rPr>
          <w:rFonts w:eastAsia="Arial" w:cs="Arial"/>
          <w:sz w:val="24"/>
        </w:rPr>
        <w:t>409.65</w:t>
      </w:r>
      <w:r w:rsidR="00F01742">
        <w:rPr>
          <w:rFonts w:eastAsia="Arial" w:cs="Arial"/>
          <w:sz w:val="24"/>
        </w:rPr>
        <w:t xml:space="preserve"> </w:t>
      </w:r>
      <w:r w:rsidR="00F01742" w:rsidRPr="7B4612A2">
        <w:rPr>
          <w:rFonts w:eastAsia="Arial" w:cs="Arial"/>
          <w:sz w:val="24"/>
        </w:rPr>
        <w:t xml:space="preserve">millones de pesos </w:t>
      </w:r>
      <w:r w:rsidR="00153157" w:rsidRPr="7B4612A2">
        <w:rPr>
          <w:rFonts w:eastAsia="Arial" w:cs="Arial"/>
          <w:sz w:val="24"/>
        </w:rPr>
        <w:t xml:space="preserve">a </w:t>
      </w:r>
      <w:r w:rsidR="00397901" w:rsidRPr="00397901">
        <w:rPr>
          <w:rFonts w:eastAsia="Arial" w:cs="Arial"/>
          <w:sz w:val="24"/>
        </w:rPr>
        <w:t>443</w:t>
      </w:r>
      <w:r w:rsidR="00B7162D" w:rsidRPr="7B4612A2">
        <w:rPr>
          <w:sz w:val="24"/>
          <w:lang w:val="es-ES"/>
        </w:rPr>
        <w:t> </w:t>
      </w:r>
      <w:r w:rsidR="00397901" w:rsidRPr="00397901">
        <w:rPr>
          <w:rFonts w:eastAsia="Arial" w:cs="Arial"/>
          <w:sz w:val="24"/>
        </w:rPr>
        <w:t>723.58</w:t>
      </w:r>
      <w:r w:rsidR="00584C6E">
        <w:rPr>
          <w:rFonts w:eastAsia="Arial" w:cs="Arial"/>
          <w:sz w:val="24"/>
        </w:rPr>
        <w:t xml:space="preserve"> </w:t>
      </w:r>
      <w:r w:rsidR="00421659" w:rsidRPr="7B4612A2">
        <w:rPr>
          <w:rFonts w:eastAsia="Arial" w:cs="Arial"/>
          <w:sz w:val="24"/>
        </w:rPr>
        <w:t>millones</w:t>
      </w:r>
      <w:r w:rsidR="00A86151" w:rsidRPr="7B4612A2">
        <w:rPr>
          <w:rFonts w:eastAsia="Arial" w:cs="Arial"/>
          <w:sz w:val="24"/>
        </w:rPr>
        <w:t xml:space="preserve"> de</w:t>
      </w:r>
      <w:r w:rsidR="00153157" w:rsidRPr="7B4612A2">
        <w:rPr>
          <w:rFonts w:eastAsia="Arial" w:cs="Arial"/>
          <w:sz w:val="24"/>
        </w:rPr>
        <w:t xml:space="preserve"> pesos</w:t>
      </w:r>
      <w:r w:rsidR="005A7A76" w:rsidRPr="7B4612A2">
        <w:rPr>
          <w:rFonts w:eastAsia="Arial" w:cs="Arial"/>
          <w:sz w:val="24"/>
        </w:rPr>
        <w:t>.</w:t>
      </w:r>
      <w:r w:rsidR="00B57167" w:rsidRPr="7B4612A2">
        <w:rPr>
          <w:rFonts w:eastAsia="Arial" w:cs="Arial"/>
          <w:sz w:val="24"/>
        </w:rPr>
        <w:t xml:space="preserve"> </w:t>
      </w:r>
      <w:r w:rsidR="005A7A76" w:rsidRPr="7B4612A2">
        <w:rPr>
          <w:rFonts w:eastAsia="Arial" w:cs="Arial"/>
          <w:sz w:val="24"/>
        </w:rPr>
        <w:t>L</w:t>
      </w:r>
      <w:r w:rsidR="00153157" w:rsidRPr="7B4612A2">
        <w:rPr>
          <w:rFonts w:eastAsia="Arial" w:cs="Arial"/>
          <w:sz w:val="24"/>
        </w:rPr>
        <w:t>o anterior represent</w:t>
      </w:r>
      <w:r w:rsidR="00F27324" w:rsidRPr="7B4612A2">
        <w:rPr>
          <w:rFonts w:eastAsia="Arial" w:cs="Arial"/>
          <w:sz w:val="24"/>
        </w:rPr>
        <w:t>ó</w:t>
      </w:r>
      <w:r w:rsidR="00777A86" w:rsidRPr="7B4612A2">
        <w:rPr>
          <w:rFonts w:eastAsia="Arial" w:cs="Arial"/>
          <w:sz w:val="24"/>
        </w:rPr>
        <w:t xml:space="preserve"> </w:t>
      </w:r>
      <w:r w:rsidR="00153157" w:rsidRPr="7B4612A2">
        <w:rPr>
          <w:rFonts w:eastAsia="Arial" w:cs="Arial"/>
          <w:sz w:val="24"/>
        </w:rPr>
        <w:t>un</w:t>
      </w:r>
      <w:r w:rsidR="006F361B">
        <w:rPr>
          <w:rFonts w:eastAsia="Arial" w:cs="Arial"/>
          <w:sz w:val="24"/>
        </w:rPr>
        <w:t xml:space="preserve"> aumento </w:t>
      </w:r>
      <w:r w:rsidR="00153157" w:rsidRPr="7B4612A2">
        <w:rPr>
          <w:rFonts w:eastAsia="Arial" w:cs="Arial"/>
          <w:sz w:val="24"/>
        </w:rPr>
        <w:t xml:space="preserve">de </w:t>
      </w:r>
      <w:r w:rsidR="007F2ED1" w:rsidRPr="007F2ED1">
        <w:rPr>
          <w:rFonts w:eastAsia="Arial" w:cs="Arial"/>
          <w:sz w:val="24"/>
        </w:rPr>
        <w:t>66</w:t>
      </w:r>
      <w:r w:rsidR="00B7162D" w:rsidRPr="7B4612A2">
        <w:rPr>
          <w:sz w:val="24"/>
          <w:lang w:val="es-ES"/>
        </w:rPr>
        <w:t> </w:t>
      </w:r>
      <w:r w:rsidR="007F2ED1" w:rsidRPr="007F2ED1">
        <w:rPr>
          <w:rFonts w:eastAsia="Arial" w:cs="Arial"/>
          <w:sz w:val="24"/>
        </w:rPr>
        <w:t>313.93</w:t>
      </w:r>
      <w:r w:rsidR="007F2ED1">
        <w:rPr>
          <w:rFonts w:eastAsia="Arial" w:cs="Arial"/>
          <w:sz w:val="24"/>
        </w:rPr>
        <w:t xml:space="preserve"> </w:t>
      </w:r>
      <w:r w:rsidR="00A86151" w:rsidRPr="7B4612A2">
        <w:rPr>
          <w:rFonts w:eastAsia="Arial" w:cs="Arial"/>
          <w:sz w:val="24"/>
        </w:rPr>
        <w:t>millones de</w:t>
      </w:r>
      <w:r w:rsidR="00153157" w:rsidRPr="7B4612A2">
        <w:rPr>
          <w:rFonts w:eastAsia="Arial" w:cs="Arial"/>
          <w:sz w:val="24"/>
        </w:rPr>
        <w:t xml:space="preserve"> pesos en este periodo</w:t>
      </w:r>
      <w:r w:rsidR="00FF52EA" w:rsidRPr="7B4612A2">
        <w:rPr>
          <w:rFonts w:eastAsia="Arial" w:cs="Arial"/>
          <w:sz w:val="24"/>
        </w:rPr>
        <w:t xml:space="preserve"> (ver gráfica </w:t>
      </w:r>
      <w:r w:rsidR="00557858" w:rsidRPr="7B4612A2">
        <w:rPr>
          <w:rFonts w:eastAsia="Arial" w:cs="Arial"/>
          <w:sz w:val="24"/>
        </w:rPr>
        <w:t>4</w:t>
      </w:r>
      <w:r w:rsidR="00FF52EA" w:rsidRPr="7B4612A2">
        <w:rPr>
          <w:rFonts w:eastAsia="Arial" w:cs="Arial"/>
          <w:sz w:val="24"/>
        </w:rPr>
        <w:t>)</w:t>
      </w:r>
      <w:r w:rsidR="00153157" w:rsidRPr="7B4612A2">
        <w:rPr>
          <w:rFonts w:eastAsia="Arial" w:cs="Arial"/>
          <w:sz w:val="24"/>
        </w:rPr>
        <w:t>.</w:t>
      </w:r>
      <w:r w:rsidR="00D5534F" w:rsidRPr="7B4612A2">
        <w:rPr>
          <w:rFonts w:eastAsia="Arial" w:cs="Arial"/>
          <w:sz w:val="24"/>
        </w:rPr>
        <w:t xml:space="preserve"> </w:t>
      </w:r>
      <w:r w:rsidR="00D80453" w:rsidRPr="7B4612A2">
        <w:rPr>
          <w:rFonts w:eastAsia="Arial" w:cs="Arial"/>
          <w:sz w:val="24"/>
        </w:rPr>
        <w:t>La variación trimestral</w:t>
      </w:r>
      <w:r w:rsidR="00DD78E6" w:rsidRPr="7B4612A2">
        <w:rPr>
          <w:rFonts w:eastAsia="Arial" w:cs="Arial"/>
          <w:sz w:val="24"/>
        </w:rPr>
        <w:t xml:space="preserve"> </w:t>
      </w:r>
      <w:r w:rsidR="00565F3B">
        <w:rPr>
          <w:rFonts w:eastAsia="Arial" w:cs="Arial"/>
          <w:sz w:val="24"/>
        </w:rPr>
        <w:t xml:space="preserve">presentó un </w:t>
      </w:r>
      <w:r w:rsidR="2F95BEAD" w:rsidRPr="7B4612A2">
        <w:rPr>
          <w:rFonts w:eastAsia="Arial" w:cs="Arial"/>
          <w:sz w:val="24"/>
        </w:rPr>
        <w:t>increment</w:t>
      </w:r>
      <w:r w:rsidR="00543BE8">
        <w:rPr>
          <w:rFonts w:eastAsia="Arial" w:cs="Arial"/>
          <w:sz w:val="24"/>
        </w:rPr>
        <w:t>o</w:t>
      </w:r>
      <w:r w:rsidR="00DD78E6" w:rsidRPr="7B4612A2">
        <w:rPr>
          <w:rFonts w:eastAsia="Arial" w:cs="Arial"/>
          <w:sz w:val="24"/>
        </w:rPr>
        <w:t xml:space="preserve"> </w:t>
      </w:r>
      <w:r w:rsidR="00565F3B">
        <w:rPr>
          <w:rFonts w:eastAsia="Arial" w:cs="Arial"/>
          <w:sz w:val="24"/>
        </w:rPr>
        <w:t xml:space="preserve">de </w:t>
      </w:r>
      <w:r w:rsidR="007F2ED1">
        <w:rPr>
          <w:rFonts w:eastAsia="Arial" w:cs="Arial"/>
          <w:sz w:val="24"/>
        </w:rPr>
        <w:t xml:space="preserve">10.0 </w:t>
      </w:r>
      <w:r w:rsidR="00E340EE" w:rsidRPr="7B4612A2">
        <w:rPr>
          <w:rFonts w:eastAsia="Arial" w:cs="Arial"/>
          <w:sz w:val="24"/>
        </w:rPr>
        <w:t>por ciento.</w:t>
      </w:r>
    </w:p>
    <w:p w14:paraId="684CA27E" w14:textId="77777777" w:rsidR="00421594" w:rsidRDefault="00421594" w:rsidP="00013845">
      <w:pPr>
        <w:spacing w:before="0" w:after="0" w:line="240" w:lineRule="auto"/>
        <w:ind w:left="-567" w:right="-518"/>
        <w:rPr>
          <w:rFonts w:eastAsia="Arial" w:cs="Arial"/>
          <w:sz w:val="24"/>
        </w:rPr>
      </w:pPr>
    </w:p>
    <w:p w14:paraId="60575797" w14:textId="77777777" w:rsidR="00244580" w:rsidRDefault="00244580" w:rsidP="00013845">
      <w:pPr>
        <w:spacing w:before="0" w:after="0" w:line="240" w:lineRule="auto"/>
        <w:ind w:left="-567" w:right="-518"/>
        <w:rPr>
          <w:rFonts w:eastAsia="Arial" w:cs="Arial"/>
          <w:sz w:val="24"/>
        </w:rPr>
      </w:pPr>
    </w:p>
    <w:p w14:paraId="6D05F3E4" w14:textId="77777777" w:rsidR="000E33FE" w:rsidRDefault="000E33FE" w:rsidP="00013845">
      <w:pPr>
        <w:spacing w:before="0" w:after="0" w:line="240" w:lineRule="auto"/>
        <w:ind w:left="-567" w:right="-518"/>
        <w:rPr>
          <w:rFonts w:eastAsia="Arial" w:cs="Arial"/>
          <w:sz w:val="24"/>
        </w:rPr>
      </w:pPr>
    </w:p>
    <w:p w14:paraId="42304212" w14:textId="77777777" w:rsidR="000E33FE" w:rsidRDefault="000E33FE" w:rsidP="00013845">
      <w:pPr>
        <w:spacing w:before="0" w:after="0" w:line="240" w:lineRule="auto"/>
        <w:ind w:left="-567" w:right="-518"/>
        <w:rPr>
          <w:rFonts w:eastAsia="Arial" w:cs="Arial"/>
          <w:sz w:val="24"/>
        </w:rPr>
      </w:pPr>
    </w:p>
    <w:p w14:paraId="66258A09" w14:textId="77777777" w:rsidR="00F47D9B" w:rsidRDefault="00F47D9B" w:rsidP="00013845">
      <w:pPr>
        <w:spacing w:before="0" w:after="0" w:line="240" w:lineRule="auto"/>
        <w:ind w:left="-567" w:right="-518"/>
        <w:rPr>
          <w:rFonts w:eastAsia="Arial" w:cs="Arial"/>
          <w:sz w:val="24"/>
        </w:rPr>
      </w:pPr>
    </w:p>
    <w:p w14:paraId="6CFB6FC3" w14:textId="77777777" w:rsidR="00F47D9B" w:rsidRDefault="00F47D9B" w:rsidP="00013845">
      <w:pPr>
        <w:spacing w:before="0" w:after="0" w:line="240" w:lineRule="auto"/>
        <w:ind w:left="-567" w:right="-518"/>
        <w:rPr>
          <w:rFonts w:eastAsia="Arial" w:cs="Arial"/>
          <w:sz w:val="24"/>
        </w:rPr>
      </w:pPr>
    </w:p>
    <w:p w14:paraId="3E38D633" w14:textId="77777777" w:rsidR="00F47D9B" w:rsidRDefault="00F47D9B" w:rsidP="00013845">
      <w:pPr>
        <w:spacing w:before="0" w:after="0" w:line="240" w:lineRule="auto"/>
        <w:ind w:left="-567" w:right="-518"/>
        <w:rPr>
          <w:rFonts w:eastAsia="Arial" w:cs="Arial"/>
          <w:sz w:val="24"/>
        </w:rPr>
      </w:pPr>
    </w:p>
    <w:p w14:paraId="2F8D0BC8" w14:textId="77777777" w:rsidR="00B7162D" w:rsidRDefault="00B7162D" w:rsidP="00013845">
      <w:pPr>
        <w:spacing w:before="0" w:after="0" w:line="240" w:lineRule="auto"/>
        <w:ind w:left="-567" w:right="-518"/>
        <w:rPr>
          <w:rFonts w:eastAsia="Arial" w:cs="Arial"/>
          <w:sz w:val="24"/>
        </w:rPr>
      </w:pPr>
    </w:p>
    <w:p w14:paraId="4C5FB888" w14:textId="77777777" w:rsidR="00B7162D" w:rsidRDefault="00B7162D" w:rsidP="00013845">
      <w:pPr>
        <w:spacing w:before="0" w:after="0" w:line="240" w:lineRule="auto"/>
        <w:ind w:left="-567" w:right="-518"/>
        <w:rPr>
          <w:rFonts w:eastAsia="Arial" w:cs="Arial"/>
          <w:sz w:val="24"/>
        </w:rPr>
      </w:pPr>
    </w:p>
    <w:p w14:paraId="428C5BE5" w14:textId="77777777" w:rsidR="00B7162D" w:rsidRDefault="00B7162D" w:rsidP="00013845">
      <w:pPr>
        <w:spacing w:before="0" w:after="0" w:line="240" w:lineRule="auto"/>
        <w:ind w:left="-567" w:right="-518"/>
        <w:rPr>
          <w:rFonts w:eastAsia="Arial" w:cs="Arial"/>
          <w:sz w:val="24"/>
        </w:rPr>
      </w:pPr>
    </w:p>
    <w:p w14:paraId="471C5F7A" w14:textId="77777777" w:rsidR="00B7162D" w:rsidRDefault="00B7162D" w:rsidP="00013845">
      <w:pPr>
        <w:spacing w:before="0" w:after="0" w:line="240" w:lineRule="auto"/>
        <w:ind w:left="-567" w:right="-518"/>
        <w:rPr>
          <w:rFonts w:eastAsia="Arial" w:cs="Arial"/>
          <w:sz w:val="24"/>
        </w:rPr>
      </w:pPr>
    </w:p>
    <w:p w14:paraId="2C3FF11F" w14:textId="77777777" w:rsidR="00B7162D" w:rsidRDefault="00B7162D" w:rsidP="00013845">
      <w:pPr>
        <w:spacing w:before="0" w:after="0" w:line="240" w:lineRule="auto"/>
        <w:ind w:left="-567" w:right="-518"/>
        <w:rPr>
          <w:rFonts w:eastAsia="Arial" w:cs="Arial"/>
          <w:sz w:val="24"/>
        </w:rPr>
      </w:pPr>
    </w:p>
    <w:p w14:paraId="74F8E9AC" w14:textId="77777777" w:rsidR="00F47D9B" w:rsidRDefault="00F47D9B" w:rsidP="00013845">
      <w:pPr>
        <w:spacing w:before="0" w:after="0" w:line="240" w:lineRule="auto"/>
        <w:ind w:left="-567" w:right="-518"/>
        <w:rPr>
          <w:rFonts w:eastAsia="Arial" w:cs="Arial"/>
          <w:sz w:val="24"/>
        </w:rPr>
      </w:pPr>
    </w:p>
    <w:p w14:paraId="45030066" w14:textId="77777777" w:rsidR="003C1DD5" w:rsidRDefault="003C1DD5" w:rsidP="00013845">
      <w:pPr>
        <w:spacing w:before="0" w:after="0" w:line="240" w:lineRule="auto"/>
        <w:ind w:left="-567" w:right="-518"/>
        <w:rPr>
          <w:rFonts w:eastAsia="Arial" w:cs="Arial"/>
          <w:sz w:val="24"/>
        </w:rPr>
      </w:pPr>
    </w:p>
    <w:p w14:paraId="504612AA" w14:textId="6B818560" w:rsidR="00153157" w:rsidRPr="0033686D" w:rsidRDefault="00153157" w:rsidP="00A64C19">
      <w:pPr>
        <w:pStyle w:val="Prrafosangra"/>
        <w:spacing w:before="0" w:after="0" w:line="240" w:lineRule="auto"/>
        <w:ind w:firstLine="0"/>
        <w:jc w:val="center"/>
        <w:rPr>
          <w:color w:val="003057"/>
          <w:sz w:val="20"/>
          <w:szCs w:val="20"/>
          <w:lang w:val="es-ES"/>
        </w:rPr>
      </w:pPr>
      <w:r w:rsidRPr="00E73E85">
        <w:rPr>
          <w:color w:val="003057"/>
          <w:sz w:val="20"/>
          <w:szCs w:val="20"/>
          <w:lang w:val="es-ES"/>
        </w:rPr>
        <w:t xml:space="preserve">Gráfica </w:t>
      </w:r>
      <w:r w:rsidR="00557858" w:rsidRPr="00E73E85">
        <w:rPr>
          <w:color w:val="003057"/>
          <w:sz w:val="20"/>
          <w:szCs w:val="20"/>
          <w:lang w:val="es-ES"/>
        </w:rPr>
        <w:t>4</w:t>
      </w:r>
    </w:p>
    <w:p w14:paraId="2B46F61A" w14:textId="314E37F3" w:rsidR="00153157" w:rsidRPr="003C1DD5" w:rsidRDefault="00153157" w:rsidP="00153157">
      <w:pPr>
        <w:spacing w:before="0" w:after="0" w:line="240" w:lineRule="auto"/>
        <w:ind w:firstLine="340"/>
        <w:jc w:val="center"/>
        <w:rPr>
          <w:rFonts w:eastAsia="Arial" w:cs="Arial"/>
          <w:b/>
          <w:bCs/>
          <w:color w:val="003057"/>
          <w:szCs w:val="22"/>
          <w:lang w:val="es-ES"/>
        </w:rPr>
      </w:pPr>
      <w:r w:rsidRPr="003C1DD5">
        <w:rPr>
          <w:rFonts w:eastAsia="Arial" w:cs="Arial"/>
          <w:b/>
          <w:bCs/>
          <w:color w:val="003057"/>
          <w:szCs w:val="22"/>
          <w:lang w:val="es-ES"/>
        </w:rPr>
        <w:t>Masa salarial</w:t>
      </w:r>
      <w:r w:rsidR="001C465D" w:rsidRPr="003C1DD5">
        <w:rPr>
          <w:rFonts w:eastAsia="Arial" w:cs="Arial"/>
          <w:b/>
          <w:bCs/>
          <w:color w:val="003057"/>
          <w:szCs w:val="22"/>
          <w:lang w:val="es-ES"/>
        </w:rPr>
        <w:t xml:space="preserve"> </w:t>
      </w:r>
      <w:r w:rsidR="001C465D" w:rsidRPr="003C1DD5">
        <w:rPr>
          <w:rFonts w:eastAsia="Arial" w:cs="Arial"/>
          <w:b/>
          <w:bCs/>
          <w:color w:val="003057"/>
          <w:szCs w:val="22"/>
          <w:lang w:val="es-ES_tradnl"/>
        </w:rPr>
        <w:t>a nivel nacional</w:t>
      </w:r>
    </w:p>
    <w:p w14:paraId="5C5BFDF7" w14:textId="548F1A84" w:rsidR="00153157" w:rsidRPr="008B6AA8" w:rsidRDefault="007E3FC2" w:rsidP="00153157">
      <w:pPr>
        <w:spacing w:before="0" w:after="0" w:line="240" w:lineRule="auto"/>
        <w:ind w:firstLine="340"/>
        <w:jc w:val="center"/>
        <w:rPr>
          <w:rFonts w:eastAsia="Arial" w:cs="Arial"/>
          <w:color w:val="27251F"/>
          <w:sz w:val="20"/>
          <w:szCs w:val="20"/>
          <w:lang w:val="es-ES"/>
        </w:rPr>
      </w:pPr>
      <w:r>
        <w:rPr>
          <w:rFonts w:eastAsia="Arial" w:cs="Arial"/>
          <w:color w:val="27251F"/>
          <w:sz w:val="20"/>
          <w:szCs w:val="20"/>
          <w:lang w:val="es-ES"/>
        </w:rPr>
        <w:t>p</w:t>
      </w:r>
      <w:r w:rsidR="00153157" w:rsidRPr="008B6AA8">
        <w:rPr>
          <w:rFonts w:eastAsia="Arial" w:cs="Arial"/>
          <w:color w:val="27251F"/>
          <w:sz w:val="20"/>
          <w:szCs w:val="20"/>
          <w:lang w:val="es-ES"/>
        </w:rPr>
        <w:t xml:space="preserve">rimer trimestre </w:t>
      </w:r>
      <w:r w:rsidR="00CC4513">
        <w:rPr>
          <w:rFonts w:eastAsia="Arial" w:cs="Arial"/>
          <w:color w:val="27251F"/>
          <w:sz w:val="20"/>
          <w:szCs w:val="20"/>
          <w:lang w:val="es-ES"/>
        </w:rPr>
        <w:t xml:space="preserve">de </w:t>
      </w:r>
      <w:r w:rsidR="00153157" w:rsidRPr="008B6AA8">
        <w:rPr>
          <w:rFonts w:eastAsia="Arial" w:cs="Arial"/>
          <w:color w:val="27251F"/>
          <w:sz w:val="20"/>
          <w:szCs w:val="20"/>
          <w:lang w:val="es-ES"/>
        </w:rPr>
        <w:t>20</w:t>
      </w:r>
      <w:r w:rsidR="00642745">
        <w:rPr>
          <w:rFonts w:eastAsia="Arial" w:cs="Arial"/>
          <w:color w:val="27251F"/>
          <w:sz w:val="20"/>
          <w:szCs w:val="20"/>
          <w:lang w:val="es-ES"/>
        </w:rPr>
        <w:t>16</w:t>
      </w:r>
      <w:r w:rsidR="005A5E5E">
        <w:rPr>
          <w:rFonts w:eastAsia="Arial" w:cs="Arial"/>
          <w:color w:val="27251F"/>
          <w:sz w:val="20"/>
          <w:szCs w:val="20"/>
          <w:lang w:val="es-ES"/>
        </w:rPr>
        <w:t>–</w:t>
      </w:r>
      <w:r w:rsidR="007D720A">
        <w:rPr>
          <w:rFonts w:eastAsia="Arial" w:cs="Arial"/>
          <w:color w:val="27251F"/>
          <w:sz w:val="20"/>
          <w:szCs w:val="20"/>
          <w:lang w:val="es-ES"/>
        </w:rPr>
        <w:t xml:space="preserve">primer </w:t>
      </w:r>
      <w:r w:rsidR="00153157" w:rsidRPr="008B6AA8">
        <w:rPr>
          <w:rFonts w:eastAsia="Arial" w:cs="Arial"/>
          <w:color w:val="27251F"/>
          <w:sz w:val="20"/>
          <w:szCs w:val="20"/>
          <w:lang w:val="es-ES"/>
        </w:rPr>
        <w:t>trimestre</w:t>
      </w:r>
      <w:r w:rsidR="00CC4513">
        <w:rPr>
          <w:rFonts w:eastAsia="Arial" w:cs="Arial"/>
          <w:color w:val="27251F"/>
          <w:sz w:val="20"/>
          <w:szCs w:val="20"/>
          <w:lang w:val="es-ES"/>
        </w:rPr>
        <w:t xml:space="preserve"> de</w:t>
      </w:r>
      <w:r w:rsidR="00153157" w:rsidRPr="008B6AA8">
        <w:rPr>
          <w:rFonts w:eastAsia="Arial" w:cs="Arial"/>
          <w:color w:val="27251F"/>
          <w:sz w:val="20"/>
          <w:szCs w:val="20"/>
          <w:lang w:val="es-ES"/>
        </w:rPr>
        <w:t xml:space="preserve"> 202</w:t>
      </w:r>
      <w:r w:rsidR="007D720A">
        <w:rPr>
          <w:rFonts w:eastAsia="Arial" w:cs="Arial"/>
          <w:color w:val="27251F"/>
          <w:sz w:val="20"/>
          <w:szCs w:val="20"/>
          <w:lang w:val="es-ES"/>
        </w:rPr>
        <w:t>6</w:t>
      </w:r>
    </w:p>
    <w:p w14:paraId="502AC140" w14:textId="208332BE" w:rsidR="00153157" w:rsidRPr="00153157" w:rsidRDefault="00153157" w:rsidP="00153157">
      <w:pPr>
        <w:spacing w:before="0" w:after="0" w:line="240" w:lineRule="auto"/>
        <w:ind w:firstLine="340"/>
        <w:jc w:val="center"/>
        <w:rPr>
          <w:rFonts w:eastAsia="Arial" w:cs="Arial"/>
          <w:sz w:val="18"/>
          <w:szCs w:val="18"/>
          <w:lang w:val="es-ES"/>
        </w:rPr>
      </w:pPr>
      <w:r w:rsidRPr="008B6AA8">
        <w:rPr>
          <w:rFonts w:eastAsia="Arial" w:cs="Arial"/>
          <w:color w:val="27251F"/>
          <w:sz w:val="18"/>
          <w:szCs w:val="18"/>
          <w:lang w:val="es-ES"/>
        </w:rPr>
        <w:t>(</w:t>
      </w:r>
      <w:r w:rsidR="007E3FC2">
        <w:rPr>
          <w:rFonts w:eastAsia="Arial" w:cs="Arial"/>
          <w:color w:val="27251F"/>
          <w:sz w:val="18"/>
          <w:szCs w:val="18"/>
          <w:lang w:val="es-ES"/>
        </w:rPr>
        <w:t>millones de p</w:t>
      </w:r>
      <w:r w:rsidR="000165C2">
        <w:rPr>
          <w:rFonts w:eastAsia="Arial" w:cs="Arial"/>
          <w:color w:val="27251F"/>
          <w:sz w:val="18"/>
          <w:szCs w:val="18"/>
          <w:lang w:val="es-ES"/>
        </w:rPr>
        <w:t>esos</w:t>
      </w:r>
      <w:r w:rsidRPr="00153157">
        <w:rPr>
          <w:rFonts w:eastAsia="Arial" w:cs="Arial"/>
          <w:sz w:val="18"/>
          <w:szCs w:val="18"/>
          <w:lang w:val="es-ES"/>
        </w:rPr>
        <w:t>)</w:t>
      </w:r>
      <w:r w:rsidR="00400435" w:rsidRPr="00013845">
        <w:rPr>
          <w:rFonts w:eastAsia="Arial" w:cs="Arial"/>
          <w:sz w:val="18"/>
          <w:szCs w:val="18"/>
          <w:vertAlign w:val="superscript"/>
          <w:lang w:val="es-ES"/>
        </w:rPr>
        <w:t>1</w:t>
      </w:r>
      <w:r w:rsidR="00FA2B09" w:rsidRPr="00013845">
        <w:rPr>
          <w:rFonts w:eastAsia="Arial" w:cs="Arial"/>
          <w:sz w:val="18"/>
          <w:szCs w:val="18"/>
          <w:vertAlign w:val="superscript"/>
          <w:lang w:val="es-ES"/>
        </w:rPr>
        <w:t>/</w:t>
      </w:r>
    </w:p>
    <w:p w14:paraId="77D307D5" w14:textId="2C3840B4" w:rsidR="008B21D5" w:rsidRDefault="008B21D5" w:rsidP="0033686D">
      <w:pPr>
        <w:pStyle w:val="Prrafosangra"/>
        <w:spacing w:before="0" w:after="0" w:line="240" w:lineRule="auto"/>
        <w:ind w:left="-284" w:right="-234" w:firstLine="0"/>
      </w:pPr>
    </w:p>
    <w:p w14:paraId="606F19EF" w14:textId="5919A599" w:rsidR="00277DFA" w:rsidRDefault="00F5137D" w:rsidP="003F62D3">
      <w:pPr>
        <w:pStyle w:val="Prrafosangra"/>
        <w:spacing w:before="0" w:after="0" w:line="240" w:lineRule="auto"/>
        <w:ind w:left="-284" w:right="-234" w:firstLine="0"/>
        <w:jc w:val="right"/>
      </w:pPr>
      <w:r>
        <w:rPr>
          <w:noProof/>
        </w:rPr>
        <w:drawing>
          <wp:inline distT="0" distB="0" distL="0" distR="0" wp14:anchorId="05AAD5D1" wp14:editId="30669AA7">
            <wp:extent cx="5744015" cy="2329815"/>
            <wp:effectExtent l="0" t="0" r="9525" b="13335"/>
            <wp:docPr id="1921351977" name="Gráfico 1">
              <a:extLst xmlns:a="http://schemas.openxmlformats.org/drawingml/2006/main">
                <a:ext uri="{FF2B5EF4-FFF2-40B4-BE49-F238E27FC236}">
                  <a16:creationId xmlns:a16="http://schemas.microsoft.com/office/drawing/2014/main" id="{A76C2176-43C4-4D29-92E9-EED867E8F4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993931F" w14:textId="77777777" w:rsidR="003F62D3" w:rsidRPr="00A64C19" w:rsidRDefault="003F62D3" w:rsidP="003F62D3">
      <w:pPr>
        <w:pStyle w:val="Prrafosangra"/>
        <w:spacing w:before="0" w:after="0" w:line="240" w:lineRule="auto"/>
        <w:ind w:left="-284" w:right="-234" w:firstLine="0"/>
        <w:jc w:val="center"/>
        <w:rPr>
          <w:sz w:val="6"/>
          <w:szCs w:val="6"/>
        </w:rPr>
      </w:pPr>
    </w:p>
    <w:p w14:paraId="23975BD2" w14:textId="67455686" w:rsidR="00DE6CC9" w:rsidRDefault="001E5204" w:rsidP="00B50C9E">
      <w:pPr>
        <w:spacing w:before="0" w:after="0" w:line="240" w:lineRule="auto"/>
        <w:ind w:left="567" w:right="-234" w:hanging="567"/>
      </w:pPr>
      <w:r w:rsidRPr="00013845">
        <w:rPr>
          <w:rFonts w:eastAsia="Arial" w:cs="Arial"/>
          <w:color w:val="4D565E"/>
          <w:sz w:val="16"/>
          <w:szCs w:val="16"/>
        </w:rPr>
        <w:t>Nota:</w:t>
      </w:r>
      <w:r>
        <w:rPr>
          <w:rFonts w:eastAsia="Arial" w:cs="Arial"/>
          <w:color w:val="4D565E"/>
          <w:sz w:val="16"/>
          <w:szCs w:val="16"/>
        </w:rPr>
        <w:tab/>
      </w:r>
      <w:r w:rsidRPr="00013845">
        <w:rPr>
          <w:rFonts w:eastAsia="Arial" w:cs="Arial"/>
          <w:color w:val="4D565E"/>
          <w:sz w:val="16"/>
          <w:szCs w:val="16"/>
        </w:rPr>
        <w:t xml:space="preserve">Las estimaciones se basan en la metodología sobre la construcción de la pobreza laboral, </w:t>
      </w:r>
      <w:r w:rsidRPr="00B063E7">
        <w:rPr>
          <w:rFonts w:eastAsia="Arial" w:cs="Arial"/>
          <w:color w:val="4D565E"/>
          <w:sz w:val="16"/>
          <w:szCs w:val="16"/>
        </w:rPr>
        <w:t>disponible en</w:t>
      </w:r>
      <w:r w:rsidR="00B50C9E">
        <w:rPr>
          <w:rFonts w:eastAsia="Arial" w:cs="Arial"/>
          <w:color w:val="4D565E"/>
          <w:sz w:val="16"/>
          <w:szCs w:val="16"/>
        </w:rPr>
        <w:t>:</w:t>
      </w:r>
      <w:r w:rsidRPr="00B063E7">
        <w:rPr>
          <w:rFonts w:eastAsia="Arial" w:cs="Arial"/>
          <w:color w:val="4D565E"/>
          <w:sz w:val="16"/>
          <w:szCs w:val="16"/>
        </w:rPr>
        <w:t xml:space="preserve"> </w:t>
      </w:r>
      <w:hyperlink r:id="rId21" w:tgtFrame="_blank" w:tooltip="https://www.coneval.org.mx/medicion/paginas/itlp-is_pobreza_laboral.aspx" w:history="1">
        <w:r w:rsidRPr="00B063E7">
          <w:rPr>
            <w:rStyle w:val="Hipervnculo"/>
            <w:rFonts w:eastAsia="Arial" w:cs="Arial"/>
            <w:sz w:val="16"/>
            <w:szCs w:val="16"/>
          </w:rPr>
          <w:t>https://www.coneval.org.mx/Medicion/Paginas/ITLP-IS_pobreza_laboral.aspx</w:t>
        </w:r>
      </w:hyperlink>
    </w:p>
    <w:p w14:paraId="652EA88C" w14:textId="30A9AD6B" w:rsidR="00B50C9E" w:rsidRDefault="007F3666" w:rsidP="00B50C9E">
      <w:pPr>
        <w:spacing w:before="0" w:after="0" w:line="240" w:lineRule="auto"/>
        <w:ind w:left="567" w:right="-234"/>
        <w:rPr>
          <w:rFonts w:eastAsia="Arial" w:cs="Arial"/>
          <w:color w:val="4D565E"/>
          <w:sz w:val="16"/>
          <w:szCs w:val="16"/>
        </w:rPr>
      </w:pPr>
      <w:r w:rsidRPr="00DE6CC9">
        <w:rPr>
          <w:rFonts w:eastAsia="Arial" w:cs="Arial"/>
          <w:color w:val="4D565E"/>
          <w:sz w:val="16"/>
          <w:szCs w:val="16"/>
        </w:rPr>
        <w:t>A causa del impacto del huracán Otis en la ciudad de Acapulco de Juárez</w:t>
      </w:r>
      <w:r w:rsidR="00DF0577">
        <w:rPr>
          <w:rFonts w:eastAsia="Arial" w:cs="Arial"/>
          <w:color w:val="4D565E"/>
          <w:sz w:val="16"/>
          <w:szCs w:val="16"/>
        </w:rPr>
        <w:t>,</w:t>
      </w:r>
      <w:r w:rsidRPr="00DE6CC9">
        <w:rPr>
          <w:rFonts w:eastAsia="Arial" w:cs="Arial"/>
          <w:color w:val="4D565E"/>
          <w:sz w:val="16"/>
          <w:szCs w:val="16"/>
        </w:rPr>
        <w:t xml:space="preserve"> en el estado de Guerrero</w:t>
      </w:r>
      <w:r w:rsidR="00DF0577">
        <w:rPr>
          <w:rFonts w:eastAsia="Arial" w:cs="Arial"/>
          <w:color w:val="4D565E"/>
          <w:sz w:val="16"/>
          <w:szCs w:val="16"/>
        </w:rPr>
        <w:t>,</w:t>
      </w:r>
      <w:r w:rsidRPr="00DE6CC9">
        <w:rPr>
          <w:rFonts w:eastAsia="Arial" w:cs="Arial"/>
          <w:color w:val="4D565E"/>
          <w:sz w:val="16"/>
          <w:szCs w:val="16"/>
        </w:rPr>
        <w:t xml:space="preserve"> la captación de la información del cuarto trimestre de 2023 se </w:t>
      </w:r>
      <w:r w:rsidR="00DF0577">
        <w:rPr>
          <w:rFonts w:eastAsia="Arial" w:cs="Arial"/>
          <w:color w:val="4D565E"/>
          <w:sz w:val="16"/>
          <w:szCs w:val="16"/>
        </w:rPr>
        <w:t>afectó,</w:t>
      </w:r>
      <w:r w:rsidRPr="00DE6CC9">
        <w:rPr>
          <w:rFonts w:eastAsia="Arial" w:cs="Arial"/>
          <w:color w:val="4D565E"/>
          <w:sz w:val="16"/>
          <w:szCs w:val="16"/>
        </w:rPr>
        <w:t xml:space="preserve"> por lo que no se realiza la comparación con dicho trimestre. </w:t>
      </w:r>
      <w:r w:rsidR="00A64C19">
        <w:rPr>
          <w:rFonts w:eastAsia="Arial" w:cs="Arial"/>
          <w:color w:val="4D565E"/>
          <w:sz w:val="16"/>
          <w:szCs w:val="16"/>
        </w:rPr>
        <w:br/>
      </w:r>
      <w:r w:rsidRPr="00DE6CC9">
        <w:rPr>
          <w:rFonts w:eastAsia="Arial" w:cs="Arial"/>
          <w:color w:val="4D565E"/>
          <w:sz w:val="16"/>
          <w:szCs w:val="16"/>
        </w:rPr>
        <w:t>Para más información, consultar la siguiente liga:</w:t>
      </w:r>
    </w:p>
    <w:p w14:paraId="7C32158C" w14:textId="6BC649AD" w:rsidR="004F1C5F" w:rsidRDefault="00B50C9E" w:rsidP="00A64C19">
      <w:pPr>
        <w:spacing w:before="0" w:after="0" w:line="240" w:lineRule="auto"/>
        <w:ind w:left="567" w:right="-234"/>
        <w:rPr>
          <w:rFonts w:eastAsia="Arial" w:cs="Arial"/>
          <w:color w:val="4D565E"/>
          <w:sz w:val="16"/>
          <w:szCs w:val="16"/>
        </w:rPr>
      </w:pPr>
      <w:hyperlink r:id="rId22" w:history="1">
        <w:r w:rsidRPr="00B50C9E">
          <w:rPr>
            <w:rStyle w:val="Hipervnculo"/>
            <w:rFonts w:eastAsia="Arial" w:cs="Arial"/>
            <w:sz w:val="16"/>
            <w:szCs w:val="16"/>
          </w:rPr>
          <w:t>https://www.inegi.org.mx/contenidos/saladeprensa/boletines/2024/ENOE/ENOE2024_02.pdf</w:t>
        </w:r>
      </w:hyperlink>
      <w:r w:rsidR="007F3666" w:rsidRPr="00DE6CC9">
        <w:rPr>
          <w:rFonts w:eastAsia="Arial" w:cs="Arial"/>
          <w:color w:val="4D565E"/>
          <w:sz w:val="16"/>
          <w:szCs w:val="16"/>
        </w:rPr>
        <w:t>.</w:t>
      </w:r>
    </w:p>
    <w:p w14:paraId="22BC5943" w14:textId="4124D3DA" w:rsidR="00013845" w:rsidRDefault="00FA2B09" w:rsidP="0033686D">
      <w:pPr>
        <w:spacing w:before="0" w:after="0" w:line="240" w:lineRule="auto"/>
        <w:ind w:left="567" w:right="-234" w:hanging="567"/>
        <w:rPr>
          <w:rFonts w:eastAsia="Arial" w:cs="Arial"/>
          <w:color w:val="4D565E"/>
          <w:sz w:val="16"/>
          <w:szCs w:val="16"/>
        </w:rPr>
      </w:pPr>
      <w:r w:rsidRPr="00013845">
        <w:rPr>
          <w:rFonts w:eastAsia="Arial" w:cs="Arial"/>
          <w:color w:val="4D565E"/>
          <w:sz w:val="16"/>
          <w:szCs w:val="16"/>
          <w:vertAlign w:val="superscript"/>
        </w:rPr>
        <w:t>1</w:t>
      </w:r>
      <w:r w:rsidR="008B6AA8">
        <w:rPr>
          <w:rFonts w:eastAsia="Arial" w:cs="Arial"/>
          <w:color w:val="4D565E"/>
          <w:sz w:val="16"/>
          <w:szCs w:val="16"/>
          <w:vertAlign w:val="superscript"/>
        </w:rPr>
        <w:t>/</w:t>
      </w:r>
      <w:r w:rsidR="00E55A5A">
        <w:rPr>
          <w:rFonts w:eastAsia="Arial" w:cs="Arial"/>
          <w:color w:val="4D565E"/>
          <w:sz w:val="16"/>
          <w:szCs w:val="16"/>
        </w:rPr>
        <w:tab/>
      </w:r>
      <w:r w:rsidR="00013845">
        <w:rPr>
          <w:rFonts w:eastAsia="Arial" w:cs="Arial"/>
          <w:color w:val="4D565E"/>
          <w:sz w:val="16"/>
          <w:szCs w:val="16"/>
        </w:rPr>
        <w:t>Pesos constantes, primer trimestre de 2020=100 con base en el Índice Nacional de Precios al Consumidor (</w:t>
      </w:r>
      <w:r w:rsidR="00E55A5A" w:rsidRPr="00E55A5A">
        <w:rPr>
          <w:rFonts w:eastAsia="Arial" w:cs="Arial"/>
          <w:smallCaps/>
          <w:color w:val="4D565E"/>
          <w:sz w:val="16"/>
          <w:szCs w:val="16"/>
        </w:rPr>
        <w:t>inpc</w:t>
      </w:r>
      <w:r w:rsidR="00013845">
        <w:rPr>
          <w:rFonts w:eastAsia="Arial" w:cs="Arial"/>
          <w:color w:val="4D565E"/>
          <w:sz w:val="16"/>
          <w:szCs w:val="16"/>
        </w:rPr>
        <w:t>).</w:t>
      </w:r>
    </w:p>
    <w:p w14:paraId="13C7D95C" w14:textId="14A7207C" w:rsidR="007E3FC2" w:rsidRPr="007E3FC2" w:rsidRDefault="007E3FC2" w:rsidP="0033686D">
      <w:pPr>
        <w:spacing w:before="0" w:after="0" w:line="240" w:lineRule="auto"/>
        <w:ind w:left="567" w:right="-234" w:hanging="567"/>
        <w:rPr>
          <w:rFonts w:eastAsia="Arial" w:cs="Arial"/>
          <w:color w:val="4D565E"/>
          <w:sz w:val="16"/>
          <w:szCs w:val="16"/>
        </w:rPr>
      </w:pPr>
      <w:r w:rsidRPr="007E3FC2">
        <w:rPr>
          <w:rFonts w:eastAsia="Arial" w:cs="Arial"/>
          <w:color w:val="4D565E"/>
          <w:sz w:val="16"/>
          <w:szCs w:val="16"/>
        </w:rPr>
        <w:t>Fuente:</w:t>
      </w:r>
      <w:r w:rsidR="00E55A5A">
        <w:rPr>
          <w:rFonts w:eastAsia="Arial" w:cs="Arial"/>
          <w:smallCaps/>
          <w:color w:val="4D565E"/>
          <w:sz w:val="16"/>
          <w:szCs w:val="16"/>
        </w:rPr>
        <w:tab/>
      </w:r>
      <w:r w:rsidRPr="007E3FC2">
        <w:rPr>
          <w:rFonts w:eastAsia="Arial" w:cs="Arial"/>
          <w:smallCaps/>
          <w:color w:val="4D565E"/>
          <w:sz w:val="16"/>
          <w:szCs w:val="16"/>
        </w:rPr>
        <w:t>inegi</w:t>
      </w:r>
      <w:r w:rsidR="00E118F1">
        <w:rPr>
          <w:rFonts w:eastAsia="Arial" w:cs="Arial"/>
          <w:smallCaps/>
          <w:color w:val="4D565E"/>
          <w:sz w:val="16"/>
          <w:szCs w:val="16"/>
        </w:rPr>
        <w:t>.</w:t>
      </w:r>
      <w:r w:rsidRPr="007E3FC2">
        <w:rPr>
          <w:rFonts w:eastAsia="Arial" w:cs="Arial"/>
          <w:smallCaps/>
          <w:color w:val="4D565E"/>
          <w:sz w:val="16"/>
          <w:szCs w:val="16"/>
        </w:rPr>
        <w:t xml:space="preserve"> </w:t>
      </w:r>
      <w:r>
        <w:rPr>
          <w:rFonts w:eastAsia="Arial" w:cs="Arial"/>
          <w:color w:val="4D565E"/>
          <w:sz w:val="16"/>
          <w:szCs w:val="16"/>
        </w:rPr>
        <w:t>P</w:t>
      </w:r>
      <w:r w:rsidRPr="007E3FC2">
        <w:rPr>
          <w:rFonts w:eastAsia="Arial" w:cs="Arial"/>
          <w:color w:val="4D565E"/>
          <w:sz w:val="16"/>
          <w:szCs w:val="16"/>
        </w:rPr>
        <w:t xml:space="preserve">obreza </w:t>
      </w:r>
      <w:r>
        <w:rPr>
          <w:rFonts w:eastAsia="Arial" w:cs="Arial"/>
          <w:color w:val="4D565E"/>
          <w:sz w:val="16"/>
          <w:szCs w:val="16"/>
        </w:rPr>
        <w:t>L</w:t>
      </w:r>
      <w:r w:rsidRPr="007E3FC2">
        <w:rPr>
          <w:rFonts w:eastAsia="Arial" w:cs="Arial"/>
          <w:color w:val="4D565E"/>
          <w:sz w:val="16"/>
          <w:szCs w:val="16"/>
        </w:rPr>
        <w:t>aboral</w:t>
      </w:r>
      <w:r>
        <w:rPr>
          <w:rFonts w:eastAsia="Arial" w:cs="Arial"/>
          <w:color w:val="4D565E"/>
          <w:sz w:val="16"/>
          <w:szCs w:val="16"/>
        </w:rPr>
        <w:t xml:space="preserve"> (</w:t>
      </w:r>
      <w:r w:rsidRPr="007E3FC2">
        <w:rPr>
          <w:rFonts w:eastAsia="Arial" w:cs="Arial"/>
          <w:smallCaps/>
          <w:color w:val="4D565E"/>
          <w:sz w:val="16"/>
          <w:szCs w:val="16"/>
        </w:rPr>
        <w:t>pl</w:t>
      </w:r>
      <w:r>
        <w:rPr>
          <w:rFonts w:eastAsia="Arial" w:cs="Arial"/>
          <w:color w:val="4D565E"/>
          <w:sz w:val="16"/>
          <w:szCs w:val="16"/>
        </w:rPr>
        <w:t>)</w:t>
      </w:r>
      <w:r w:rsidRPr="007E3FC2">
        <w:rPr>
          <w:rFonts w:eastAsia="Arial" w:cs="Arial"/>
          <w:color w:val="4D565E"/>
          <w:sz w:val="16"/>
          <w:szCs w:val="16"/>
        </w:rPr>
        <w:t xml:space="preserve">, </w:t>
      </w:r>
      <w:r w:rsidR="00A5444D">
        <w:rPr>
          <w:rFonts w:eastAsia="Arial" w:cs="Arial"/>
          <w:color w:val="4D565E"/>
          <w:sz w:val="16"/>
          <w:szCs w:val="16"/>
        </w:rPr>
        <w:t>primer</w:t>
      </w:r>
      <w:r w:rsidR="00A5444D" w:rsidRPr="00195868">
        <w:rPr>
          <w:rFonts w:eastAsia="Arial" w:cs="Arial"/>
          <w:color w:val="4D565E"/>
          <w:sz w:val="16"/>
          <w:szCs w:val="16"/>
        </w:rPr>
        <w:t xml:space="preserve"> trimestre de 202</w:t>
      </w:r>
      <w:r w:rsidR="00A5444D">
        <w:rPr>
          <w:rFonts w:eastAsia="Arial" w:cs="Arial"/>
          <w:color w:val="4D565E"/>
          <w:sz w:val="16"/>
          <w:szCs w:val="16"/>
        </w:rPr>
        <w:t>6</w:t>
      </w:r>
      <w:r w:rsidR="00A5444D" w:rsidRPr="00195868">
        <w:rPr>
          <w:rFonts w:eastAsia="Arial" w:cs="Arial"/>
          <w:color w:val="4D565E"/>
          <w:sz w:val="16"/>
          <w:szCs w:val="16"/>
        </w:rPr>
        <w:t>.</w:t>
      </w:r>
    </w:p>
    <w:p w14:paraId="58DC1CD3" w14:textId="77777777" w:rsidR="00713D2E" w:rsidRDefault="00713D2E" w:rsidP="003F44FF">
      <w:pPr>
        <w:spacing w:before="0" w:after="0" w:line="240" w:lineRule="auto"/>
        <w:rPr>
          <w:rFonts w:eastAsia="Arial" w:cs="Arial"/>
          <w:b/>
          <w:bCs/>
          <w:smallCaps/>
          <w:color w:val="003057"/>
          <w:sz w:val="26"/>
          <w:szCs w:val="26"/>
        </w:rPr>
      </w:pPr>
    </w:p>
    <w:p w14:paraId="230C6039" w14:textId="77777777" w:rsidR="007C1ED5" w:rsidRDefault="007C1ED5" w:rsidP="007E3FC2">
      <w:pPr>
        <w:spacing w:before="0" w:after="0" w:line="240" w:lineRule="auto"/>
        <w:ind w:firstLine="340"/>
        <w:jc w:val="center"/>
        <w:rPr>
          <w:rFonts w:eastAsia="Arial" w:cs="Arial"/>
          <w:b/>
          <w:bCs/>
          <w:smallCaps/>
          <w:color w:val="003057"/>
          <w:sz w:val="26"/>
          <w:szCs w:val="26"/>
        </w:rPr>
      </w:pPr>
    </w:p>
    <w:p w14:paraId="045DDAB1" w14:textId="0B890834" w:rsidR="007E3FC2" w:rsidRPr="0033686D" w:rsidRDefault="007E3FC2" w:rsidP="007E3FC2">
      <w:pPr>
        <w:spacing w:before="0" w:after="0" w:line="240" w:lineRule="auto"/>
        <w:ind w:firstLine="340"/>
        <w:jc w:val="center"/>
        <w:rPr>
          <w:rFonts w:eastAsia="Arial" w:cs="Arial"/>
          <w:b/>
          <w:bCs/>
          <w:smallCaps/>
          <w:color w:val="000000" w:themeColor="text1"/>
          <w:sz w:val="26"/>
          <w:szCs w:val="26"/>
          <w:lang w:val="es-ES"/>
        </w:rPr>
      </w:pPr>
      <w:r w:rsidRPr="0033686D">
        <w:rPr>
          <w:rFonts w:eastAsia="Arial" w:cs="Arial"/>
          <w:b/>
          <w:bCs/>
          <w:smallCaps/>
          <w:color w:val="000000" w:themeColor="text1"/>
          <w:sz w:val="26"/>
          <w:szCs w:val="26"/>
        </w:rPr>
        <w:t xml:space="preserve">iv. </w:t>
      </w:r>
      <w:r w:rsidRPr="0033686D">
        <w:rPr>
          <w:rFonts w:eastAsia="Arial" w:cs="Arial"/>
          <w:b/>
          <w:bCs/>
          <w:smallCaps/>
          <w:color w:val="000000" w:themeColor="text1"/>
          <w:sz w:val="26"/>
          <w:szCs w:val="26"/>
          <w:lang w:val="es-ES"/>
        </w:rPr>
        <w:t>índice de la tendencia laboral de la pobreza,</w:t>
      </w:r>
    </w:p>
    <w:p w14:paraId="43505202" w14:textId="7F1938F7" w:rsidR="000C2055" w:rsidRPr="0033686D" w:rsidRDefault="007E3FC2" w:rsidP="007E3FC2">
      <w:pPr>
        <w:spacing w:before="0" w:after="0" w:line="240" w:lineRule="auto"/>
        <w:ind w:firstLine="340"/>
        <w:jc w:val="center"/>
        <w:rPr>
          <w:rFonts w:eastAsia="Arial" w:cs="Arial"/>
          <w:b/>
          <w:bCs/>
          <w:smallCaps/>
          <w:color w:val="000000" w:themeColor="text1"/>
          <w:sz w:val="26"/>
          <w:szCs w:val="26"/>
          <w:lang w:val="es-ES"/>
        </w:rPr>
      </w:pPr>
      <w:r w:rsidRPr="0033686D">
        <w:rPr>
          <w:rFonts w:eastAsia="Arial" w:cs="Arial"/>
          <w:b/>
          <w:bCs/>
          <w:smallCaps/>
          <w:color w:val="000000" w:themeColor="text1"/>
          <w:sz w:val="26"/>
          <w:szCs w:val="26"/>
          <w:lang w:val="es-ES"/>
        </w:rPr>
        <w:t xml:space="preserve">base primer trimestre </w:t>
      </w:r>
      <w:r w:rsidR="00E03438">
        <w:rPr>
          <w:rFonts w:eastAsia="Arial" w:cs="Arial"/>
          <w:b/>
          <w:bCs/>
          <w:smallCaps/>
          <w:color w:val="000000" w:themeColor="text1"/>
          <w:sz w:val="26"/>
          <w:szCs w:val="26"/>
          <w:lang w:val="es-ES"/>
        </w:rPr>
        <w:t xml:space="preserve">de </w:t>
      </w:r>
      <w:r w:rsidRPr="0033686D">
        <w:rPr>
          <w:rFonts w:eastAsia="Arial" w:cs="Arial"/>
          <w:b/>
          <w:bCs/>
          <w:smallCaps/>
          <w:color w:val="000000" w:themeColor="text1"/>
          <w:szCs w:val="22"/>
          <w:lang w:val="es-ES"/>
        </w:rPr>
        <w:t>2020</w:t>
      </w:r>
    </w:p>
    <w:p w14:paraId="78DF6635" w14:textId="77777777" w:rsidR="00CC66A1" w:rsidRPr="008B6AA8" w:rsidRDefault="00CC66A1" w:rsidP="007E3FC2">
      <w:pPr>
        <w:spacing w:before="0" w:after="0" w:line="240" w:lineRule="auto"/>
        <w:ind w:firstLine="340"/>
        <w:jc w:val="center"/>
        <w:rPr>
          <w:rFonts w:eastAsia="Arial" w:cs="Arial"/>
          <w:b/>
          <w:bCs/>
          <w:smallCaps/>
          <w:color w:val="003057"/>
          <w:sz w:val="26"/>
          <w:szCs w:val="26"/>
          <w:lang w:val="es-ES"/>
        </w:rPr>
      </w:pPr>
    </w:p>
    <w:p w14:paraId="7CCD0D3E" w14:textId="4E277F68" w:rsidR="00DC35D4" w:rsidRPr="00FE1F8F" w:rsidRDefault="000C2055" w:rsidP="7B4612A2">
      <w:pPr>
        <w:spacing w:before="0" w:after="0" w:line="240" w:lineRule="auto"/>
        <w:ind w:left="-567" w:right="-518"/>
        <w:rPr>
          <w:sz w:val="24"/>
        </w:rPr>
      </w:pPr>
      <w:r w:rsidRPr="7B4612A2">
        <w:rPr>
          <w:sz w:val="24"/>
        </w:rPr>
        <w:t>El</w:t>
      </w:r>
      <w:r w:rsidR="00D6449B" w:rsidRPr="7B4612A2">
        <w:rPr>
          <w:sz w:val="24"/>
        </w:rPr>
        <w:t xml:space="preserve"> Ín</w:t>
      </w:r>
      <w:r w:rsidR="001D26C8" w:rsidRPr="7B4612A2">
        <w:rPr>
          <w:sz w:val="24"/>
        </w:rPr>
        <w:t>dice de la Tendencia Laboral de la Pobreza (</w:t>
      </w:r>
      <w:r w:rsidRPr="7B4612A2">
        <w:rPr>
          <w:smallCaps/>
          <w:sz w:val="24"/>
        </w:rPr>
        <w:t>itlp</w:t>
      </w:r>
      <w:r w:rsidR="001D26C8" w:rsidRPr="7B4612A2">
        <w:rPr>
          <w:smallCaps/>
          <w:sz w:val="24"/>
        </w:rPr>
        <w:t>)</w:t>
      </w:r>
      <w:r w:rsidR="007868E8" w:rsidRPr="7B4612A2">
        <w:rPr>
          <w:smallCaps/>
          <w:sz w:val="24"/>
        </w:rPr>
        <w:t xml:space="preserve"> —</w:t>
      </w:r>
      <w:r w:rsidR="007868E8" w:rsidRPr="7B4612A2">
        <w:rPr>
          <w:sz w:val="24"/>
        </w:rPr>
        <w:t xml:space="preserve">que muestra </w:t>
      </w:r>
      <w:r w:rsidRPr="7B4612A2">
        <w:rPr>
          <w:sz w:val="24"/>
        </w:rPr>
        <w:t>la evolución de la pobreza laboral respecto al periodo base</w:t>
      </w:r>
      <w:r w:rsidR="003F5385">
        <w:rPr>
          <w:sz w:val="24"/>
        </w:rPr>
        <w:t xml:space="preserve"> (</w:t>
      </w:r>
      <w:r w:rsidRPr="7B4612A2">
        <w:rPr>
          <w:sz w:val="24"/>
        </w:rPr>
        <w:t xml:space="preserve">primer trimestre </w:t>
      </w:r>
      <w:r w:rsidR="00B47A6E">
        <w:rPr>
          <w:sz w:val="24"/>
        </w:rPr>
        <w:t xml:space="preserve">de </w:t>
      </w:r>
      <w:r w:rsidRPr="7B4612A2">
        <w:rPr>
          <w:sz w:val="24"/>
        </w:rPr>
        <w:t>2020</w:t>
      </w:r>
      <w:r w:rsidR="004B4783">
        <w:rPr>
          <w:sz w:val="24"/>
        </w:rPr>
        <w:t>)</w:t>
      </w:r>
      <w:r w:rsidR="007868E8" w:rsidRPr="7B4612A2">
        <w:rPr>
          <w:sz w:val="24"/>
        </w:rPr>
        <w:t>—</w:t>
      </w:r>
      <w:r w:rsidRPr="7B4612A2">
        <w:rPr>
          <w:sz w:val="24"/>
        </w:rPr>
        <w:t xml:space="preserve"> registró una </w:t>
      </w:r>
      <w:r w:rsidR="006C02F4" w:rsidRPr="7B4612A2">
        <w:rPr>
          <w:sz w:val="24"/>
        </w:rPr>
        <w:t xml:space="preserve">disminución </w:t>
      </w:r>
      <w:r w:rsidR="009644E9" w:rsidRPr="7B4612A2">
        <w:rPr>
          <w:sz w:val="24"/>
        </w:rPr>
        <w:t>de</w:t>
      </w:r>
      <w:r w:rsidR="006779AA" w:rsidRPr="7B4612A2">
        <w:rPr>
          <w:sz w:val="24"/>
        </w:rPr>
        <w:t xml:space="preserve"> </w:t>
      </w:r>
      <w:r w:rsidR="003276B3">
        <w:rPr>
          <w:sz w:val="24"/>
        </w:rPr>
        <w:t>9.4</w:t>
      </w:r>
      <w:r w:rsidR="00DF0577" w:rsidRPr="7B4612A2">
        <w:rPr>
          <w:sz w:val="24"/>
          <w:lang w:val="es-ES"/>
        </w:rPr>
        <w:t> </w:t>
      </w:r>
      <w:r w:rsidR="006779AA" w:rsidRPr="7B4612A2">
        <w:rPr>
          <w:sz w:val="24"/>
        </w:rPr>
        <w:t xml:space="preserve">% </w:t>
      </w:r>
      <w:r w:rsidRPr="7B4612A2">
        <w:rPr>
          <w:sz w:val="24"/>
        </w:rPr>
        <w:t xml:space="preserve">entre el </w:t>
      </w:r>
      <w:r w:rsidR="003276B3">
        <w:rPr>
          <w:sz w:val="24"/>
        </w:rPr>
        <w:t>primer trimestre de 2025</w:t>
      </w:r>
      <w:r w:rsidRPr="7B4612A2">
        <w:rPr>
          <w:sz w:val="24"/>
        </w:rPr>
        <w:t xml:space="preserve"> y el </w:t>
      </w:r>
      <w:r w:rsidR="003276B3">
        <w:rPr>
          <w:sz w:val="24"/>
        </w:rPr>
        <w:t>primer</w:t>
      </w:r>
      <w:r w:rsidR="0094362C">
        <w:rPr>
          <w:sz w:val="24"/>
        </w:rPr>
        <w:t xml:space="preserve"> </w:t>
      </w:r>
      <w:r w:rsidRPr="7B4612A2">
        <w:rPr>
          <w:sz w:val="24"/>
        </w:rPr>
        <w:t xml:space="preserve">trimestre </w:t>
      </w:r>
      <w:r w:rsidR="00184EAF">
        <w:rPr>
          <w:sz w:val="24"/>
        </w:rPr>
        <w:t xml:space="preserve">de </w:t>
      </w:r>
      <w:r w:rsidRPr="7B4612A2">
        <w:rPr>
          <w:sz w:val="24"/>
        </w:rPr>
        <w:t>202</w:t>
      </w:r>
      <w:r w:rsidR="003276B3">
        <w:rPr>
          <w:sz w:val="24"/>
        </w:rPr>
        <w:t>6</w:t>
      </w:r>
      <w:r w:rsidR="007C5EBD" w:rsidRPr="7B4612A2">
        <w:rPr>
          <w:sz w:val="24"/>
        </w:rPr>
        <w:t xml:space="preserve">: pasó </w:t>
      </w:r>
      <w:r w:rsidRPr="7B4612A2">
        <w:rPr>
          <w:sz w:val="24"/>
        </w:rPr>
        <w:t xml:space="preserve">de </w:t>
      </w:r>
      <w:r w:rsidR="00A06AC0" w:rsidRPr="00A06AC0">
        <w:rPr>
          <w:sz w:val="24"/>
        </w:rPr>
        <w:t>0.9258</w:t>
      </w:r>
      <w:r w:rsidR="0064465D">
        <w:rPr>
          <w:sz w:val="24"/>
        </w:rPr>
        <w:t xml:space="preserve"> </w:t>
      </w:r>
      <w:r w:rsidRPr="7B4612A2">
        <w:rPr>
          <w:sz w:val="24"/>
        </w:rPr>
        <w:t xml:space="preserve">a </w:t>
      </w:r>
      <w:r w:rsidR="00746AAC" w:rsidRPr="00746AAC">
        <w:rPr>
          <w:sz w:val="24"/>
        </w:rPr>
        <w:t xml:space="preserve">0.8390 </w:t>
      </w:r>
      <w:r w:rsidR="00F622A6">
        <w:rPr>
          <w:sz w:val="24"/>
        </w:rPr>
        <w:t>(</w:t>
      </w:r>
      <w:r w:rsidR="00B65C51" w:rsidRPr="7B4612A2">
        <w:rPr>
          <w:sz w:val="24"/>
        </w:rPr>
        <w:t>ver gráfica 5).</w:t>
      </w:r>
      <w:r w:rsidRPr="7B4612A2">
        <w:rPr>
          <w:sz w:val="24"/>
        </w:rPr>
        <w:t xml:space="preserve"> Durante el mismo periodo, el </w:t>
      </w:r>
      <w:r w:rsidRPr="7B4612A2">
        <w:rPr>
          <w:smallCaps/>
          <w:sz w:val="24"/>
        </w:rPr>
        <w:t>itlp</w:t>
      </w:r>
      <w:r w:rsidR="009644E9" w:rsidRPr="7B4612A2">
        <w:rPr>
          <w:sz w:val="24"/>
        </w:rPr>
        <w:t xml:space="preserve"> disminuyó en </w:t>
      </w:r>
      <w:r w:rsidR="00F27324" w:rsidRPr="7B4612A2">
        <w:rPr>
          <w:sz w:val="24"/>
        </w:rPr>
        <w:t xml:space="preserve">los dos </w:t>
      </w:r>
      <w:r w:rsidR="009644E9" w:rsidRPr="7B4612A2">
        <w:rPr>
          <w:sz w:val="24"/>
        </w:rPr>
        <w:t>ámbitos</w:t>
      </w:r>
      <w:r w:rsidR="00F27324" w:rsidRPr="7B4612A2">
        <w:rPr>
          <w:sz w:val="24"/>
        </w:rPr>
        <w:t>:</w:t>
      </w:r>
      <w:r w:rsidR="00EF6D93" w:rsidRPr="7B4612A2">
        <w:rPr>
          <w:sz w:val="24"/>
        </w:rPr>
        <w:t xml:space="preserve"> </w:t>
      </w:r>
      <w:r w:rsidR="00775079">
        <w:rPr>
          <w:sz w:val="24"/>
        </w:rPr>
        <w:t>8.</w:t>
      </w:r>
      <w:r w:rsidR="00A04675">
        <w:rPr>
          <w:sz w:val="24"/>
        </w:rPr>
        <w:t>1</w:t>
      </w:r>
      <w:r w:rsidR="00CF2E93" w:rsidRPr="7B4612A2">
        <w:rPr>
          <w:sz w:val="24"/>
        </w:rPr>
        <w:t> </w:t>
      </w:r>
      <w:r w:rsidR="00EF6D93" w:rsidRPr="7B4612A2">
        <w:rPr>
          <w:sz w:val="24"/>
        </w:rPr>
        <w:t>%</w:t>
      </w:r>
      <w:r w:rsidRPr="7B4612A2">
        <w:rPr>
          <w:sz w:val="24"/>
        </w:rPr>
        <w:t xml:space="preserve"> en el </w:t>
      </w:r>
      <w:r w:rsidRPr="00E151D8">
        <w:rPr>
          <w:sz w:val="24"/>
        </w:rPr>
        <w:t>rural</w:t>
      </w:r>
      <w:r w:rsidRPr="7B4612A2">
        <w:rPr>
          <w:sz w:val="24"/>
        </w:rPr>
        <w:t xml:space="preserve"> </w:t>
      </w:r>
      <w:r w:rsidR="009644E9" w:rsidRPr="7B4612A2">
        <w:rPr>
          <w:sz w:val="24"/>
        </w:rPr>
        <w:t xml:space="preserve">y </w:t>
      </w:r>
      <w:r w:rsidR="00A04675">
        <w:rPr>
          <w:sz w:val="24"/>
        </w:rPr>
        <w:t>9.4</w:t>
      </w:r>
      <w:r w:rsidR="009644E9" w:rsidRPr="7B4612A2">
        <w:rPr>
          <w:sz w:val="24"/>
        </w:rPr>
        <w:t xml:space="preserve"> % </w:t>
      </w:r>
      <w:r w:rsidRPr="7B4612A2">
        <w:rPr>
          <w:sz w:val="24"/>
        </w:rPr>
        <w:t xml:space="preserve">en el </w:t>
      </w:r>
      <w:r w:rsidRPr="00E151D8">
        <w:rPr>
          <w:sz w:val="24"/>
        </w:rPr>
        <w:t>urbano</w:t>
      </w:r>
      <w:r w:rsidR="00B65C51" w:rsidRPr="7B4612A2">
        <w:rPr>
          <w:sz w:val="24"/>
        </w:rPr>
        <w:t>.</w:t>
      </w:r>
    </w:p>
    <w:p w14:paraId="0C47761F" w14:textId="77777777" w:rsidR="007E3FC2" w:rsidRDefault="007E3FC2" w:rsidP="007E3FC2">
      <w:pPr>
        <w:spacing w:before="0" w:after="0" w:line="240" w:lineRule="auto"/>
        <w:ind w:firstLine="340"/>
        <w:jc w:val="center"/>
        <w:rPr>
          <w:rFonts w:eastAsia="Arial" w:cs="Arial"/>
          <w:color w:val="4D564E"/>
          <w:sz w:val="20"/>
          <w:szCs w:val="20"/>
          <w:lang w:val="es-ES"/>
        </w:rPr>
      </w:pPr>
    </w:p>
    <w:p w14:paraId="1B322277" w14:textId="77777777" w:rsidR="00CC66A1" w:rsidRDefault="00CC66A1" w:rsidP="007E3FC2">
      <w:pPr>
        <w:spacing w:before="0" w:after="0" w:line="240" w:lineRule="auto"/>
        <w:ind w:firstLine="340"/>
        <w:jc w:val="center"/>
        <w:rPr>
          <w:rFonts w:eastAsia="Arial" w:cs="Arial"/>
          <w:color w:val="4D564E"/>
          <w:sz w:val="20"/>
          <w:szCs w:val="20"/>
          <w:lang w:val="es-ES"/>
        </w:rPr>
      </w:pPr>
    </w:p>
    <w:p w14:paraId="16147CA6" w14:textId="77777777" w:rsidR="00A04675" w:rsidRDefault="00A04675" w:rsidP="007E3FC2">
      <w:pPr>
        <w:spacing w:before="0" w:after="0" w:line="240" w:lineRule="auto"/>
        <w:ind w:firstLine="340"/>
        <w:jc w:val="center"/>
        <w:rPr>
          <w:rFonts w:eastAsia="Arial" w:cs="Arial"/>
          <w:color w:val="4D564E"/>
          <w:sz w:val="20"/>
          <w:szCs w:val="20"/>
          <w:lang w:val="es-ES"/>
        </w:rPr>
      </w:pPr>
    </w:p>
    <w:p w14:paraId="052D8E5E" w14:textId="77777777" w:rsidR="00A04675" w:rsidRDefault="00A04675" w:rsidP="007E3FC2">
      <w:pPr>
        <w:spacing w:before="0" w:after="0" w:line="240" w:lineRule="auto"/>
        <w:ind w:firstLine="340"/>
        <w:jc w:val="center"/>
        <w:rPr>
          <w:rFonts w:eastAsia="Arial" w:cs="Arial"/>
          <w:color w:val="4D564E"/>
          <w:sz w:val="20"/>
          <w:szCs w:val="20"/>
          <w:lang w:val="es-ES"/>
        </w:rPr>
      </w:pPr>
    </w:p>
    <w:p w14:paraId="117018E3" w14:textId="77777777" w:rsidR="00A04675" w:rsidRDefault="00A04675" w:rsidP="007E3FC2">
      <w:pPr>
        <w:spacing w:before="0" w:after="0" w:line="240" w:lineRule="auto"/>
        <w:ind w:firstLine="340"/>
        <w:jc w:val="center"/>
        <w:rPr>
          <w:rFonts w:eastAsia="Arial" w:cs="Arial"/>
          <w:color w:val="4D564E"/>
          <w:sz w:val="20"/>
          <w:szCs w:val="20"/>
          <w:lang w:val="es-ES"/>
        </w:rPr>
      </w:pPr>
    </w:p>
    <w:p w14:paraId="472AA9E9" w14:textId="77777777" w:rsidR="00A04675" w:rsidRDefault="00A04675" w:rsidP="007E3FC2">
      <w:pPr>
        <w:spacing w:before="0" w:after="0" w:line="240" w:lineRule="auto"/>
        <w:ind w:firstLine="340"/>
        <w:jc w:val="center"/>
        <w:rPr>
          <w:rFonts w:eastAsia="Arial" w:cs="Arial"/>
          <w:color w:val="4D564E"/>
          <w:sz w:val="20"/>
          <w:szCs w:val="20"/>
          <w:lang w:val="es-ES"/>
        </w:rPr>
      </w:pPr>
    </w:p>
    <w:p w14:paraId="4DE2E3D1" w14:textId="77777777" w:rsidR="00A04675" w:rsidRDefault="00A04675" w:rsidP="007E3FC2">
      <w:pPr>
        <w:spacing w:before="0" w:after="0" w:line="240" w:lineRule="auto"/>
        <w:ind w:firstLine="340"/>
        <w:jc w:val="center"/>
        <w:rPr>
          <w:rFonts w:eastAsia="Arial" w:cs="Arial"/>
          <w:color w:val="4D564E"/>
          <w:sz w:val="20"/>
          <w:szCs w:val="20"/>
          <w:lang w:val="es-ES"/>
        </w:rPr>
      </w:pPr>
    </w:p>
    <w:p w14:paraId="3AD62C3B" w14:textId="77777777" w:rsidR="003F44FF" w:rsidRDefault="003F44FF" w:rsidP="007E3FC2">
      <w:pPr>
        <w:spacing w:before="0" w:after="0" w:line="240" w:lineRule="auto"/>
        <w:ind w:firstLine="340"/>
        <w:jc w:val="center"/>
        <w:rPr>
          <w:rFonts w:eastAsia="Arial" w:cs="Arial"/>
          <w:color w:val="4D564E"/>
          <w:sz w:val="20"/>
          <w:szCs w:val="20"/>
          <w:lang w:val="es-ES"/>
        </w:rPr>
      </w:pPr>
    </w:p>
    <w:p w14:paraId="4EE607F9" w14:textId="77777777" w:rsidR="003F44FF" w:rsidRDefault="003F44FF" w:rsidP="007E3FC2">
      <w:pPr>
        <w:spacing w:before="0" w:after="0" w:line="240" w:lineRule="auto"/>
        <w:ind w:firstLine="340"/>
        <w:jc w:val="center"/>
        <w:rPr>
          <w:rFonts w:eastAsia="Arial" w:cs="Arial"/>
          <w:color w:val="4D564E"/>
          <w:sz w:val="20"/>
          <w:szCs w:val="20"/>
          <w:lang w:val="es-ES"/>
        </w:rPr>
      </w:pPr>
    </w:p>
    <w:p w14:paraId="3170DBFC" w14:textId="77777777" w:rsidR="000E33FE" w:rsidRDefault="000E33FE" w:rsidP="007E3FC2">
      <w:pPr>
        <w:spacing w:before="0" w:after="0" w:line="240" w:lineRule="auto"/>
        <w:ind w:firstLine="340"/>
        <w:jc w:val="center"/>
        <w:rPr>
          <w:rFonts w:eastAsia="Arial" w:cs="Arial"/>
          <w:color w:val="4D564E"/>
          <w:sz w:val="20"/>
          <w:szCs w:val="20"/>
          <w:lang w:val="es-ES"/>
        </w:rPr>
      </w:pPr>
    </w:p>
    <w:p w14:paraId="4AD38A69" w14:textId="77777777" w:rsidR="00A64C19" w:rsidRDefault="00A64C19" w:rsidP="007E3FC2">
      <w:pPr>
        <w:spacing w:before="0" w:after="0" w:line="240" w:lineRule="auto"/>
        <w:ind w:firstLine="340"/>
        <w:jc w:val="center"/>
        <w:rPr>
          <w:rFonts w:eastAsia="Arial" w:cs="Arial"/>
          <w:color w:val="4D564E"/>
          <w:sz w:val="20"/>
          <w:szCs w:val="20"/>
          <w:lang w:val="es-ES"/>
        </w:rPr>
      </w:pPr>
    </w:p>
    <w:p w14:paraId="068AF57D" w14:textId="77777777" w:rsidR="000E33FE" w:rsidRDefault="000E33FE" w:rsidP="007E3FC2">
      <w:pPr>
        <w:spacing w:before="0" w:after="0" w:line="240" w:lineRule="auto"/>
        <w:ind w:firstLine="340"/>
        <w:jc w:val="center"/>
        <w:rPr>
          <w:rFonts w:eastAsia="Arial" w:cs="Arial"/>
          <w:color w:val="4D564E"/>
          <w:sz w:val="20"/>
          <w:szCs w:val="20"/>
          <w:lang w:val="es-ES"/>
        </w:rPr>
      </w:pPr>
    </w:p>
    <w:p w14:paraId="12E2A362" w14:textId="161B56D3" w:rsidR="000C2055" w:rsidRPr="0033686D" w:rsidRDefault="000C2055" w:rsidP="0033686D">
      <w:pPr>
        <w:pStyle w:val="Prrafosangra"/>
        <w:spacing w:before="0" w:after="0" w:line="240" w:lineRule="auto"/>
        <w:jc w:val="center"/>
        <w:rPr>
          <w:color w:val="003057"/>
          <w:sz w:val="20"/>
          <w:szCs w:val="20"/>
          <w:lang w:val="es-ES"/>
        </w:rPr>
      </w:pPr>
      <w:r w:rsidRPr="00E73E85">
        <w:rPr>
          <w:color w:val="003057"/>
          <w:sz w:val="20"/>
          <w:szCs w:val="20"/>
          <w:lang w:val="es-ES"/>
        </w:rPr>
        <w:t xml:space="preserve">Gráfica </w:t>
      </w:r>
      <w:r w:rsidR="00557858" w:rsidRPr="00E73E85">
        <w:rPr>
          <w:color w:val="003057"/>
          <w:sz w:val="20"/>
          <w:szCs w:val="20"/>
          <w:lang w:val="es-ES"/>
        </w:rPr>
        <w:t>5</w:t>
      </w:r>
    </w:p>
    <w:p w14:paraId="1BA29296" w14:textId="1138BD9A" w:rsidR="000C2055" w:rsidRPr="007E3FC2" w:rsidRDefault="000C2055" w:rsidP="007E3FC2">
      <w:pPr>
        <w:spacing w:before="0" w:after="0" w:line="240" w:lineRule="auto"/>
        <w:ind w:firstLine="340"/>
        <w:jc w:val="center"/>
        <w:rPr>
          <w:rFonts w:eastAsia="Arial" w:cs="Arial"/>
          <w:b/>
          <w:bCs/>
          <w:color w:val="003057"/>
          <w:szCs w:val="22"/>
          <w:lang w:val="es-ES"/>
        </w:rPr>
      </w:pPr>
      <w:r w:rsidRPr="007E3FC2">
        <w:rPr>
          <w:rFonts w:eastAsia="Arial" w:cs="Arial"/>
          <w:b/>
          <w:bCs/>
          <w:color w:val="003057"/>
          <w:szCs w:val="22"/>
          <w:lang w:val="es-ES"/>
        </w:rPr>
        <w:t>Tendencia Laboral de la Pobreza</w:t>
      </w:r>
      <w:r w:rsidR="00066154">
        <w:rPr>
          <w:rFonts w:eastAsia="Arial" w:cs="Arial"/>
          <w:b/>
          <w:bCs/>
          <w:color w:val="003057"/>
          <w:szCs w:val="22"/>
          <w:lang w:val="es-ES"/>
        </w:rPr>
        <w:t xml:space="preserve"> a nivel nacional</w:t>
      </w:r>
      <w:r w:rsidR="00097C2E" w:rsidRPr="00FE1F8F">
        <w:rPr>
          <w:rFonts w:eastAsia="Arial" w:cs="Arial"/>
          <w:b/>
          <w:bCs/>
          <w:color w:val="003057"/>
          <w:szCs w:val="22"/>
          <w:vertAlign w:val="superscript"/>
          <w:lang w:val="es-ES"/>
        </w:rPr>
        <w:t>1/</w:t>
      </w:r>
    </w:p>
    <w:p w14:paraId="46DE4FDF" w14:textId="28D578B4" w:rsidR="000C2055" w:rsidRPr="0033686D" w:rsidRDefault="007E3FC2" w:rsidP="007E3FC2">
      <w:pPr>
        <w:spacing w:before="0" w:after="0" w:line="240" w:lineRule="auto"/>
        <w:ind w:firstLine="340"/>
        <w:jc w:val="center"/>
        <w:rPr>
          <w:rFonts w:eastAsia="Arial" w:cs="Arial"/>
          <w:color w:val="27251F"/>
          <w:sz w:val="20"/>
          <w:szCs w:val="20"/>
          <w:lang w:val="es-ES"/>
        </w:rPr>
      </w:pPr>
      <w:r w:rsidRPr="0033686D">
        <w:rPr>
          <w:rFonts w:eastAsia="Arial" w:cs="Arial"/>
          <w:color w:val="27251F"/>
          <w:sz w:val="20"/>
          <w:szCs w:val="20"/>
          <w:lang w:val="es-ES"/>
        </w:rPr>
        <w:t>p</w:t>
      </w:r>
      <w:r w:rsidR="000C2055" w:rsidRPr="0033686D">
        <w:rPr>
          <w:rFonts w:eastAsia="Arial" w:cs="Arial"/>
          <w:color w:val="27251F"/>
          <w:sz w:val="20"/>
          <w:szCs w:val="20"/>
          <w:lang w:val="es-ES"/>
        </w:rPr>
        <w:t xml:space="preserve">rimer trimestre </w:t>
      </w:r>
      <w:r w:rsidR="00634A28">
        <w:rPr>
          <w:rFonts w:eastAsia="Arial" w:cs="Arial"/>
          <w:color w:val="27251F"/>
          <w:sz w:val="20"/>
          <w:szCs w:val="20"/>
          <w:lang w:val="es-ES"/>
        </w:rPr>
        <w:t xml:space="preserve">de </w:t>
      </w:r>
      <w:r w:rsidR="000C2055" w:rsidRPr="0033686D">
        <w:rPr>
          <w:rFonts w:eastAsia="Arial" w:cs="Arial"/>
          <w:color w:val="27251F"/>
          <w:sz w:val="20"/>
          <w:szCs w:val="20"/>
          <w:lang w:val="es-ES"/>
        </w:rPr>
        <w:t>20</w:t>
      </w:r>
      <w:r w:rsidR="00642745" w:rsidRPr="0033686D">
        <w:rPr>
          <w:rFonts w:eastAsia="Arial" w:cs="Arial"/>
          <w:color w:val="27251F"/>
          <w:sz w:val="20"/>
          <w:szCs w:val="20"/>
          <w:lang w:val="es-ES"/>
        </w:rPr>
        <w:t>16</w:t>
      </w:r>
      <w:r w:rsidR="000C2055" w:rsidRPr="0033686D">
        <w:rPr>
          <w:rFonts w:eastAsia="Arial" w:cs="Arial"/>
          <w:color w:val="27251F"/>
          <w:sz w:val="20"/>
          <w:szCs w:val="20"/>
          <w:lang w:val="es-ES"/>
        </w:rPr>
        <w:t>–</w:t>
      </w:r>
      <w:r w:rsidR="00460434">
        <w:rPr>
          <w:rFonts w:eastAsia="Arial" w:cs="Arial"/>
          <w:color w:val="27251F"/>
          <w:sz w:val="20"/>
          <w:szCs w:val="20"/>
          <w:lang w:val="es-ES"/>
        </w:rPr>
        <w:t>primer trimestre de 2026</w:t>
      </w:r>
    </w:p>
    <w:p w14:paraId="59AAED82" w14:textId="32D1296D" w:rsidR="000C2055" w:rsidRPr="0033686D" w:rsidRDefault="000C2055" w:rsidP="007E3FC2">
      <w:pPr>
        <w:spacing w:before="0" w:after="0" w:line="240" w:lineRule="auto"/>
        <w:ind w:firstLine="340"/>
        <w:jc w:val="center"/>
        <w:rPr>
          <w:rFonts w:eastAsia="Arial" w:cs="Arial"/>
          <w:color w:val="27251F"/>
          <w:sz w:val="18"/>
          <w:szCs w:val="18"/>
          <w:lang w:val="es-ES"/>
        </w:rPr>
      </w:pPr>
      <w:r w:rsidRPr="0033686D">
        <w:rPr>
          <w:rFonts w:eastAsia="Arial" w:cs="Arial"/>
          <w:color w:val="27251F"/>
          <w:sz w:val="18"/>
          <w:szCs w:val="18"/>
          <w:lang w:val="es-ES"/>
        </w:rPr>
        <w:t>(</w:t>
      </w:r>
      <w:r w:rsidR="001155BB">
        <w:rPr>
          <w:rFonts w:eastAsia="Arial" w:cs="Arial"/>
          <w:color w:val="27251F"/>
          <w:sz w:val="18"/>
          <w:szCs w:val="18"/>
          <w:lang w:val="es-ES"/>
        </w:rPr>
        <w:t>puntos</w:t>
      </w:r>
      <w:r w:rsidRPr="0033686D">
        <w:rPr>
          <w:rFonts w:eastAsia="Arial" w:cs="Arial"/>
          <w:color w:val="27251F"/>
          <w:sz w:val="18"/>
          <w:szCs w:val="18"/>
          <w:lang w:val="es-ES"/>
        </w:rPr>
        <w:t>)</w:t>
      </w:r>
    </w:p>
    <w:p w14:paraId="0D6689B8" w14:textId="27E2448F" w:rsidR="000C2055" w:rsidRPr="00BB6BCE" w:rsidRDefault="000C2055" w:rsidP="000C2055">
      <w:pPr>
        <w:spacing w:before="0" w:after="0" w:line="240" w:lineRule="auto"/>
        <w:ind w:firstLine="340"/>
        <w:jc w:val="center"/>
      </w:pPr>
    </w:p>
    <w:p w14:paraId="7C5CBEAC" w14:textId="734BBB32" w:rsidR="009F16D7" w:rsidRPr="00BB6BCE" w:rsidRDefault="000D6C7A" w:rsidP="00A64C19">
      <w:pPr>
        <w:spacing w:before="0" w:after="0" w:line="240" w:lineRule="auto"/>
        <w:jc w:val="center"/>
        <w:rPr>
          <w:rFonts w:eastAsia="Arial" w:cs="Arial"/>
          <w:sz w:val="20"/>
          <w:szCs w:val="20"/>
          <w:lang w:val="es-ES"/>
        </w:rPr>
      </w:pPr>
      <w:r>
        <w:rPr>
          <w:noProof/>
        </w:rPr>
        <w:drawing>
          <wp:inline distT="0" distB="0" distL="0" distR="0" wp14:anchorId="3B595F35" wp14:editId="51274A33">
            <wp:extent cx="5879123" cy="2672080"/>
            <wp:effectExtent l="0" t="0" r="7620" b="13970"/>
            <wp:docPr id="1881311802" name="Gráfico 1">
              <a:extLst xmlns:a="http://schemas.openxmlformats.org/drawingml/2006/main">
                <a:ext uri="{FF2B5EF4-FFF2-40B4-BE49-F238E27FC236}">
                  <a16:creationId xmlns:a16="http://schemas.microsoft.com/office/drawing/2014/main" id="{D27B425D-7A80-43A2-A70B-0B828C0601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627FCCD" w14:textId="4D33584E" w:rsidR="007D3869" w:rsidRDefault="007D3869" w:rsidP="00A64C19">
      <w:pPr>
        <w:spacing w:before="0" w:after="0" w:line="240" w:lineRule="auto"/>
        <w:ind w:left="567" w:right="-376" w:hanging="567"/>
      </w:pPr>
      <w:r w:rsidRPr="00013845">
        <w:rPr>
          <w:rFonts w:eastAsia="Arial" w:cs="Arial"/>
          <w:color w:val="4D565E"/>
          <w:sz w:val="16"/>
          <w:szCs w:val="16"/>
        </w:rPr>
        <w:t>Nota:</w:t>
      </w:r>
      <w:r>
        <w:rPr>
          <w:rFonts w:eastAsia="Arial" w:cs="Arial"/>
          <w:color w:val="4D565E"/>
          <w:sz w:val="16"/>
          <w:szCs w:val="16"/>
        </w:rPr>
        <w:tab/>
      </w:r>
      <w:r w:rsidRPr="00013845">
        <w:rPr>
          <w:rFonts w:eastAsia="Arial" w:cs="Arial"/>
          <w:color w:val="4D565E"/>
          <w:sz w:val="16"/>
          <w:szCs w:val="16"/>
        </w:rPr>
        <w:t xml:space="preserve">Las estimaciones se basan en la metodología sobre la construcción de la pobreza laboral, </w:t>
      </w:r>
      <w:r w:rsidRPr="00B063E7">
        <w:rPr>
          <w:rFonts w:eastAsia="Arial" w:cs="Arial"/>
          <w:color w:val="4D565E"/>
          <w:sz w:val="16"/>
          <w:szCs w:val="16"/>
        </w:rPr>
        <w:t>disponible en</w:t>
      </w:r>
      <w:r w:rsidR="00B50C9E">
        <w:rPr>
          <w:rFonts w:eastAsia="Arial" w:cs="Arial"/>
          <w:color w:val="4D565E"/>
          <w:sz w:val="16"/>
          <w:szCs w:val="16"/>
        </w:rPr>
        <w:t>:</w:t>
      </w:r>
      <w:r w:rsidRPr="00013845">
        <w:rPr>
          <w:rFonts w:eastAsia="Arial" w:cs="Arial"/>
          <w:color w:val="4D565E"/>
          <w:sz w:val="16"/>
          <w:szCs w:val="16"/>
        </w:rPr>
        <w:t xml:space="preserve"> </w:t>
      </w:r>
      <w:hyperlink r:id="rId24" w:tgtFrame="_blank" w:tooltip="https://www.coneval.org.mx/medicion/paginas/itlp-is_pobreza_laboral.aspx" w:history="1">
        <w:r w:rsidRPr="00013845">
          <w:rPr>
            <w:rStyle w:val="Hipervnculo"/>
            <w:rFonts w:eastAsia="Arial" w:cs="Arial"/>
            <w:sz w:val="16"/>
            <w:szCs w:val="16"/>
          </w:rPr>
          <w:t>https://www.coneval.org.mx/Medicion/Paginas/ITLP-IS_pobreza_laboral.aspx</w:t>
        </w:r>
      </w:hyperlink>
    </w:p>
    <w:p w14:paraId="1EDB8B2A" w14:textId="329CADF7" w:rsidR="00B7162D" w:rsidRDefault="003C0A37" w:rsidP="00B7162D">
      <w:pPr>
        <w:spacing w:before="0" w:after="0" w:line="240" w:lineRule="auto"/>
        <w:ind w:left="567" w:right="-376"/>
        <w:rPr>
          <w:rFonts w:eastAsia="Arial" w:cs="Arial"/>
          <w:color w:val="4D565E"/>
          <w:sz w:val="16"/>
          <w:szCs w:val="16"/>
        </w:rPr>
      </w:pPr>
      <w:r w:rsidRPr="003C0A37">
        <w:rPr>
          <w:rFonts w:eastAsia="Arial" w:cs="Arial"/>
          <w:color w:val="4D565E"/>
          <w:sz w:val="16"/>
          <w:szCs w:val="16"/>
        </w:rPr>
        <w:t>A causa del impacto del huracán Otis en la ciudad de Acapulco de Juárez</w:t>
      </w:r>
      <w:r w:rsidR="00DF0577">
        <w:rPr>
          <w:rFonts w:eastAsia="Arial" w:cs="Arial"/>
          <w:color w:val="4D565E"/>
          <w:sz w:val="16"/>
          <w:szCs w:val="16"/>
        </w:rPr>
        <w:t>,</w:t>
      </w:r>
      <w:r w:rsidRPr="003C0A37">
        <w:rPr>
          <w:rFonts w:eastAsia="Arial" w:cs="Arial"/>
          <w:color w:val="4D565E"/>
          <w:sz w:val="16"/>
          <w:szCs w:val="16"/>
        </w:rPr>
        <w:t xml:space="preserve"> en el estado de Guerrero</w:t>
      </w:r>
      <w:r w:rsidR="00DF0577">
        <w:rPr>
          <w:rFonts w:eastAsia="Arial" w:cs="Arial"/>
          <w:color w:val="4D565E"/>
          <w:sz w:val="16"/>
          <w:szCs w:val="16"/>
        </w:rPr>
        <w:t>,</w:t>
      </w:r>
      <w:r w:rsidRPr="003C0A37">
        <w:rPr>
          <w:rFonts w:eastAsia="Arial" w:cs="Arial"/>
          <w:color w:val="4D565E"/>
          <w:sz w:val="16"/>
          <w:szCs w:val="16"/>
        </w:rPr>
        <w:t xml:space="preserve"> la captación de la información del cuarto trimestre de 2023 se </w:t>
      </w:r>
      <w:r w:rsidR="00DF0577">
        <w:rPr>
          <w:rFonts w:eastAsia="Arial" w:cs="Arial"/>
          <w:color w:val="4D565E"/>
          <w:sz w:val="16"/>
          <w:szCs w:val="16"/>
        </w:rPr>
        <w:t>afectó</w:t>
      </w:r>
      <w:r w:rsidRPr="003C0A37">
        <w:rPr>
          <w:rFonts w:eastAsia="Arial" w:cs="Arial"/>
          <w:color w:val="4D565E"/>
          <w:sz w:val="16"/>
          <w:szCs w:val="16"/>
        </w:rPr>
        <w:t xml:space="preserve">, por lo que no se realiza la comparación con dicho trimestre. </w:t>
      </w:r>
      <w:r w:rsidR="00A64C19">
        <w:rPr>
          <w:rFonts w:eastAsia="Arial" w:cs="Arial"/>
          <w:color w:val="4D565E"/>
          <w:sz w:val="16"/>
          <w:szCs w:val="16"/>
        </w:rPr>
        <w:br/>
      </w:r>
      <w:r w:rsidRPr="003C0A37">
        <w:rPr>
          <w:rFonts w:eastAsia="Arial" w:cs="Arial"/>
          <w:color w:val="4D565E"/>
          <w:sz w:val="16"/>
          <w:szCs w:val="16"/>
        </w:rPr>
        <w:t>Para más información, consultar la siguiente liga:</w:t>
      </w:r>
    </w:p>
    <w:p w14:paraId="67D83B8D" w14:textId="57C840C6" w:rsidR="003F44FF" w:rsidRDefault="00B7162D" w:rsidP="00A64C19">
      <w:pPr>
        <w:spacing w:before="0" w:after="0" w:line="240" w:lineRule="auto"/>
        <w:ind w:left="567" w:right="-376"/>
        <w:rPr>
          <w:rFonts w:eastAsia="Arial" w:cs="Arial"/>
          <w:color w:val="4D565E"/>
          <w:sz w:val="16"/>
          <w:szCs w:val="16"/>
        </w:rPr>
      </w:pPr>
      <w:hyperlink r:id="rId25" w:history="1">
        <w:r w:rsidRPr="00B7162D">
          <w:rPr>
            <w:rStyle w:val="Hipervnculo"/>
            <w:rFonts w:eastAsia="Arial" w:cs="Arial"/>
            <w:sz w:val="16"/>
            <w:szCs w:val="16"/>
          </w:rPr>
          <w:t>https://www.inegi.org.mx/contenidos/saladeprensa/boletines/2024/ENOE/ENOE2024_02.pdf</w:t>
        </w:r>
      </w:hyperlink>
      <w:r w:rsidR="003C0A37" w:rsidRPr="003C0A37">
        <w:rPr>
          <w:rFonts w:eastAsia="Arial" w:cs="Arial"/>
          <w:color w:val="4D565E"/>
          <w:sz w:val="16"/>
          <w:szCs w:val="16"/>
        </w:rPr>
        <w:t>.</w:t>
      </w:r>
    </w:p>
    <w:p w14:paraId="49EAA8E4" w14:textId="5DE43090" w:rsidR="00E52E20" w:rsidRDefault="00097C2E" w:rsidP="00A64C19">
      <w:pPr>
        <w:spacing w:before="0" w:after="0" w:line="240" w:lineRule="auto"/>
        <w:ind w:left="567" w:right="-376" w:hanging="567"/>
        <w:rPr>
          <w:rFonts w:eastAsia="Arial" w:cs="Arial"/>
          <w:color w:val="4D565E"/>
          <w:sz w:val="16"/>
          <w:szCs w:val="16"/>
        </w:rPr>
      </w:pPr>
      <w:r w:rsidRPr="00FE1F8F">
        <w:rPr>
          <w:rFonts w:eastAsia="Arial" w:cs="Arial"/>
          <w:color w:val="4D565E"/>
          <w:sz w:val="16"/>
          <w:szCs w:val="16"/>
          <w:vertAlign w:val="superscript"/>
        </w:rPr>
        <w:t>1/</w:t>
      </w:r>
      <w:r w:rsidR="00E55A5A">
        <w:rPr>
          <w:rFonts w:eastAsia="Arial" w:cs="Arial"/>
          <w:color w:val="4D565E"/>
          <w:sz w:val="16"/>
          <w:szCs w:val="16"/>
        </w:rPr>
        <w:tab/>
      </w:r>
      <w:r w:rsidR="00FE1F8F">
        <w:rPr>
          <w:rFonts w:eastAsia="Arial" w:cs="Arial"/>
          <w:color w:val="4D565E"/>
          <w:sz w:val="16"/>
          <w:szCs w:val="16"/>
        </w:rPr>
        <w:t>Periodo base: primer trimestre de 2020.</w:t>
      </w:r>
    </w:p>
    <w:p w14:paraId="7D2216CF" w14:textId="1342B726" w:rsidR="007E3FC2" w:rsidRPr="007E3FC2" w:rsidRDefault="007E3FC2" w:rsidP="00A64C19">
      <w:pPr>
        <w:spacing w:before="0" w:after="0" w:line="240" w:lineRule="auto"/>
        <w:ind w:left="567" w:right="-376" w:hanging="567"/>
        <w:rPr>
          <w:rFonts w:eastAsia="Arial" w:cs="Arial"/>
          <w:color w:val="4D565E"/>
          <w:sz w:val="16"/>
          <w:szCs w:val="16"/>
        </w:rPr>
      </w:pPr>
      <w:r w:rsidRPr="007E3FC2">
        <w:rPr>
          <w:rFonts w:eastAsia="Arial" w:cs="Arial"/>
          <w:color w:val="4D565E"/>
          <w:sz w:val="16"/>
          <w:szCs w:val="16"/>
        </w:rPr>
        <w:t>Fuente:</w:t>
      </w:r>
      <w:r w:rsidR="00E55A5A">
        <w:rPr>
          <w:rFonts w:eastAsia="Arial" w:cs="Arial"/>
          <w:smallCaps/>
          <w:color w:val="4D565E"/>
          <w:sz w:val="16"/>
          <w:szCs w:val="16"/>
        </w:rPr>
        <w:tab/>
      </w:r>
      <w:r w:rsidRPr="007E3FC2">
        <w:rPr>
          <w:rFonts w:eastAsia="Arial" w:cs="Arial"/>
          <w:smallCaps/>
          <w:color w:val="4D565E"/>
          <w:sz w:val="16"/>
          <w:szCs w:val="16"/>
        </w:rPr>
        <w:t>inegi</w:t>
      </w:r>
      <w:r w:rsidR="00066154">
        <w:rPr>
          <w:rFonts w:eastAsia="Arial" w:cs="Arial"/>
          <w:smallCaps/>
          <w:color w:val="4D565E"/>
          <w:sz w:val="16"/>
          <w:szCs w:val="16"/>
        </w:rPr>
        <w:t>.</w:t>
      </w:r>
      <w:r w:rsidRPr="007E3FC2">
        <w:rPr>
          <w:rFonts w:eastAsia="Arial" w:cs="Arial"/>
          <w:smallCaps/>
          <w:color w:val="4D565E"/>
          <w:sz w:val="16"/>
          <w:szCs w:val="16"/>
        </w:rPr>
        <w:t xml:space="preserve"> </w:t>
      </w:r>
      <w:r>
        <w:rPr>
          <w:rFonts w:eastAsia="Arial" w:cs="Arial"/>
          <w:color w:val="4D565E"/>
          <w:sz w:val="16"/>
          <w:szCs w:val="16"/>
        </w:rPr>
        <w:t>P</w:t>
      </w:r>
      <w:r w:rsidRPr="007E3FC2">
        <w:rPr>
          <w:rFonts w:eastAsia="Arial" w:cs="Arial"/>
          <w:color w:val="4D565E"/>
          <w:sz w:val="16"/>
          <w:szCs w:val="16"/>
        </w:rPr>
        <w:t xml:space="preserve">obreza </w:t>
      </w:r>
      <w:r>
        <w:rPr>
          <w:rFonts w:eastAsia="Arial" w:cs="Arial"/>
          <w:color w:val="4D565E"/>
          <w:sz w:val="16"/>
          <w:szCs w:val="16"/>
        </w:rPr>
        <w:t>L</w:t>
      </w:r>
      <w:r w:rsidRPr="007E3FC2">
        <w:rPr>
          <w:rFonts w:eastAsia="Arial" w:cs="Arial"/>
          <w:color w:val="4D565E"/>
          <w:sz w:val="16"/>
          <w:szCs w:val="16"/>
        </w:rPr>
        <w:t>aboral</w:t>
      </w:r>
      <w:r>
        <w:rPr>
          <w:rFonts w:eastAsia="Arial" w:cs="Arial"/>
          <w:color w:val="4D565E"/>
          <w:sz w:val="16"/>
          <w:szCs w:val="16"/>
        </w:rPr>
        <w:t xml:space="preserve"> (</w:t>
      </w:r>
      <w:r w:rsidRPr="007E3FC2">
        <w:rPr>
          <w:rFonts w:eastAsia="Arial" w:cs="Arial"/>
          <w:smallCaps/>
          <w:color w:val="4D565E"/>
          <w:sz w:val="16"/>
          <w:szCs w:val="16"/>
        </w:rPr>
        <w:t>pl</w:t>
      </w:r>
      <w:r>
        <w:rPr>
          <w:rFonts w:eastAsia="Arial" w:cs="Arial"/>
          <w:color w:val="4D565E"/>
          <w:sz w:val="16"/>
          <w:szCs w:val="16"/>
        </w:rPr>
        <w:t>)</w:t>
      </w:r>
      <w:r w:rsidRPr="007E3FC2">
        <w:rPr>
          <w:rFonts w:eastAsia="Arial" w:cs="Arial"/>
          <w:color w:val="4D565E"/>
          <w:sz w:val="16"/>
          <w:szCs w:val="16"/>
        </w:rPr>
        <w:t xml:space="preserve">, </w:t>
      </w:r>
      <w:r w:rsidR="00A5444D">
        <w:rPr>
          <w:rFonts w:eastAsia="Arial" w:cs="Arial"/>
          <w:color w:val="4D565E"/>
          <w:sz w:val="16"/>
          <w:szCs w:val="16"/>
        </w:rPr>
        <w:t>primer</w:t>
      </w:r>
      <w:r w:rsidR="00A5444D" w:rsidRPr="00195868">
        <w:rPr>
          <w:rFonts w:eastAsia="Arial" w:cs="Arial"/>
          <w:color w:val="4D565E"/>
          <w:sz w:val="16"/>
          <w:szCs w:val="16"/>
        </w:rPr>
        <w:t xml:space="preserve"> trimestre de 202</w:t>
      </w:r>
      <w:r w:rsidR="00A5444D">
        <w:rPr>
          <w:rFonts w:eastAsia="Arial" w:cs="Arial"/>
          <w:color w:val="4D565E"/>
          <w:sz w:val="16"/>
          <w:szCs w:val="16"/>
        </w:rPr>
        <w:t>6</w:t>
      </w:r>
      <w:r w:rsidR="00A5444D" w:rsidRPr="00195868">
        <w:rPr>
          <w:rFonts w:eastAsia="Arial" w:cs="Arial"/>
          <w:color w:val="4D565E"/>
          <w:sz w:val="16"/>
          <w:szCs w:val="16"/>
        </w:rPr>
        <w:t>.</w:t>
      </w:r>
    </w:p>
    <w:p w14:paraId="1D56D65B" w14:textId="27634802" w:rsidR="00153157" w:rsidRPr="00C2136A" w:rsidRDefault="00153157" w:rsidP="00074131"/>
    <w:p w14:paraId="2F209539" w14:textId="77777777" w:rsidR="00153157" w:rsidRDefault="00153157" w:rsidP="00074131">
      <w:pPr>
        <w:rPr>
          <w:lang w:val="es-ES"/>
        </w:rPr>
      </w:pPr>
    </w:p>
    <w:p w14:paraId="2DCC5E5A" w14:textId="77777777" w:rsidR="000531EF" w:rsidRDefault="000531EF" w:rsidP="00074131">
      <w:pPr>
        <w:rPr>
          <w:lang w:val="es-ES"/>
        </w:rPr>
      </w:pPr>
    </w:p>
    <w:p w14:paraId="47AE634E" w14:textId="08248779" w:rsidR="006A4359" w:rsidRDefault="00E37432" w:rsidP="00E37432">
      <w:pPr>
        <w:spacing w:before="0" w:after="0" w:line="240" w:lineRule="auto"/>
        <w:jc w:val="left"/>
        <w:rPr>
          <w:lang w:val="es-ES"/>
        </w:rPr>
      </w:pPr>
      <w:r>
        <w:rPr>
          <w:lang w:val="es-ES"/>
        </w:rPr>
        <w:br w:type="page"/>
      </w:r>
    </w:p>
    <w:p w14:paraId="01C445D4" w14:textId="2C1E1D68" w:rsidR="008C718A" w:rsidRPr="0033686D" w:rsidRDefault="00707D6A" w:rsidP="00B37CCF">
      <w:pPr>
        <w:spacing w:before="0" w:after="0" w:line="240" w:lineRule="auto"/>
        <w:ind w:left="360"/>
        <w:jc w:val="center"/>
        <w:rPr>
          <w:rFonts w:eastAsia="Arial" w:cs="Arial"/>
          <w:b/>
          <w:bCs/>
          <w:smallCaps/>
          <w:color w:val="000000" w:themeColor="text1"/>
          <w:sz w:val="26"/>
          <w:szCs w:val="26"/>
          <w:lang w:val="es-ES"/>
        </w:rPr>
      </w:pPr>
      <w:r w:rsidRPr="0033686D">
        <w:rPr>
          <w:rFonts w:eastAsia="Arial" w:cs="Arial"/>
          <w:b/>
          <w:bCs/>
          <w:smallCaps/>
          <w:color w:val="000000" w:themeColor="text1"/>
          <w:sz w:val="26"/>
          <w:szCs w:val="26"/>
          <w:lang w:val="es-ES"/>
        </w:rPr>
        <w:lastRenderedPageBreak/>
        <w:t xml:space="preserve">v. </w:t>
      </w:r>
      <w:r w:rsidR="008C718A" w:rsidRPr="0033686D">
        <w:rPr>
          <w:rFonts w:eastAsia="Arial" w:cs="Arial"/>
          <w:b/>
          <w:bCs/>
          <w:smallCaps/>
          <w:color w:val="000000" w:themeColor="text1"/>
          <w:sz w:val="26"/>
          <w:szCs w:val="26"/>
          <w:lang w:val="es-ES"/>
        </w:rPr>
        <w:t>ficha metodol</w:t>
      </w:r>
      <w:r w:rsidR="008C718A" w:rsidRPr="0033686D">
        <w:rPr>
          <w:rFonts w:eastAsia="Arial" w:cs="Arial" w:hint="eastAsia"/>
          <w:b/>
          <w:bCs/>
          <w:smallCaps/>
          <w:color w:val="000000" w:themeColor="text1"/>
          <w:sz w:val="26"/>
          <w:szCs w:val="26"/>
          <w:lang w:val="es-ES"/>
        </w:rPr>
        <w:t>ó</w:t>
      </w:r>
      <w:r w:rsidR="008C718A" w:rsidRPr="0033686D">
        <w:rPr>
          <w:rFonts w:eastAsia="Arial" w:cs="Arial"/>
          <w:b/>
          <w:bCs/>
          <w:smallCaps/>
          <w:color w:val="000000" w:themeColor="text1"/>
          <w:sz w:val="26"/>
          <w:szCs w:val="26"/>
          <w:lang w:val="es-ES"/>
        </w:rPr>
        <w:t>gica</w:t>
      </w:r>
    </w:p>
    <w:p w14:paraId="7733517F" w14:textId="77777777" w:rsidR="00C1096C" w:rsidRPr="00E151D8" w:rsidRDefault="00C1096C" w:rsidP="00B37CCF">
      <w:pPr>
        <w:spacing w:before="0" w:after="0" w:line="240" w:lineRule="auto"/>
        <w:ind w:left="360"/>
        <w:jc w:val="center"/>
        <w:rPr>
          <w:rFonts w:eastAsia="Arial" w:cs="Arial"/>
          <w:b/>
          <w:bCs/>
          <w:smallCaps/>
          <w:color w:val="003057"/>
          <w:sz w:val="6"/>
          <w:szCs w:val="6"/>
          <w:lang w:val="es-ES"/>
        </w:rPr>
      </w:pPr>
    </w:p>
    <w:tbl>
      <w:tblPr>
        <w:tblStyle w:val="Tablaconcuadrcula"/>
        <w:tblW w:w="10060" w:type="dxa"/>
        <w:tblInd w:w="-577" w:type="dxa"/>
        <w:tblBorders>
          <w:top w:val="single" w:sz="8" w:space="0" w:color="F2F2F2"/>
          <w:left w:val="single" w:sz="8" w:space="0" w:color="F2F2F2"/>
          <w:bottom w:val="single" w:sz="8" w:space="0" w:color="F2F2F2"/>
          <w:right w:val="single" w:sz="8" w:space="0" w:color="F2F2F2"/>
          <w:insideH w:val="single" w:sz="8" w:space="0" w:color="F2F2F2"/>
          <w:insideV w:val="single" w:sz="8" w:space="0" w:color="F2F2F2"/>
        </w:tblBorders>
        <w:tblLook w:val="04A0" w:firstRow="1" w:lastRow="0" w:firstColumn="1" w:lastColumn="0" w:noHBand="0" w:noVBand="1"/>
      </w:tblPr>
      <w:tblGrid>
        <w:gridCol w:w="2872"/>
        <w:gridCol w:w="7188"/>
      </w:tblGrid>
      <w:tr w:rsidR="003D66D2" w:rsidRPr="007B0957" w14:paraId="121B8B04" w14:textId="77777777" w:rsidTr="0033686D">
        <w:trPr>
          <w:trHeight w:val="567"/>
        </w:trPr>
        <w:tc>
          <w:tcPr>
            <w:tcW w:w="1814" w:type="dxa"/>
            <w:vAlign w:val="center"/>
          </w:tcPr>
          <w:p w14:paraId="61B798ED" w14:textId="0DE82FB8" w:rsidR="00AC40B1" w:rsidRPr="00CD0FA3" w:rsidRDefault="00AC40B1">
            <w:pPr>
              <w:jc w:val="right"/>
              <w:rPr>
                <w:b/>
                <w:bCs/>
                <w:sz w:val="18"/>
                <w:szCs w:val="18"/>
              </w:rPr>
            </w:pPr>
            <w:r w:rsidRPr="00CD0FA3">
              <w:rPr>
                <w:b/>
                <w:bCs/>
                <w:sz w:val="18"/>
                <w:szCs w:val="18"/>
              </w:rPr>
              <w:t>Antecedentes</w:t>
            </w:r>
          </w:p>
        </w:tc>
        <w:tc>
          <w:tcPr>
            <w:tcW w:w="1814" w:type="dxa"/>
            <w:vAlign w:val="center"/>
          </w:tcPr>
          <w:p w14:paraId="452B6317" w14:textId="77777777" w:rsidR="009211E8" w:rsidRPr="00E151D8" w:rsidRDefault="009211E8" w:rsidP="009211E8">
            <w:pPr>
              <w:autoSpaceDE w:val="0"/>
              <w:autoSpaceDN w:val="0"/>
              <w:adjustRightInd w:val="0"/>
              <w:spacing w:before="0" w:after="0" w:line="240" w:lineRule="auto"/>
              <w:rPr>
                <w:color w:val="000000" w:themeColor="text1"/>
                <w:sz w:val="6"/>
                <w:szCs w:val="6"/>
              </w:rPr>
            </w:pPr>
          </w:p>
          <w:p w14:paraId="11AEEFFB" w14:textId="45F4A342" w:rsidR="007C5C02" w:rsidRPr="00CD0FA3" w:rsidRDefault="007C5C02" w:rsidP="009211E8">
            <w:pPr>
              <w:autoSpaceDE w:val="0"/>
              <w:autoSpaceDN w:val="0"/>
              <w:adjustRightInd w:val="0"/>
              <w:spacing w:before="0" w:after="0" w:line="240" w:lineRule="auto"/>
              <w:rPr>
                <w:color w:val="000000" w:themeColor="text1"/>
                <w:sz w:val="18"/>
                <w:szCs w:val="18"/>
              </w:rPr>
            </w:pPr>
            <w:r w:rsidRPr="00FA3F94">
              <w:rPr>
                <w:color w:val="000000" w:themeColor="text1"/>
                <w:sz w:val="18"/>
                <w:szCs w:val="18"/>
              </w:rPr>
              <w:t xml:space="preserve">La medición de la pobreza multidimensional y su metodología dan cumplimiento a lo que se establece en la </w:t>
            </w:r>
            <w:r w:rsidR="009B4FEE" w:rsidRPr="00FA3F94">
              <w:rPr>
                <w:sz w:val="18"/>
                <w:szCs w:val="18"/>
              </w:rPr>
              <w:t>Ley General de Desarrollo Social (</w:t>
            </w:r>
            <w:r w:rsidR="00E55A5A" w:rsidRPr="00FA3F94">
              <w:rPr>
                <w:smallCaps/>
                <w:color w:val="000000" w:themeColor="text1"/>
                <w:sz w:val="18"/>
                <w:szCs w:val="18"/>
              </w:rPr>
              <w:t>lgds</w:t>
            </w:r>
            <w:r w:rsidR="009B4FEE" w:rsidRPr="00FA3F94">
              <w:rPr>
                <w:smallCaps/>
                <w:color w:val="000000" w:themeColor="text1"/>
                <w:sz w:val="18"/>
                <w:szCs w:val="18"/>
              </w:rPr>
              <w:t>)</w:t>
            </w:r>
            <w:r w:rsidRPr="00FA3F94">
              <w:rPr>
                <w:color w:val="000000" w:themeColor="text1"/>
                <w:sz w:val="18"/>
                <w:szCs w:val="18"/>
              </w:rPr>
              <w:t xml:space="preserve">, que norma las dimensiones que deben incluirse, la periodicidad mínima de las mediciones, así como los niveles de agregación y las fuentes de información de carácter obligatorio. Este indicador se realiza cada dos años a nivel estatal, conforme lo establece la </w:t>
            </w:r>
            <w:r w:rsidR="00E55A5A" w:rsidRPr="00FA3F94">
              <w:rPr>
                <w:smallCaps/>
                <w:color w:val="000000" w:themeColor="text1"/>
                <w:sz w:val="18"/>
                <w:szCs w:val="18"/>
              </w:rPr>
              <w:t>lgds</w:t>
            </w:r>
            <w:r w:rsidR="00040D72" w:rsidRPr="00FA3F94">
              <w:rPr>
                <w:smallCaps/>
                <w:color w:val="000000" w:themeColor="text1"/>
                <w:sz w:val="18"/>
                <w:szCs w:val="18"/>
              </w:rPr>
              <w:t>.</w:t>
            </w:r>
            <w:r w:rsidRPr="00FA3F94">
              <w:rPr>
                <w:color w:val="000000" w:themeColor="text1"/>
                <w:sz w:val="18"/>
                <w:szCs w:val="18"/>
              </w:rPr>
              <w:t xml:space="preserve"> Por lo anterior</w:t>
            </w:r>
            <w:r w:rsidR="00B44B20" w:rsidRPr="00FA3F94">
              <w:rPr>
                <w:color w:val="000000" w:themeColor="text1"/>
                <w:sz w:val="18"/>
                <w:szCs w:val="18"/>
              </w:rPr>
              <w:t>,</w:t>
            </w:r>
            <w:r w:rsidRPr="00FA3F94">
              <w:rPr>
                <w:color w:val="000000" w:themeColor="text1"/>
                <w:sz w:val="18"/>
                <w:szCs w:val="18"/>
              </w:rPr>
              <w:t xml:space="preserve"> y con la finalidad de tener información reciente que d</w:t>
            </w:r>
            <w:r w:rsidR="00E55A5A" w:rsidRPr="00FA3F94">
              <w:rPr>
                <w:color w:val="000000" w:themeColor="text1"/>
                <w:sz w:val="18"/>
                <w:szCs w:val="18"/>
              </w:rPr>
              <w:t>é</w:t>
            </w:r>
            <w:r w:rsidRPr="00FA3F94">
              <w:rPr>
                <w:color w:val="000000" w:themeColor="text1"/>
                <w:sz w:val="18"/>
                <w:szCs w:val="18"/>
              </w:rPr>
              <w:t xml:space="preserve"> cuenta sobre el estado del desarrollo social </w:t>
            </w:r>
            <w:r w:rsidR="00817674" w:rsidRPr="00FA3F94">
              <w:rPr>
                <w:color w:val="000000" w:themeColor="text1"/>
                <w:sz w:val="18"/>
                <w:szCs w:val="18"/>
              </w:rPr>
              <w:t>—</w:t>
            </w:r>
            <w:r w:rsidRPr="00FA3F94">
              <w:rPr>
                <w:color w:val="000000" w:themeColor="text1"/>
                <w:sz w:val="18"/>
                <w:szCs w:val="18"/>
              </w:rPr>
              <w:t>en específico, sobre el espacio del bienestar económico</w:t>
            </w:r>
            <w:r w:rsidR="00D033B4" w:rsidRPr="00FA3F94">
              <w:rPr>
                <w:color w:val="000000" w:themeColor="text1"/>
                <w:sz w:val="18"/>
                <w:szCs w:val="18"/>
              </w:rPr>
              <w:t>—</w:t>
            </w:r>
            <w:r w:rsidR="00362239" w:rsidRPr="00FA3F94">
              <w:rPr>
                <w:color w:val="000000" w:themeColor="text1"/>
                <w:sz w:val="18"/>
                <w:szCs w:val="18"/>
              </w:rPr>
              <w:t>,</w:t>
            </w:r>
            <w:r w:rsidRPr="00FA3F94">
              <w:rPr>
                <w:color w:val="000000" w:themeColor="text1"/>
                <w:sz w:val="18"/>
                <w:szCs w:val="18"/>
              </w:rPr>
              <w:t xml:space="preserve"> se realiza la estimación de pobreza laboral.</w:t>
            </w:r>
          </w:p>
          <w:p w14:paraId="73095C89" w14:textId="77777777" w:rsidR="007C5C02" w:rsidRPr="00E151D8" w:rsidRDefault="007C5C02" w:rsidP="007C5C02">
            <w:pPr>
              <w:autoSpaceDE w:val="0"/>
              <w:autoSpaceDN w:val="0"/>
              <w:adjustRightInd w:val="0"/>
              <w:spacing w:before="0" w:after="0" w:line="240" w:lineRule="auto"/>
              <w:rPr>
                <w:color w:val="000000" w:themeColor="text1"/>
                <w:sz w:val="6"/>
                <w:szCs w:val="6"/>
              </w:rPr>
            </w:pPr>
          </w:p>
          <w:p w14:paraId="2BFAC137" w14:textId="77777777" w:rsidR="00AC40B1" w:rsidRDefault="007C5C02" w:rsidP="007C5C02">
            <w:pPr>
              <w:autoSpaceDE w:val="0"/>
              <w:autoSpaceDN w:val="0"/>
              <w:adjustRightInd w:val="0"/>
              <w:spacing w:before="0" w:after="0" w:line="240" w:lineRule="auto"/>
              <w:rPr>
                <w:color w:val="000000" w:themeColor="text1"/>
                <w:sz w:val="18"/>
                <w:szCs w:val="18"/>
              </w:rPr>
            </w:pPr>
            <w:r w:rsidRPr="00CD0FA3">
              <w:rPr>
                <w:color w:val="000000" w:themeColor="text1"/>
                <w:sz w:val="18"/>
                <w:szCs w:val="18"/>
              </w:rPr>
              <w:t>En la definición, identificación y medición de la pobreza laboral, se considera que una persona se encuentra en esta situación cuando su ingreso laboral es inferior al valor monetario de la canasta alimentaria en el ámbito rural y urbano.</w:t>
            </w:r>
          </w:p>
          <w:p w14:paraId="07E25D22" w14:textId="6F805582" w:rsidR="009211E8" w:rsidRPr="007C5C02" w:rsidRDefault="009211E8" w:rsidP="007C5C02">
            <w:pPr>
              <w:autoSpaceDE w:val="0"/>
              <w:autoSpaceDN w:val="0"/>
              <w:adjustRightInd w:val="0"/>
              <w:spacing w:before="0" w:after="0" w:line="240" w:lineRule="auto"/>
              <w:rPr>
                <w:color w:val="000000" w:themeColor="text1"/>
                <w:sz w:val="18"/>
                <w:szCs w:val="18"/>
              </w:rPr>
            </w:pPr>
          </w:p>
        </w:tc>
      </w:tr>
      <w:tr w:rsidR="003D66D2" w:rsidRPr="007B0957" w14:paraId="3B7E5B28" w14:textId="77777777" w:rsidTr="0033686D">
        <w:trPr>
          <w:trHeight w:val="567"/>
        </w:trPr>
        <w:tc>
          <w:tcPr>
            <w:tcW w:w="1814" w:type="dxa"/>
            <w:vAlign w:val="center"/>
          </w:tcPr>
          <w:p w14:paraId="1AA09D66" w14:textId="5AE4C789" w:rsidR="00AC40B1" w:rsidRPr="00932FCB" w:rsidRDefault="00AC40B1" w:rsidP="00AC40B1">
            <w:pPr>
              <w:jc w:val="right"/>
              <w:rPr>
                <w:b/>
                <w:bCs/>
                <w:sz w:val="18"/>
                <w:szCs w:val="18"/>
              </w:rPr>
            </w:pPr>
            <w:r w:rsidRPr="00932FCB">
              <w:rPr>
                <w:b/>
                <w:bCs/>
                <w:sz w:val="18"/>
                <w:szCs w:val="18"/>
              </w:rPr>
              <w:t>Metodología</w:t>
            </w:r>
          </w:p>
        </w:tc>
        <w:tc>
          <w:tcPr>
            <w:tcW w:w="1814" w:type="dxa"/>
            <w:vAlign w:val="center"/>
          </w:tcPr>
          <w:p w14:paraId="0908BD50" w14:textId="77777777" w:rsidR="009211E8" w:rsidRPr="00E151D8" w:rsidRDefault="009211E8" w:rsidP="009211E8">
            <w:pPr>
              <w:autoSpaceDE w:val="0"/>
              <w:autoSpaceDN w:val="0"/>
              <w:adjustRightInd w:val="0"/>
              <w:spacing w:before="0" w:after="0" w:line="240" w:lineRule="auto"/>
              <w:rPr>
                <w:color w:val="000000" w:themeColor="text1"/>
                <w:sz w:val="6"/>
                <w:szCs w:val="6"/>
              </w:rPr>
            </w:pPr>
          </w:p>
          <w:p w14:paraId="66083C5A" w14:textId="77777777" w:rsidR="002529A7" w:rsidRDefault="007C5C02" w:rsidP="009211E8">
            <w:pPr>
              <w:autoSpaceDE w:val="0"/>
              <w:autoSpaceDN w:val="0"/>
              <w:adjustRightInd w:val="0"/>
              <w:spacing w:before="0" w:after="0" w:line="240" w:lineRule="auto"/>
              <w:rPr>
                <w:color w:val="000000" w:themeColor="text1"/>
                <w:sz w:val="18"/>
                <w:szCs w:val="18"/>
              </w:rPr>
            </w:pPr>
            <w:r w:rsidRPr="007C5C02">
              <w:rPr>
                <w:color w:val="000000" w:themeColor="text1"/>
                <w:sz w:val="18"/>
                <w:szCs w:val="18"/>
              </w:rPr>
              <w:t>El porcentaje de la población con ingreso laboral inferior a la línea de pobreza extrema por ingresos se calcula a partir del ingreso laboral per cápita. Este, a su vez, se calcula con la información de las personas ocupadas que reporta la</w:t>
            </w:r>
            <w:r w:rsidR="009B4FEE">
              <w:rPr>
                <w:color w:val="000000" w:themeColor="text1"/>
                <w:sz w:val="18"/>
                <w:szCs w:val="18"/>
              </w:rPr>
              <w:t xml:space="preserve"> Encuesta Nacional de Ocupación y Empleo (</w:t>
            </w:r>
            <w:r w:rsidR="00E55A5A" w:rsidRPr="00E55A5A">
              <w:rPr>
                <w:smallCaps/>
                <w:color w:val="000000" w:themeColor="text1"/>
                <w:sz w:val="18"/>
                <w:szCs w:val="18"/>
              </w:rPr>
              <w:t>enoe</w:t>
            </w:r>
            <w:r w:rsidR="009B4FEE">
              <w:rPr>
                <w:smallCaps/>
                <w:color w:val="000000" w:themeColor="text1"/>
                <w:sz w:val="18"/>
                <w:szCs w:val="18"/>
              </w:rPr>
              <w:t>)</w:t>
            </w:r>
            <w:r w:rsidRPr="007C5C02">
              <w:rPr>
                <w:color w:val="000000" w:themeColor="text1"/>
                <w:sz w:val="18"/>
                <w:szCs w:val="18"/>
              </w:rPr>
              <w:t>. Este ingreso laboral per cápita se utiliza para determinar si todas y todos los integrantes del hogar están o no por debajo de las</w:t>
            </w:r>
            <w:r w:rsidR="009B4FEE">
              <w:rPr>
                <w:color w:val="000000" w:themeColor="text1"/>
                <w:sz w:val="18"/>
                <w:szCs w:val="18"/>
              </w:rPr>
              <w:t xml:space="preserve"> Líneas de Pobreza Extrema por Ingresos</w:t>
            </w:r>
            <w:r w:rsidR="00040D72">
              <w:rPr>
                <w:color w:val="000000" w:themeColor="text1"/>
                <w:sz w:val="18"/>
                <w:szCs w:val="18"/>
              </w:rPr>
              <w:t xml:space="preserve"> </w:t>
            </w:r>
            <w:r w:rsidR="009B4FEE">
              <w:rPr>
                <w:color w:val="000000" w:themeColor="text1"/>
                <w:sz w:val="18"/>
                <w:szCs w:val="18"/>
              </w:rPr>
              <w:t>(</w:t>
            </w:r>
            <w:r w:rsidR="00E55A5A" w:rsidRPr="00E55A5A">
              <w:rPr>
                <w:smallCaps/>
                <w:color w:val="000000" w:themeColor="text1"/>
                <w:sz w:val="18"/>
                <w:szCs w:val="18"/>
              </w:rPr>
              <w:t>lpei</w:t>
            </w:r>
            <w:r w:rsidR="009B4FEE">
              <w:rPr>
                <w:smallCaps/>
                <w:color w:val="000000" w:themeColor="text1"/>
                <w:sz w:val="18"/>
                <w:szCs w:val="18"/>
              </w:rPr>
              <w:t>)</w:t>
            </w:r>
            <w:r w:rsidRPr="007C5C02">
              <w:rPr>
                <w:color w:val="000000" w:themeColor="text1"/>
                <w:sz w:val="18"/>
                <w:szCs w:val="18"/>
              </w:rPr>
              <w:t>.</w:t>
            </w:r>
          </w:p>
          <w:p w14:paraId="1EC30AB4" w14:textId="7A8E3287" w:rsidR="009211E8" w:rsidRPr="007C5C02" w:rsidRDefault="009211E8" w:rsidP="009211E8">
            <w:pPr>
              <w:autoSpaceDE w:val="0"/>
              <w:autoSpaceDN w:val="0"/>
              <w:adjustRightInd w:val="0"/>
              <w:spacing w:before="0" w:after="0" w:line="240" w:lineRule="auto"/>
              <w:rPr>
                <w:rFonts w:ascii="ArialMT" w:hAnsi="ArialMT" w:cs="ArialMT"/>
                <w:kern w:val="0"/>
                <w:sz w:val="16"/>
                <w:szCs w:val="16"/>
              </w:rPr>
            </w:pPr>
          </w:p>
        </w:tc>
      </w:tr>
      <w:tr w:rsidR="003D66D2" w:rsidRPr="007B0957" w14:paraId="27ABB92E" w14:textId="77777777" w:rsidTr="0033686D">
        <w:trPr>
          <w:trHeight w:val="567"/>
        </w:trPr>
        <w:tc>
          <w:tcPr>
            <w:tcW w:w="1814" w:type="dxa"/>
            <w:vAlign w:val="center"/>
          </w:tcPr>
          <w:p w14:paraId="45B0CBA1" w14:textId="4192451B" w:rsidR="00AC40B1" w:rsidRPr="00CE7478" w:rsidRDefault="00AC40B1" w:rsidP="00AC40B1">
            <w:pPr>
              <w:jc w:val="right"/>
              <w:rPr>
                <w:b/>
                <w:bCs/>
                <w:sz w:val="18"/>
                <w:szCs w:val="18"/>
              </w:rPr>
            </w:pPr>
            <w:r w:rsidRPr="00CE7478">
              <w:rPr>
                <w:b/>
                <w:bCs/>
                <w:sz w:val="18"/>
                <w:szCs w:val="18"/>
              </w:rPr>
              <w:t>Año base</w:t>
            </w:r>
          </w:p>
        </w:tc>
        <w:tc>
          <w:tcPr>
            <w:tcW w:w="1814" w:type="dxa"/>
            <w:vAlign w:val="center"/>
          </w:tcPr>
          <w:p w14:paraId="2A80BBA7" w14:textId="31FCEAAC" w:rsidR="00AC40B1" w:rsidRPr="00CE7478" w:rsidRDefault="4C3FB1C7" w:rsidP="00CE7478">
            <w:pPr>
              <w:jc w:val="left"/>
              <w:rPr>
                <w:color w:val="000000" w:themeColor="text1"/>
                <w:sz w:val="18"/>
                <w:szCs w:val="18"/>
                <w:lang w:eastAsia="es-MX"/>
              </w:rPr>
            </w:pPr>
            <w:r w:rsidRPr="00CE7478">
              <w:rPr>
                <w:color w:val="000000" w:themeColor="text1"/>
                <w:sz w:val="18"/>
                <w:szCs w:val="18"/>
                <w:lang w:eastAsia="es-MX"/>
              </w:rPr>
              <w:t>Primer trimestre de 2020</w:t>
            </w:r>
          </w:p>
        </w:tc>
      </w:tr>
      <w:tr w:rsidR="003D66D2" w:rsidRPr="006A45BE" w14:paraId="1FF67CB8" w14:textId="77777777" w:rsidTr="0033686D">
        <w:trPr>
          <w:trHeight w:val="567"/>
        </w:trPr>
        <w:tc>
          <w:tcPr>
            <w:tcW w:w="1814" w:type="dxa"/>
            <w:vAlign w:val="center"/>
          </w:tcPr>
          <w:p w14:paraId="01EBE671" w14:textId="5A87110B" w:rsidR="00AC40B1" w:rsidRPr="00CE7478" w:rsidRDefault="00AC40B1" w:rsidP="00AC40B1">
            <w:pPr>
              <w:jc w:val="right"/>
              <w:rPr>
                <w:b/>
                <w:bCs/>
                <w:sz w:val="18"/>
                <w:szCs w:val="18"/>
              </w:rPr>
            </w:pPr>
            <w:r w:rsidRPr="00CE7478">
              <w:rPr>
                <w:b/>
                <w:bCs/>
                <w:sz w:val="18"/>
                <w:szCs w:val="18"/>
              </w:rPr>
              <w:t>Fuentes</w:t>
            </w:r>
          </w:p>
        </w:tc>
        <w:tc>
          <w:tcPr>
            <w:tcW w:w="1814" w:type="dxa"/>
            <w:vAlign w:val="center"/>
          </w:tcPr>
          <w:p w14:paraId="43EF29B6" w14:textId="77777777" w:rsidR="007C5C02" w:rsidRPr="00E151D8" w:rsidRDefault="007C5C02" w:rsidP="007C5C02">
            <w:pPr>
              <w:autoSpaceDE w:val="0"/>
              <w:autoSpaceDN w:val="0"/>
              <w:adjustRightInd w:val="0"/>
              <w:spacing w:before="0" w:after="0" w:line="240" w:lineRule="auto"/>
              <w:rPr>
                <w:color w:val="000000" w:themeColor="text1"/>
                <w:sz w:val="6"/>
                <w:szCs w:val="6"/>
              </w:rPr>
            </w:pPr>
          </w:p>
          <w:p w14:paraId="76F5957A" w14:textId="250B4DE2" w:rsidR="009A5B16" w:rsidRDefault="007C5C02" w:rsidP="007C5C02">
            <w:pPr>
              <w:autoSpaceDE w:val="0"/>
              <w:autoSpaceDN w:val="0"/>
              <w:adjustRightInd w:val="0"/>
              <w:spacing w:before="0" w:after="0" w:line="240" w:lineRule="auto"/>
              <w:rPr>
                <w:color w:val="000000" w:themeColor="text1"/>
                <w:sz w:val="18"/>
                <w:szCs w:val="18"/>
              </w:rPr>
            </w:pPr>
            <w:r w:rsidRPr="006A45BE">
              <w:rPr>
                <w:color w:val="000000" w:themeColor="text1"/>
                <w:sz w:val="18"/>
                <w:szCs w:val="18"/>
              </w:rPr>
              <w:t>Los indicadores de</w:t>
            </w:r>
            <w:r w:rsidR="009B4FEE">
              <w:rPr>
                <w:color w:val="000000" w:themeColor="text1"/>
                <w:sz w:val="18"/>
                <w:szCs w:val="18"/>
              </w:rPr>
              <w:t xml:space="preserve"> Pobreza Laboral</w:t>
            </w:r>
            <w:r w:rsidR="00040D72">
              <w:rPr>
                <w:color w:val="000000" w:themeColor="text1"/>
                <w:sz w:val="18"/>
                <w:szCs w:val="18"/>
              </w:rPr>
              <w:t xml:space="preserve"> </w:t>
            </w:r>
            <w:r w:rsidR="009B4FEE">
              <w:rPr>
                <w:color w:val="000000" w:themeColor="text1"/>
                <w:sz w:val="18"/>
                <w:szCs w:val="18"/>
              </w:rPr>
              <w:t>(</w:t>
            </w:r>
            <w:r w:rsidR="00E55A5A" w:rsidRPr="00E55A5A">
              <w:rPr>
                <w:smallCaps/>
                <w:color w:val="000000" w:themeColor="text1"/>
                <w:sz w:val="18"/>
                <w:szCs w:val="18"/>
              </w:rPr>
              <w:t>pl</w:t>
            </w:r>
            <w:r w:rsidR="009B4FEE">
              <w:rPr>
                <w:smallCaps/>
                <w:color w:val="000000" w:themeColor="text1"/>
                <w:sz w:val="18"/>
                <w:szCs w:val="18"/>
              </w:rPr>
              <w:t>)</w:t>
            </w:r>
            <w:r w:rsidRPr="006A45BE">
              <w:rPr>
                <w:color w:val="000000" w:themeColor="text1"/>
                <w:sz w:val="18"/>
                <w:szCs w:val="18"/>
              </w:rPr>
              <w:t xml:space="preserve"> se construyen con los microdatos de la </w:t>
            </w:r>
            <w:r w:rsidR="00E55A5A" w:rsidRPr="00E55A5A">
              <w:rPr>
                <w:smallCaps/>
                <w:color w:val="000000" w:themeColor="text1"/>
                <w:sz w:val="18"/>
                <w:szCs w:val="18"/>
              </w:rPr>
              <w:t>enoe</w:t>
            </w:r>
            <w:r w:rsidR="006A45BE" w:rsidRPr="006A45BE">
              <w:rPr>
                <w:color w:val="000000" w:themeColor="text1"/>
                <w:sz w:val="18"/>
                <w:szCs w:val="18"/>
              </w:rPr>
              <w:t xml:space="preserve">, </w:t>
            </w:r>
            <w:r w:rsidR="003255FD" w:rsidRPr="006A45BE">
              <w:rPr>
                <w:color w:val="000000" w:themeColor="text1"/>
                <w:sz w:val="18"/>
                <w:szCs w:val="18"/>
              </w:rPr>
              <w:t xml:space="preserve">disponibles en </w:t>
            </w:r>
            <w:hyperlink r:id="rId26" w:history="1">
              <w:r w:rsidR="006A45BE" w:rsidRPr="006A45BE">
                <w:rPr>
                  <w:rStyle w:val="Hipervnculo"/>
                  <w:sz w:val="18"/>
                  <w:szCs w:val="18"/>
                </w:rPr>
                <w:t>https://inegi.org.mx/programas/enoe/15ymas</w:t>
              </w:r>
            </w:hyperlink>
            <w:r w:rsidR="003255FD" w:rsidRPr="006A45BE">
              <w:rPr>
                <w:color w:val="000000" w:themeColor="text1"/>
                <w:sz w:val="18"/>
                <w:szCs w:val="18"/>
              </w:rPr>
              <w:t xml:space="preserve">, </w:t>
            </w:r>
            <w:r w:rsidRPr="006A45BE">
              <w:rPr>
                <w:color w:val="000000" w:themeColor="text1"/>
                <w:sz w:val="18"/>
                <w:szCs w:val="18"/>
              </w:rPr>
              <w:t>que realiza el</w:t>
            </w:r>
            <w:r w:rsidR="009B4FEE">
              <w:rPr>
                <w:color w:val="000000" w:themeColor="text1"/>
                <w:sz w:val="18"/>
                <w:szCs w:val="18"/>
              </w:rPr>
              <w:t xml:space="preserve"> Instituto Nacional de Estadística y Geografía</w:t>
            </w:r>
            <w:r w:rsidRPr="006A45BE">
              <w:rPr>
                <w:color w:val="000000" w:themeColor="text1"/>
                <w:sz w:val="18"/>
                <w:szCs w:val="18"/>
              </w:rPr>
              <w:t xml:space="preserve"> </w:t>
            </w:r>
            <w:r w:rsidR="009B4FEE">
              <w:rPr>
                <w:color w:val="000000" w:themeColor="text1"/>
                <w:sz w:val="18"/>
                <w:szCs w:val="18"/>
              </w:rPr>
              <w:t>(</w:t>
            </w:r>
            <w:r w:rsidR="00E55A5A" w:rsidRPr="00E55A5A">
              <w:rPr>
                <w:smallCaps/>
                <w:color w:val="000000" w:themeColor="text1"/>
                <w:sz w:val="18"/>
                <w:szCs w:val="18"/>
              </w:rPr>
              <w:t>inegi</w:t>
            </w:r>
            <w:r w:rsidR="009B4FEE">
              <w:rPr>
                <w:smallCaps/>
                <w:color w:val="000000" w:themeColor="text1"/>
                <w:sz w:val="18"/>
                <w:szCs w:val="18"/>
              </w:rPr>
              <w:t>)</w:t>
            </w:r>
            <w:r w:rsidR="00E55A5A" w:rsidRPr="006A45BE">
              <w:rPr>
                <w:color w:val="000000" w:themeColor="text1"/>
                <w:sz w:val="18"/>
                <w:szCs w:val="18"/>
              </w:rPr>
              <w:t xml:space="preserve"> </w:t>
            </w:r>
            <w:r w:rsidRPr="006A45BE">
              <w:rPr>
                <w:color w:val="000000" w:themeColor="text1"/>
                <w:sz w:val="18"/>
                <w:szCs w:val="18"/>
              </w:rPr>
              <w:t>y el valor monetario de la canasta alimentaria que definió el Consejo Nacional de Evaluación de la Política de Desarrollo Social (C</w:t>
            </w:r>
            <w:r w:rsidR="00E55A5A">
              <w:rPr>
                <w:color w:val="000000" w:themeColor="text1"/>
                <w:sz w:val="18"/>
                <w:szCs w:val="18"/>
              </w:rPr>
              <w:t>oneval</w:t>
            </w:r>
            <w:r w:rsidRPr="006A45BE">
              <w:rPr>
                <w:color w:val="000000" w:themeColor="text1"/>
                <w:sz w:val="18"/>
                <w:szCs w:val="18"/>
              </w:rPr>
              <w:t xml:space="preserve">) en 2016. A partir de julio de 2025, el </w:t>
            </w:r>
            <w:r w:rsidR="00E55A5A" w:rsidRPr="00E55A5A">
              <w:rPr>
                <w:smallCaps/>
                <w:color w:val="000000" w:themeColor="text1"/>
                <w:sz w:val="18"/>
                <w:szCs w:val="18"/>
              </w:rPr>
              <w:t>inegi</w:t>
            </w:r>
            <w:r w:rsidR="00E55A5A" w:rsidRPr="006A45BE">
              <w:rPr>
                <w:color w:val="000000" w:themeColor="text1"/>
                <w:sz w:val="18"/>
                <w:szCs w:val="18"/>
              </w:rPr>
              <w:t xml:space="preserve"> </w:t>
            </w:r>
            <w:r w:rsidRPr="006A45BE">
              <w:rPr>
                <w:color w:val="000000" w:themeColor="text1"/>
                <w:sz w:val="18"/>
                <w:szCs w:val="18"/>
              </w:rPr>
              <w:t xml:space="preserve">actualiza esta información de manera </w:t>
            </w:r>
            <w:r w:rsidRPr="00B063E7">
              <w:rPr>
                <w:color w:val="000000" w:themeColor="text1"/>
                <w:sz w:val="18"/>
                <w:szCs w:val="18"/>
              </w:rPr>
              <w:t>mensual</w:t>
            </w:r>
            <w:r w:rsidR="006A323A">
              <w:rPr>
                <w:color w:val="000000" w:themeColor="text1"/>
                <w:sz w:val="18"/>
                <w:szCs w:val="18"/>
              </w:rPr>
              <w:t xml:space="preserve"> y se encuentra</w:t>
            </w:r>
            <w:r w:rsidRPr="00B063E7">
              <w:rPr>
                <w:color w:val="000000" w:themeColor="text1"/>
                <w:sz w:val="18"/>
                <w:szCs w:val="18"/>
              </w:rPr>
              <w:t xml:space="preserve"> disponible </w:t>
            </w:r>
            <w:r w:rsidR="006A45BE" w:rsidRPr="00B063E7">
              <w:rPr>
                <w:color w:val="000000" w:themeColor="text1"/>
                <w:sz w:val="18"/>
                <w:szCs w:val="18"/>
              </w:rPr>
              <w:t>en</w:t>
            </w:r>
            <w:r w:rsidR="009A5B16">
              <w:rPr>
                <w:color w:val="000000" w:themeColor="text1"/>
                <w:sz w:val="18"/>
                <w:szCs w:val="18"/>
              </w:rPr>
              <w:t>:</w:t>
            </w:r>
          </w:p>
          <w:p w14:paraId="72064FB4" w14:textId="6E786B1E" w:rsidR="006A45BE" w:rsidRPr="006A45BE" w:rsidRDefault="0094263F" w:rsidP="007C5C02">
            <w:pPr>
              <w:autoSpaceDE w:val="0"/>
              <w:autoSpaceDN w:val="0"/>
              <w:adjustRightInd w:val="0"/>
              <w:spacing w:before="0" w:after="0" w:line="240" w:lineRule="auto"/>
              <w:rPr>
                <w:color w:val="000000" w:themeColor="text1"/>
                <w:sz w:val="18"/>
                <w:szCs w:val="18"/>
              </w:rPr>
            </w:pPr>
            <w:hyperlink r:id="rId27" w:history="1">
              <w:r w:rsidRPr="0094263F">
                <w:rPr>
                  <w:rStyle w:val="Hipervnculo"/>
                  <w:sz w:val="18"/>
                  <w:szCs w:val="18"/>
                </w:rPr>
                <w:t>https://www.inegi.org.mx/desarrollosocial/lp/</w:t>
              </w:r>
            </w:hyperlink>
            <w:r w:rsidR="009A5B16">
              <w:rPr>
                <w:sz w:val="18"/>
                <w:szCs w:val="18"/>
              </w:rPr>
              <w:t>.</w:t>
            </w:r>
          </w:p>
          <w:p w14:paraId="51F43087" w14:textId="2C8D4DD2" w:rsidR="007C5C02" w:rsidRPr="006A45BE" w:rsidRDefault="007C5C02" w:rsidP="007C5C02">
            <w:pPr>
              <w:autoSpaceDE w:val="0"/>
              <w:autoSpaceDN w:val="0"/>
              <w:adjustRightInd w:val="0"/>
              <w:spacing w:before="0" w:after="0" w:line="240" w:lineRule="auto"/>
              <w:rPr>
                <w:rFonts w:ascii="ArialMT" w:hAnsi="ArialMT" w:cs="ArialMT"/>
                <w:kern w:val="0"/>
                <w:sz w:val="16"/>
                <w:szCs w:val="16"/>
              </w:rPr>
            </w:pPr>
          </w:p>
        </w:tc>
      </w:tr>
      <w:tr w:rsidR="003D66D2" w:rsidRPr="007B0957" w14:paraId="511EBBB6" w14:textId="77777777" w:rsidTr="0033686D">
        <w:trPr>
          <w:trHeight w:val="567"/>
        </w:trPr>
        <w:tc>
          <w:tcPr>
            <w:tcW w:w="1814" w:type="dxa"/>
            <w:vAlign w:val="center"/>
          </w:tcPr>
          <w:p w14:paraId="4E1B68DF" w14:textId="012CBBA3" w:rsidR="00AC40B1" w:rsidRPr="00013845" w:rsidRDefault="00AC40B1" w:rsidP="00AC40B1">
            <w:pPr>
              <w:jc w:val="right"/>
              <w:rPr>
                <w:b/>
                <w:bCs/>
                <w:sz w:val="18"/>
                <w:szCs w:val="18"/>
              </w:rPr>
            </w:pPr>
            <w:r w:rsidRPr="00013845">
              <w:rPr>
                <w:b/>
                <w:bCs/>
                <w:sz w:val="18"/>
                <w:szCs w:val="18"/>
              </w:rPr>
              <w:t>Cobertura geográfica</w:t>
            </w:r>
          </w:p>
        </w:tc>
        <w:tc>
          <w:tcPr>
            <w:tcW w:w="1814" w:type="dxa"/>
            <w:vAlign w:val="center"/>
          </w:tcPr>
          <w:p w14:paraId="4756343C" w14:textId="35575F13" w:rsidR="00AC40B1" w:rsidRPr="00013845" w:rsidRDefault="00AC40B1" w:rsidP="0053459E">
            <w:pPr>
              <w:rPr>
                <w:b/>
                <w:sz w:val="18"/>
                <w:szCs w:val="18"/>
              </w:rPr>
            </w:pPr>
            <w:r w:rsidRPr="00013845">
              <w:rPr>
                <w:sz w:val="18"/>
                <w:szCs w:val="18"/>
              </w:rPr>
              <w:t xml:space="preserve">Nacional, </w:t>
            </w:r>
            <w:r w:rsidR="00512973" w:rsidRPr="00013845">
              <w:rPr>
                <w:sz w:val="18"/>
                <w:szCs w:val="18"/>
              </w:rPr>
              <w:t>estatal</w:t>
            </w:r>
            <w:r w:rsidR="007A5A0F" w:rsidRPr="00013845">
              <w:rPr>
                <w:sz w:val="18"/>
                <w:szCs w:val="18"/>
              </w:rPr>
              <w:t>, ciudades auto</w:t>
            </w:r>
            <w:r w:rsidR="0076125B">
              <w:rPr>
                <w:sz w:val="18"/>
                <w:szCs w:val="18"/>
              </w:rPr>
              <w:t>r</w:t>
            </w:r>
            <w:r w:rsidR="007A5A0F" w:rsidRPr="00013845">
              <w:rPr>
                <w:sz w:val="18"/>
                <w:szCs w:val="18"/>
              </w:rPr>
              <w:t>representadas</w:t>
            </w:r>
            <w:r w:rsidR="00512973" w:rsidRPr="00013845">
              <w:rPr>
                <w:sz w:val="18"/>
                <w:szCs w:val="18"/>
              </w:rPr>
              <w:t xml:space="preserve"> y </w:t>
            </w:r>
            <w:r w:rsidRPr="00013845">
              <w:rPr>
                <w:sz w:val="18"/>
                <w:szCs w:val="18"/>
              </w:rPr>
              <w:t>por ámbito rural y urbano</w:t>
            </w:r>
          </w:p>
        </w:tc>
      </w:tr>
      <w:tr w:rsidR="003D66D2" w:rsidRPr="007B0957" w14:paraId="7B748A6B" w14:textId="77777777" w:rsidTr="0033686D">
        <w:trPr>
          <w:trHeight w:val="567"/>
        </w:trPr>
        <w:tc>
          <w:tcPr>
            <w:tcW w:w="1814" w:type="dxa"/>
            <w:vAlign w:val="center"/>
          </w:tcPr>
          <w:p w14:paraId="231424C3" w14:textId="3F0A0B13" w:rsidR="00AC40B1" w:rsidRPr="00FE1F8F" w:rsidRDefault="00AC40B1" w:rsidP="00AC40B1">
            <w:pPr>
              <w:jc w:val="right"/>
              <w:rPr>
                <w:b/>
                <w:bCs/>
                <w:sz w:val="18"/>
                <w:szCs w:val="18"/>
              </w:rPr>
            </w:pPr>
            <w:r w:rsidRPr="00FE1F8F">
              <w:rPr>
                <w:b/>
                <w:bCs/>
                <w:sz w:val="18"/>
                <w:szCs w:val="18"/>
              </w:rPr>
              <w:t>Periodicidad</w:t>
            </w:r>
          </w:p>
        </w:tc>
        <w:tc>
          <w:tcPr>
            <w:tcW w:w="1814" w:type="dxa"/>
            <w:vAlign w:val="center"/>
          </w:tcPr>
          <w:p w14:paraId="56D3190A" w14:textId="30CD0840" w:rsidR="00AC40B1" w:rsidRPr="00FE1F8F" w:rsidRDefault="00512973" w:rsidP="0053459E">
            <w:pPr>
              <w:rPr>
                <w:b/>
                <w:sz w:val="18"/>
                <w:szCs w:val="18"/>
              </w:rPr>
            </w:pPr>
            <w:r w:rsidRPr="00FE1F8F">
              <w:rPr>
                <w:sz w:val="18"/>
                <w:szCs w:val="18"/>
              </w:rPr>
              <w:t>Trimestral</w:t>
            </w:r>
          </w:p>
        </w:tc>
      </w:tr>
      <w:tr w:rsidR="003D66D2" w:rsidRPr="007B0957" w14:paraId="3DB0A777" w14:textId="77777777" w:rsidTr="0033686D">
        <w:trPr>
          <w:trHeight w:val="567"/>
        </w:trPr>
        <w:tc>
          <w:tcPr>
            <w:tcW w:w="1814" w:type="dxa"/>
            <w:vAlign w:val="center"/>
          </w:tcPr>
          <w:p w14:paraId="40EF1964" w14:textId="5A73A42B" w:rsidR="00AC40B1" w:rsidRPr="00C07D3D" w:rsidRDefault="00AC40B1" w:rsidP="00AC40B1">
            <w:pPr>
              <w:jc w:val="right"/>
              <w:rPr>
                <w:b/>
                <w:bCs/>
                <w:sz w:val="18"/>
                <w:szCs w:val="18"/>
              </w:rPr>
            </w:pPr>
            <w:r w:rsidRPr="00C07D3D">
              <w:rPr>
                <w:b/>
                <w:bCs/>
                <w:sz w:val="18"/>
                <w:szCs w:val="18"/>
              </w:rPr>
              <w:t xml:space="preserve">Cálculo del </w:t>
            </w:r>
            <w:r w:rsidR="00C07D3D" w:rsidRPr="00C07D3D">
              <w:rPr>
                <w:b/>
                <w:bCs/>
                <w:sz w:val="18"/>
                <w:szCs w:val="18"/>
              </w:rPr>
              <w:t>Índice de la Tendencia Laboral de la Pobreza</w:t>
            </w:r>
          </w:p>
        </w:tc>
        <w:tc>
          <w:tcPr>
            <w:tcW w:w="1814" w:type="dxa"/>
            <w:vAlign w:val="center"/>
          </w:tcPr>
          <w:p w14:paraId="6BF261BD" w14:textId="77777777" w:rsidR="007C5C02" w:rsidRPr="00E151D8" w:rsidRDefault="007C5C02" w:rsidP="007C5C02">
            <w:pPr>
              <w:autoSpaceDE w:val="0"/>
              <w:autoSpaceDN w:val="0"/>
              <w:adjustRightInd w:val="0"/>
              <w:spacing w:before="0" w:after="0" w:line="240" w:lineRule="auto"/>
              <w:rPr>
                <w:sz w:val="6"/>
                <w:szCs w:val="6"/>
              </w:rPr>
            </w:pPr>
          </w:p>
          <w:p w14:paraId="2A7383A0" w14:textId="07694A12" w:rsidR="00AC40B1" w:rsidRDefault="007C5C02" w:rsidP="007C5C02">
            <w:pPr>
              <w:autoSpaceDE w:val="0"/>
              <w:autoSpaceDN w:val="0"/>
              <w:adjustRightInd w:val="0"/>
              <w:spacing w:before="0" w:after="0" w:line="240" w:lineRule="auto"/>
              <w:rPr>
                <w:sz w:val="18"/>
                <w:szCs w:val="18"/>
              </w:rPr>
            </w:pPr>
            <w:r w:rsidRPr="007C5C02">
              <w:rPr>
                <w:sz w:val="18"/>
                <w:szCs w:val="18"/>
              </w:rPr>
              <w:t xml:space="preserve">El </w:t>
            </w:r>
            <w:r w:rsidR="009B4FEE" w:rsidRPr="009B4FEE">
              <w:rPr>
                <w:sz w:val="18"/>
                <w:szCs w:val="18"/>
              </w:rPr>
              <w:t>Índice de la Tendencia Laboral de la Pobreza (</w:t>
            </w:r>
            <w:r w:rsidR="009B4FEE" w:rsidRPr="009B4FEE">
              <w:rPr>
                <w:smallCaps/>
                <w:sz w:val="18"/>
                <w:szCs w:val="18"/>
              </w:rPr>
              <w:t>itlp</w:t>
            </w:r>
            <w:r w:rsidR="009B4FEE" w:rsidRPr="009B4FEE">
              <w:rPr>
                <w:sz w:val="18"/>
                <w:szCs w:val="18"/>
              </w:rPr>
              <w:t>)</w:t>
            </w:r>
            <w:r w:rsidR="00E55A5A" w:rsidRPr="007C5C02">
              <w:rPr>
                <w:sz w:val="18"/>
                <w:szCs w:val="18"/>
              </w:rPr>
              <w:t xml:space="preserve"> </w:t>
            </w:r>
            <w:r w:rsidRPr="007C5C02">
              <w:rPr>
                <w:sz w:val="18"/>
                <w:szCs w:val="18"/>
              </w:rPr>
              <w:t>es un indicador cuya base de referencia es el primer trimestre de 2020 y que se</w:t>
            </w:r>
            <w:r>
              <w:rPr>
                <w:sz w:val="18"/>
                <w:szCs w:val="18"/>
              </w:rPr>
              <w:t xml:space="preserve"> </w:t>
            </w:r>
            <w:r w:rsidRPr="007C5C02">
              <w:rPr>
                <w:sz w:val="18"/>
                <w:szCs w:val="18"/>
              </w:rPr>
              <w:t>expresa como el cociente del periodo actual (nacional, rural, urbano y por entidades) entre su</w:t>
            </w:r>
            <w:r>
              <w:rPr>
                <w:sz w:val="18"/>
                <w:szCs w:val="18"/>
              </w:rPr>
              <w:t xml:space="preserve"> </w:t>
            </w:r>
            <w:r w:rsidRPr="007C5C02">
              <w:rPr>
                <w:sz w:val="18"/>
                <w:szCs w:val="18"/>
              </w:rPr>
              <w:t xml:space="preserve">base. </w:t>
            </w:r>
            <w:r w:rsidR="00B379C7">
              <w:rPr>
                <w:sz w:val="18"/>
                <w:szCs w:val="18"/>
              </w:rPr>
              <w:t>L</w:t>
            </w:r>
            <w:r w:rsidRPr="007C5C02">
              <w:rPr>
                <w:sz w:val="18"/>
                <w:szCs w:val="18"/>
              </w:rPr>
              <w:t xml:space="preserve">os valores mayores a uno </w:t>
            </w:r>
            <w:r w:rsidR="002E0478">
              <w:rPr>
                <w:sz w:val="18"/>
                <w:szCs w:val="18"/>
              </w:rPr>
              <w:t xml:space="preserve">se </w:t>
            </w:r>
            <w:r w:rsidRPr="007C5C02">
              <w:rPr>
                <w:sz w:val="18"/>
                <w:szCs w:val="18"/>
              </w:rPr>
              <w:t>interpretan como un aumento en el porcentaje</w:t>
            </w:r>
            <w:r>
              <w:rPr>
                <w:sz w:val="18"/>
                <w:szCs w:val="18"/>
              </w:rPr>
              <w:t xml:space="preserve"> </w:t>
            </w:r>
            <w:r w:rsidRPr="007C5C02">
              <w:rPr>
                <w:sz w:val="18"/>
                <w:szCs w:val="18"/>
              </w:rPr>
              <w:t>de la población que no puede adquirir una canasta alimentaria (referente al periodo base) y</w:t>
            </w:r>
            <w:r>
              <w:rPr>
                <w:sz w:val="18"/>
                <w:szCs w:val="18"/>
              </w:rPr>
              <w:t xml:space="preserve"> </w:t>
            </w:r>
            <w:r w:rsidRPr="007C5C02">
              <w:rPr>
                <w:sz w:val="18"/>
                <w:szCs w:val="18"/>
              </w:rPr>
              <w:t>consecuentemente los valores menores a uno indican un aumento del porcentaje de la población</w:t>
            </w:r>
            <w:r>
              <w:rPr>
                <w:sz w:val="18"/>
                <w:szCs w:val="18"/>
              </w:rPr>
              <w:t xml:space="preserve"> </w:t>
            </w:r>
            <w:r w:rsidRPr="007C5C02">
              <w:rPr>
                <w:sz w:val="18"/>
                <w:szCs w:val="18"/>
              </w:rPr>
              <w:t>que puede adquirir la canasta alimentaria con su ingreso laboral.</w:t>
            </w:r>
          </w:p>
          <w:p w14:paraId="2FADE82C" w14:textId="4496E595" w:rsidR="007C5C02" w:rsidRPr="00FE1F8F" w:rsidRDefault="007C5C02" w:rsidP="007C5C02">
            <w:pPr>
              <w:autoSpaceDE w:val="0"/>
              <w:autoSpaceDN w:val="0"/>
              <w:adjustRightInd w:val="0"/>
              <w:spacing w:before="0" w:after="0" w:line="240" w:lineRule="auto"/>
              <w:rPr>
                <w:sz w:val="18"/>
                <w:szCs w:val="18"/>
              </w:rPr>
            </w:pPr>
          </w:p>
        </w:tc>
      </w:tr>
      <w:tr w:rsidR="003D66D2" w:rsidRPr="007B0957" w14:paraId="00ADF30C" w14:textId="77777777" w:rsidTr="0033686D">
        <w:trPr>
          <w:trHeight w:val="567"/>
        </w:trPr>
        <w:tc>
          <w:tcPr>
            <w:tcW w:w="1814" w:type="dxa"/>
            <w:vAlign w:val="center"/>
          </w:tcPr>
          <w:p w14:paraId="3D156502" w14:textId="19A3D6BC" w:rsidR="00AC40B1" w:rsidRPr="00FA3F94" w:rsidRDefault="00AC40B1" w:rsidP="00AC40B1">
            <w:pPr>
              <w:jc w:val="right"/>
              <w:rPr>
                <w:b/>
                <w:bCs/>
                <w:sz w:val="18"/>
                <w:szCs w:val="18"/>
              </w:rPr>
            </w:pPr>
            <w:r w:rsidRPr="00FA3F94">
              <w:rPr>
                <w:b/>
                <w:bCs/>
                <w:sz w:val="18"/>
                <w:szCs w:val="18"/>
              </w:rPr>
              <w:t>Publicación de resultados</w:t>
            </w:r>
          </w:p>
        </w:tc>
        <w:tc>
          <w:tcPr>
            <w:tcW w:w="1814" w:type="dxa"/>
            <w:vAlign w:val="center"/>
          </w:tcPr>
          <w:p w14:paraId="78D0E354" w14:textId="1EA89564" w:rsidR="00BC25A5" w:rsidRPr="00FA3F94" w:rsidRDefault="003A0580" w:rsidP="00FE1F8F">
            <w:pPr>
              <w:jc w:val="left"/>
              <w:rPr>
                <w:sz w:val="18"/>
                <w:szCs w:val="18"/>
              </w:rPr>
            </w:pPr>
            <w:r>
              <w:rPr>
                <w:sz w:val="18"/>
                <w:szCs w:val="18"/>
              </w:rPr>
              <w:t xml:space="preserve">26 de </w:t>
            </w:r>
            <w:r w:rsidR="002049A5">
              <w:rPr>
                <w:sz w:val="18"/>
                <w:szCs w:val="18"/>
              </w:rPr>
              <w:t>agosto</w:t>
            </w:r>
            <w:r>
              <w:rPr>
                <w:sz w:val="18"/>
                <w:szCs w:val="18"/>
              </w:rPr>
              <w:t xml:space="preserve"> de 2026 y 26 de </w:t>
            </w:r>
            <w:r w:rsidR="002049A5">
              <w:rPr>
                <w:sz w:val="18"/>
                <w:szCs w:val="18"/>
              </w:rPr>
              <w:t>n</w:t>
            </w:r>
            <w:r>
              <w:rPr>
                <w:sz w:val="18"/>
                <w:szCs w:val="18"/>
              </w:rPr>
              <w:t>oviembre de 2026</w:t>
            </w:r>
          </w:p>
        </w:tc>
      </w:tr>
      <w:tr w:rsidR="003D66D2" w:rsidRPr="007B0957" w14:paraId="1B1A2D67" w14:textId="77777777" w:rsidTr="0033686D">
        <w:trPr>
          <w:trHeight w:val="567"/>
        </w:trPr>
        <w:tc>
          <w:tcPr>
            <w:tcW w:w="1814" w:type="dxa"/>
            <w:vAlign w:val="center"/>
          </w:tcPr>
          <w:p w14:paraId="2C51CBA2" w14:textId="73E7360A" w:rsidR="00AC40B1" w:rsidRPr="00FE1F8F" w:rsidRDefault="00AC40B1" w:rsidP="00AC40B1">
            <w:pPr>
              <w:jc w:val="right"/>
              <w:rPr>
                <w:b/>
                <w:bCs/>
                <w:sz w:val="18"/>
                <w:szCs w:val="18"/>
              </w:rPr>
            </w:pPr>
            <w:r w:rsidRPr="00FE1F8F">
              <w:rPr>
                <w:b/>
                <w:bCs/>
                <w:sz w:val="18"/>
                <w:szCs w:val="18"/>
              </w:rPr>
              <w:t xml:space="preserve">Nota </w:t>
            </w:r>
            <w:r w:rsidR="0073267B">
              <w:rPr>
                <w:b/>
                <w:bCs/>
                <w:sz w:val="18"/>
                <w:szCs w:val="18"/>
              </w:rPr>
              <w:t>al público usuario</w:t>
            </w:r>
          </w:p>
        </w:tc>
        <w:tc>
          <w:tcPr>
            <w:tcW w:w="1814" w:type="dxa"/>
            <w:vAlign w:val="center"/>
          </w:tcPr>
          <w:p w14:paraId="58FDC923" w14:textId="59F797CB" w:rsidR="00AC40B1" w:rsidRPr="00C82B47" w:rsidRDefault="007C5C02" w:rsidP="007C5C02">
            <w:pPr>
              <w:autoSpaceDE w:val="0"/>
              <w:autoSpaceDN w:val="0"/>
              <w:adjustRightInd w:val="0"/>
              <w:spacing w:before="0" w:after="0" w:line="240" w:lineRule="auto"/>
              <w:jc w:val="left"/>
              <w:rPr>
                <w:sz w:val="18"/>
                <w:szCs w:val="18"/>
              </w:rPr>
            </w:pPr>
            <w:r w:rsidRPr="00C82B47">
              <w:rPr>
                <w:sz w:val="18"/>
                <w:szCs w:val="18"/>
              </w:rPr>
              <w:t xml:space="preserve">Para conocer la metodología de la estimación de la pobreza laboral y el </w:t>
            </w:r>
            <w:r w:rsidR="00E55A5A" w:rsidRPr="00E55A5A">
              <w:rPr>
                <w:smallCaps/>
                <w:sz w:val="18"/>
                <w:szCs w:val="18"/>
              </w:rPr>
              <w:t>itlp</w:t>
            </w:r>
            <w:r w:rsidR="0070098F">
              <w:rPr>
                <w:smallCaps/>
                <w:sz w:val="18"/>
                <w:szCs w:val="18"/>
              </w:rPr>
              <w:t>,</w:t>
            </w:r>
            <w:r w:rsidR="00E55A5A" w:rsidRPr="00C82B47">
              <w:rPr>
                <w:sz w:val="18"/>
                <w:szCs w:val="18"/>
              </w:rPr>
              <w:t xml:space="preserve"> </w:t>
            </w:r>
            <w:r w:rsidRPr="00C82B47">
              <w:rPr>
                <w:sz w:val="18"/>
                <w:szCs w:val="18"/>
              </w:rPr>
              <w:t xml:space="preserve">consultar la siguiente liga: </w:t>
            </w:r>
            <w:hyperlink r:id="rId28" w:anchor="documentacion" w:history="1">
              <w:r w:rsidR="006A45BE" w:rsidRPr="002D59C5">
                <w:rPr>
                  <w:rStyle w:val="Hipervnculo"/>
                  <w:sz w:val="18"/>
                  <w:szCs w:val="18"/>
                </w:rPr>
                <w:t>www.inegi.org.mx/desarrollosocial/pl/#documentacion</w:t>
              </w:r>
            </w:hyperlink>
            <w:r w:rsidR="00E55A5A" w:rsidRPr="00E55A5A">
              <w:rPr>
                <w:sz w:val="18"/>
                <w:szCs w:val="18"/>
              </w:rPr>
              <w:t>.</w:t>
            </w:r>
          </w:p>
        </w:tc>
      </w:tr>
    </w:tbl>
    <w:p w14:paraId="35678144" w14:textId="77777777" w:rsidR="00110377" w:rsidRDefault="00110377" w:rsidP="00AC324A">
      <w:pPr>
        <w:pStyle w:val="NormalWeb"/>
        <w:spacing w:before="0" w:beforeAutospacing="0" w:after="0" w:afterAutospacing="0"/>
        <w:contextualSpacing/>
        <w:jc w:val="center"/>
        <w:rPr>
          <w:rFonts w:ascii="Arial" w:hAnsi="Arial" w:cs="Arial"/>
          <w:i/>
          <w:color w:val="404040" w:themeColor="text1" w:themeTint="BF"/>
          <w:sz w:val="18"/>
          <w:szCs w:val="18"/>
        </w:rPr>
      </w:pPr>
    </w:p>
    <w:p w14:paraId="7D954AED" w14:textId="261CAEB8" w:rsidR="00AC324A" w:rsidRPr="00FE1F8F" w:rsidRDefault="00AC324A" w:rsidP="00AC324A">
      <w:pPr>
        <w:pStyle w:val="NormalWeb"/>
        <w:spacing w:before="0" w:beforeAutospacing="0" w:after="0" w:afterAutospacing="0"/>
        <w:contextualSpacing/>
        <w:jc w:val="center"/>
        <w:rPr>
          <w:rFonts w:ascii="Arial" w:hAnsi="Arial" w:cs="Arial"/>
          <w:i/>
          <w:color w:val="404040" w:themeColor="text1" w:themeTint="BF"/>
          <w:sz w:val="18"/>
          <w:szCs w:val="18"/>
        </w:rPr>
      </w:pPr>
      <w:r w:rsidRPr="00FE1F8F">
        <w:rPr>
          <w:rFonts w:ascii="Arial" w:hAnsi="Arial" w:cs="Arial"/>
          <w:i/>
          <w:color w:val="404040" w:themeColor="text1" w:themeTint="BF"/>
          <w:sz w:val="18"/>
          <w:szCs w:val="18"/>
        </w:rPr>
        <w:t xml:space="preserve">La información estadística y geográfica que genera el </w:t>
      </w:r>
      <w:r w:rsidRPr="00FE1F8F">
        <w:rPr>
          <w:rFonts w:ascii="Arial" w:hAnsi="Arial" w:cs="Arial"/>
          <w:i/>
          <w:smallCaps/>
          <w:color w:val="404040" w:themeColor="text1" w:themeTint="BF"/>
          <w:sz w:val="18"/>
          <w:szCs w:val="18"/>
        </w:rPr>
        <w:t>inegi</w:t>
      </w:r>
      <w:r w:rsidRPr="00FE1F8F">
        <w:rPr>
          <w:rFonts w:ascii="Arial" w:hAnsi="Arial" w:cs="Arial"/>
          <w:i/>
          <w:color w:val="404040" w:themeColor="text1" w:themeTint="BF"/>
          <w:sz w:val="18"/>
          <w:szCs w:val="18"/>
        </w:rPr>
        <w:t xml:space="preserve"> es un bien público y nos permite </w:t>
      </w:r>
    </w:p>
    <w:p w14:paraId="580C53C9" w14:textId="77777777" w:rsidR="00040D72" w:rsidRDefault="00AC324A" w:rsidP="00CE7478">
      <w:pPr>
        <w:pStyle w:val="NormalWeb"/>
        <w:spacing w:before="0" w:beforeAutospacing="0" w:after="0" w:afterAutospacing="0"/>
        <w:contextualSpacing/>
        <w:jc w:val="center"/>
        <w:rPr>
          <w:rFonts w:ascii="Arial" w:hAnsi="Arial" w:cs="Arial"/>
          <w:i/>
          <w:iCs/>
          <w:color w:val="404040" w:themeColor="text1" w:themeTint="BF"/>
          <w:sz w:val="18"/>
          <w:szCs w:val="18"/>
          <w:lang w:val="es-ES_tradnl"/>
        </w:rPr>
      </w:pPr>
      <w:r w:rsidRPr="00FE1F8F">
        <w:rPr>
          <w:rFonts w:ascii="Arial" w:hAnsi="Arial" w:cs="Arial"/>
          <w:i/>
          <w:iCs/>
          <w:color w:val="404040" w:themeColor="text1" w:themeTint="BF"/>
          <w:sz w:val="18"/>
          <w:szCs w:val="18"/>
          <w:lang w:val="es-ES_tradnl"/>
        </w:rPr>
        <w:t>a todas y a todos tomar mejores decisiones. ¡Conócela, úsala y compártela!</w:t>
      </w:r>
    </w:p>
    <w:p w14:paraId="0451584B" w14:textId="50A89424" w:rsidR="00040D72" w:rsidRPr="00453220" w:rsidRDefault="00040D72" w:rsidP="008D536D">
      <w:pPr>
        <w:jc w:val="center"/>
      </w:pPr>
      <w:r w:rsidRPr="00642716">
        <w:rPr>
          <w:noProof/>
        </w:rPr>
        <w:drawing>
          <wp:inline distT="0" distB="0" distL="0" distR="0" wp14:anchorId="3FB4ED85" wp14:editId="6D7EF6CC">
            <wp:extent cx="229711" cy="222140"/>
            <wp:effectExtent l="0" t="0" r="0" b="6985"/>
            <wp:docPr id="21" name="Imagen 21" descr="Icono&#10;&#10;Descripción generada automáticamente">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cono&#10;&#10;Descripción generada automáticamente">
                      <a:hlinkClick r:id="rId29"/>
                    </pic:cNvPr>
                    <pic:cNvPicPr>
                      <a:picLocks noChangeAspect="1" noChangeArrowheads="1"/>
                    </pic:cNvPicPr>
                  </pic:nvPicPr>
                  <pic:blipFill>
                    <a:blip r:embed="rId30" cstate="print">
                      <a:extLst>
                        <a:ext uri="{28A0092B-C50C-407E-A947-70E740481C1C}">
                          <a14:useLocalDpi xmlns:a14="http://schemas.microsoft.com/office/drawing/2010/main" val="0"/>
                        </a:ext>
                      </a:extLst>
                    </a:blip>
                    <a:srcRect t="1648" b="1648"/>
                    <a:stretch>
                      <a:fillRect/>
                    </a:stretch>
                  </pic:blipFill>
                  <pic:spPr bwMode="auto">
                    <a:xfrm>
                      <a:off x="0" y="0"/>
                      <a:ext cx="252970" cy="244632"/>
                    </a:xfrm>
                    <a:prstGeom prst="rect">
                      <a:avLst/>
                    </a:prstGeom>
                    <a:noFill/>
                    <a:ln>
                      <a:noFill/>
                    </a:ln>
                    <a:extLst>
                      <a:ext uri="{53640926-AAD7-44D8-BBD7-CCE9431645EC}">
                        <a14:shadowObscured xmlns:a14="http://schemas.microsoft.com/office/drawing/2010/main"/>
                      </a:ext>
                    </a:extLst>
                  </pic:spPr>
                </pic:pic>
              </a:graphicData>
            </a:graphic>
          </wp:inline>
        </w:drawing>
      </w:r>
      <w:r w:rsidRPr="00642716">
        <w:rPr>
          <w:noProof/>
        </w:rPr>
        <w:drawing>
          <wp:inline distT="0" distB="0" distL="0" distR="0" wp14:anchorId="3B515421" wp14:editId="3A155C31">
            <wp:extent cx="234725" cy="234725"/>
            <wp:effectExtent l="0" t="0" r="0" b="0"/>
            <wp:docPr id="2097748279" name="Imagen 2097748279" descr="Icono&#10;&#10;Descripción generada automáticamente">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748279" name="Imagen 2097748279" descr="Icono&#10;&#10;Descripción generada automáticamente">
                      <a:hlinkClick r:id="rId31"/>
                    </pic:cNvPr>
                    <pic:cNvPicPr>
                      <a:picLocks noChangeAspect="1" noChangeArrowheads="1"/>
                    </pic:cNvPicPr>
                  </pic:nvPicPr>
                  <pic:blipFill>
                    <a:blip r:embed="rId32" cstate="print">
                      <a:extLst>
                        <a:ext uri="{28A0092B-C50C-407E-A947-70E740481C1C}">
                          <a14:useLocalDpi xmlns:a14="http://schemas.microsoft.com/office/drawing/2010/main" val="0"/>
                        </a:ext>
                      </a:extLst>
                    </a:blip>
                    <a:stretch>
                      <a:fillRect/>
                    </a:stretch>
                  </pic:blipFill>
                  <pic:spPr bwMode="auto">
                    <a:xfrm>
                      <a:off x="0" y="0"/>
                      <a:ext cx="242886" cy="242886"/>
                    </a:xfrm>
                    <a:prstGeom prst="rect">
                      <a:avLst/>
                    </a:prstGeom>
                    <a:noFill/>
                    <a:ln>
                      <a:noFill/>
                    </a:ln>
                  </pic:spPr>
                </pic:pic>
              </a:graphicData>
            </a:graphic>
          </wp:inline>
        </w:drawing>
      </w:r>
      <w:r w:rsidRPr="00642716">
        <w:rPr>
          <w:noProof/>
        </w:rPr>
        <w:drawing>
          <wp:inline distT="0" distB="0" distL="0" distR="0" wp14:anchorId="607E9459" wp14:editId="730DFE49">
            <wp:extent cx="237490" cy="237490"/>
            <wp:effectExtent l="0" t="0" r="0" b="0"/>
            <wp:docPr id="384343980" name="Imagen 384343980" descr="Imagen que contiene objeto, reloj&#10;&#10;Descripción generada automáticamente">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43980" name="Imagen 384343980" descr="Imagen que contiene objeto, reloj&#10;&#10;Descripción generada automáticamente">
                      <a:hlinkClick r:id="rId33"/>
                    </pic:cNvPr>
                    <pic:cNvPicPr>
                      <a:picLocks noChangeAspect="1" noChangeArrowheads="1"/>
                    </pic:cNvPicPr>
                  </pic:nvPicPr>
                  <pic:blipFill>
                    <a:blip r:embed="rId34" cstate="print">
                      <a:extLst>
                        <a:ext uri="{28A0092B-C50C-407E-A947-70E740481C1C}">
                          <a14:useLocalDpi xmlns:a14="http://schemas.microsoft.com/office/drawing/2010/main" val="0"/>
                        </a:ext>
                      </a:extLst>
                    </a:blip>
                    <a:stretch>
                      <a:fillRect/>
                    </a:stretch>
                  </pic:blipFill>
                  <pic:spPr bwMode="auto">
                    <a:xfrm>
                      <a:off x="0" y="0"/>
                      <a:ext cx="241202" cy="241202"/>
                    </a:xfrm>
                    <a:prstGeom prst="rect">
                      <a:avLst/>
                    </a:prstGeom>
                    <a:noFill/>
                    <a:ln>
                      <a:noFill/>
                    </a:ln>
                  </pic:spPr>
                </pic:pic>
              </a:graphicData>
            </a:graphic>
          </wp:inline>
        </w:drawing>
      </w:r>
      <w:r w:rsidRPr="00642716">
        <w:rPr>
          <w:noProof/>
        </w:rPr>
        <w:drawing>
          <wp:inline distT="0" distB="0" distL="0" distR="0" wp14:anchorId="7AE11C32" wp14:editId="290396BD">
            <wp:extent cx="233654" cy="233654"/>
            <wp:effectExtent l="0" t="0" r="0" b="0"/>
            <wp:docPr id="1427905912" name="Imagen 1427905912" descr="Logotipo&#10;&#10;Descripción generada automáticamente">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Logotipo&#10;&#10;Descripción generada automáticamente">
                      <a:hlinkClick r:id="rId35"/>
                    </pic:cNvPr>
                    <pic:cNvPicPr>
                      <a:picLocks noChangeAspect="1" noChangeArrowheads="1"/>
                    </pic:cNvPicPr>
                  </pic:nvPicPr>
                  <pic:blipFill>
                    <a:blip r:embed="rId36" cstate="print">
                      <a:extLst>
                        <a:ext uri="{28A0092B-C50C-407E-A947-70E740481C1C}">
                          <a14:useLocalDpi xmlns:a14="http://schemas.microsoft.com/office/drawing/2010/main" val="0"/>
                        </a:ext>
                      </a:extLst>
                    </a:blip>
                    <a:stretch>
                      <a:fillRect/>
                    </a:stretch>
                  </pic:blipFill>
                  <pic:spPr bwMode="auto">
                    <a:xfrm>
                      <a:off x="0" y="0"/>
                      <a:ext cx="240777" cy="240777"/>
                    </a:xfrm>
                    <a:prstGeom prst="rect">
                      <a:avLst/>
                    </a:prstGeom>
                    <a:noFill/>
                    <a:ln>
                      <a:noFill/>
                    </a:ln>
                  </pic:spPr>
                </pic:pic>
              </a:graphicData>
            </a:graphic>
          </wp:inline>
        </w:drawing>
      </w:r>
      <w:r w:rsidRPr="00642716">
        <w:rPr>
          <w:noProof/>
        </w:rPr>
        <w:drawing>
          <wp:inline distT="0" distB="0" distL="0" distR="0" wp14:anchorId="09BA8BC8" wp14:editId="3AECDE1E">
            <wp:extent cx="1436914" cy="152592"/>
            <wp:effectExtent l="0" t="0" r="0" b="0"/>
            <wp:docPr id="768987288" name="Imagen 768987288" descr="Icono&#10;&#10;Descripción generada automáticamente">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33" descr="Icono&#10;&#10;Descripción generada automáticamente">
                      <a:hlinkClick r:id="rId37"/>
                    </pic:cNvPr>
                    <pic:cNvPicPr>
                      <a:picLocks noChangeAspect="1" noChangeArrowheads="1"/>
                    </pic:cNvPicPr>
                  </pic:nvPicPr>
                  <pic:blipFill>
                    <a:blip r:embed="rId38" cstate="print">
                      <a:extLst>
                        <a:ext uri="{28A0092B-C50C-407E-A947-70E740481C1C}">
                          <a14:useLocalDpi xmlns:a14="http://schemas.microsoft.com/office/drawing/2010/main" val="0"/>
                        </a:ext>
                      </a:extLst>
                    </a:blip>
                    <a:stretch>
                      <a:fillRect/>
                    </a:stretch>
                  </pic:blipFill>
                  <pic:spPr bwMode="auto">
                    <a:xfrm>
                      <a:off x="0" y="0"/>
                      <a:ext cx="1436914" cy="152592"/>
                    </a:xfrm>
                    <a:prstGeom prst="rect">
                      <a:avLst/>
                    </a:prstGeom>
                    <a:noFill/>
                    <a:ln>
                      <a:noFill/>
                    </a:ln>
                  </pic:spPr>
                </pic:pic>
              </a:graphicData>
            </a:graphic>
          </wp:inline>
        </w:drawing>
      </w:r>
    </w:p>
    <w:sectPr w:rsidR="00040D72" w:rsidRPr="00453220" w:rsidSect="007E3FC2">
      <w:headerReference w:type="even" r:id="rId39"/>
      <w:headerReference w:type="default" r:id="rId40"/>
      <w:footerReference w:type="default" r:id="rId41"/>
      <w:headerReference w:type="first" r:id="rId42"/>
      <w:pgSz w:w="12240" w:h="15840"/>
      <w:pgMar w:top="2261" w:right="1701" w:bottom="1276" w:left="1701" w:header="22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B464E" w14:textId="77777777" w:rsidR="001E64ED" w:rsidRPr="004C6819" w:rsidRDefault="001E64ED" w:rsidP="00483304">
      <w:r w:rsidRPr="004C6819">
        <w:separator/>
      </w:r>
    </w:p>
  </w:endnote>
  <w:endnote w:type="continuationSeparator" w:id="0">
    <w:p w14:paraId="71C66F00" w14:textId="77777777" w:rsidR="001E64ED" w:rsidRPr="004C6819" w:rsidRDefault="001E64ED" w:rsidP="00483304">
      <w:r w:rsidRPr="004C6819">
        <w:continuationSeparator/>
      </w:r>
    </w:p>
  </w:endnote>
  <w:endnote w:type="continuationNotice" w:id="1">
    <w:p w14:paraId="0157519C" w14:textId="77777777" w:rsidR="001E64ED" w:rsidRPr="004C6819" w:rsidRDefault="001E64ED" w:rsidP="004833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Arial Negrita">
    <w:altName w:val="Arial"/>
    <w:panose1 w:val="020B0704020202020204"/>
    <w:charset w:val="00"/>
    <w:family w:val="roman"/>
    <w:pitch w:val="default"/>
  </w:font>
  <w:font w:name="ArialMT">
    <w:altName w:val="Arial"/>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13DB1" w14:textId="73FD14DE" w:rsidR="00795D5E" w:rsidRPr="004C6819" w:rsidRDefault="00795D5E" w:rsidP="00D40CE4">
    <w:pPr>
      <w:pStyle w:val="Piedepgina"/>
      <w:spacing w:after="0" w:line="240" w:lineRule="auto"/>
      <w:jc w:val="center"/>
      <w:rPr>
        <w:rFonts w:ascii="Arial Black" w:hAnsi="Arial Blac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8FB0F" w14:textId="77777777" w:rsidR="001E64ED" w:rsidRPr="004C6819" w:rsidRDefault="001E64ED" w:rsidP="00483304">
      <w:r w:rsidRPr="004C6819">
        <w:separator/>
      </w:r>
    </w:p>
  </w:footnote>
  <w:footnote w:type="continuationSeparator" w:id="0">
    <w:p w14:paraId="5A50C8F0" w14:textId="77777777" w:rsidR="001E64ED" w:rsidRPr="004C6819" w:rsidRDefault="001E64ED" w:rsidP="00483304">
      <w:r w:rsidRPr="004C6819">
        <w:continuationSeparator/>
      </w:r>
    </w:p>
  </w:footnote>
  <w:footnote w:type="continuationNotice" w:id="1">
    <w:p w14:paraId="04A1DCA5" w14:textId="77777777" w:rsidR="001E64ED" w:rsidRPr="004C6819" w:rsidRDefault="001E64ED" w:rsidP="00483304"/>
  </w:footnote>
  <w:footnote w:id="2">
    <w:p w14:paraId="136323B1" w14:textId="77777777" w:rsidR="003B14B5" w:rsidRPr="006D3028" w:rsidRDefault="003B14B5" w:rsidP="003B14B5">
      <w:pPr>
        <w:pStyle w:val="Textonotapie"/>
        <w:ind w:left="-426" w:hanging="141"/>
        <w:rPr>
          <w:sz w:val="16"/>
          <w:szCs w:val="16"/>
        </w:rPr>
      </w:pPr>
      <w:r w:rsidRPr="006D3028">
        <w:rPr>
          <w:rStyle w:val="Refdenotaalpie"/>
          <w:color w:val="000000" w:themeColor="text1"/>
          <w:sz w:val="16"/>
          <w:szCs w:val="16"/>
        </w:rPr>
        <w:footnoteRef/>
      </w:r>
      <w:r w:rsidRPr="006D3028">
        <w:rPr>
          <w:color w:val="000000" w:themeColor="text1"/>
          <w:sz w:val="16"/>
          <w:szCs w:val="16"/>
        </w:rPr>
        <w:t xml:space="preserve"> Los parciales pueden no sumar el total debido al redondeo.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3B4F9" w14:textId="67B5320D" w:rsidR="00795D5E" w:rsidRPr="004C6819" w:rsidRDefault="001E64ED" w:rsidP="00483304">
    <w:pPr>
      <w:pStyle w:val="Encabezado"/>
    </w:pPr>
    <w:r>
      <w:rPr>
        <w:noProof/>
      </w:rPr>
      <w:pict w14:anchorId="74B96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3619746" o:spid="_x0000_s1026" type="#_x0000_t75" style="position:absolute;left:0;text-align:left;margin-left:0;margin-top:0;width:637.5pt;height:806.5pt;z-index:-251658238;mso-wrap-edited:f;mso-position-horizontal:center;mso-position-horizontal-relative:margin;mso-position-vertical:center;mso-position-vertical-relative:margin" o:allowincell="f">
          <v:imagedata r:id="rId1" o:title="SistemaVisual_Hoja_C"/>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DE8D" w14:textId="69DA2092" w:rsidR="00CA7477" w:rsidRPr="00CA7477" w:rsidRDefault="009F01EC" w:rsidP="00013845">
    <w:pPr>
      <w:spacing w:before="0" w:after="0" w:line="240" w:lineRule="auto"/>
      <w:ind w:right="-518"/>
      <w:jc w:val="right"/>
      <w:rPr>
        <w:rFonts w:ascii="Arial Black" w:eastAsia="Times New Roman" w:hAnsi="Arial Black" w:cs="Arial"/>
        <w:b/>
        <w:color w:val="07BFBA"/>
        <w:kern w:val="0"/>
        <w:sz w:val="24"/>
        <w:lang w:val="es-ES" w:eastAsia="es-ES"/>
        <w14:ligatures w14:val="none"/>
      </w:rPr>
    </w:pPr>
    <w:r w:rsidRPr="003717B9">
      <w:rPr>
        <w:rFonts w:ascii="Arial Black" w:hAnsi="Arial Black"/>
        <w:b/>
        <w:noProof/>
        <w:color w:val="07BFBA"/>
      </w:rPr>
      <mc:AlternateContent>
        <mc:Choice Requires="wpg">
          <w:drawing>
            <wp:anchor distT="0" distB="0" distL="114300" distR="114300" simplePos="0" relativeHeight="251658240" behindDoc="1" locked="0" layoutInCell="1" allowOverlap="0" wp14:anchorId="0E06DC64" wp14:editId="057CC5FC">
              <wp:simplePos x="0" y="0"/>
              <wp:positionH relativeFrom="page">
                <wp:align>right</wp:align>
              </wp:positionH>
              <wp:positionV relativeFrom="page">
                <wp:posOffset>-635</wp:posOffset>
              </wp:positionV>
              <wp:extent cx="7768800" cy="1227600"/>
              <wp:effectExtent l="0" t="0" r="3810" b="0"/>
              <wp:wrapNone/>
              <wp:docPr id="1169522154" name="Grupo 4"/>
              <wp:cNvGraphicFramePr/>
              <a:graphic xmlns:a="http://schemas.openxmlformats.org/drawingml/2006/main">
                <a:graphicData uri="http://schemas.microsoft.com/office/word/2010/wordprocessingGroup">
                  <wpg:wgp>
                    <wpg:cNvGrpSpPr/>
                    <wpg:grpSpPr>
                      <a:xfrm>
                        <a:off x="0" y="0"/>
                        <a:ext cx="7768800" cy="1227600"/>
                        <a:chOff x="0" y="0"/>
                        <a:chExt cx="7768590" cy="1227455"/>
                      </a:xfrm>
                    </wpg:grpSpPr>
                    <pic:pic xmlns:pic="http://schemas.openxmlformats.org/drawingml/2006/picture">
                      <pic:nvPicPr>
                        <pic:cNvPr id="113484212" name="Imagen 1" descr="Gráfico, Icono&#10;&#10;Descripción generada automáticament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8590" cy="1227455"/>
                        </a:xfrm>
                        <a:prstGeom prst="rect">
                          <a:avLst/>
                        </a:prstGeom>
                        <a:noFill/>
                        <a:ln>
                          <a:noFill/>
                        </a:ln>
                      </pic:spPr>
                    </pic:pic>
                    <pic:pic xmlns:pic="http://schemas.openxmlformats.org/drawingml/2006/picture">
                      <pic:nvPicPr>
                        <pic:cNvPr id="765098514" name="Imagen 277445007"/>
                        <pic:cNvPicPr>
                          <a:picLocks noChangeAspect="1"/>
                        </pic:cNvPicPr>
                      </pic:nvPicPr>
                      <pic:blipFill>
                        <a:blip r:embed="rId2">
                          <a:extLst>
                            <a:ext uri="{28A0092B-C50C-407E-A947-70E740481C1C}">
                              <a14:useLocalDpi xmlns:a14="http://schemas.microsoft.com/office/drawing/2010/main" val="0"/>
                            </a:ext>
                          </a:extLst>
                        </a:blip>
                        <a:srcRect t="1604" b="1604"/>
                        <a:stretch>
                          <a:fillRect/>
                        </a:stretch>
                      </pic:blipFill>
                      <pic:spPr bwMode="auto">
                        <a:xfrm>
                          <a:off x="719667" y="457200"/>
                          <a:ext cx="1590675" cy="309245"/>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4C4B3F7E" id="Grupo 4" o:spid="_x0000_s1026" style="position:absolute;margin-left:560.5pt;margin-top:-.05pt;width:611.7pt;height:96.65pt;z-index:-251658240;mso-position-horizontal:right;mso-position-horizontal-relative:page;mso-position-vertical-relative:page;mso-width-relative:margin;mso-height-relative:margin" coordsize="77685,1227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" o:allowoverlap="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alt="Gráfico, Icono&#10;&#10;Descripción generada automáticamente" style="position:absolute;width:77685;height:122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">
                <v:imagedata r:id="rId3" o:title="Gráfico, Icono&#10;&#10;Descripción generada automáticamente"/>
              </v:shape>
              <v:shape id="Imagen 277445007" o:spid="_x0000_s1028" type="#_x0000_t75" style="position:absolute;left:7196;top:4572;width:15907;height:3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">
                <v:imagedata r:id="rId4" o:title="" croptop="1051f" cropbottom="1051f"/>
              </v:shape>
              <w10:wrap anchorx="page" anchory="page"/>
            </v:group>
          </w:pict>
        </mc:Fallback>
      </mc:AlternateContent>
    </w:r>
    <w:r w:rsidR="00CA7477" w:rsidRPr="5FEE1CED">
      <w:rPr>
        <w:rFonts w:ascii="Arial Black" w:eastAsia="Times New Roman" w:hAnsi="Arial Black" w:cs="Arial"/>
        <w:b/>
        <w:color w:val="07BFBA"/>
        <w:kern w:val="0"/>
        <w:sz w:val="24"/>
        <w:lang w:val="es-ES" w:eastAsia="es-ES"/>
        <w14:ligatures w14:val="none"/>
      </w:rPr>
      <w:t xml:space="preserve">BOLETÍN DE INDICADOR </w:t>
    </w:r>
    <w:r w:rsidR="00D51ADD">
      <w:rPr>
        <w:rFonts w:ascii="Arial Black" w:eastAsia="Times New Roman" w:hAnsi="Arial Black" w:cs="Arial"/>
        <w:b/>
        <w:color w:val="07BFBA"/>
        <w:kern w:val="0"/>
        <w:sz w:val="24"/>
        <w:lang w:val="es-ES" w:eastAsia="es-ES"/>
        <w14:ligatures w14:val="none"/>
      </w:rPr>
      <w:t>334</w:t>
    </w:r>
    <w:r w:rsidR="00CA7477" w:rsidRPr="5FEE1CED">
      <w:rPr>
        <w:rFonts w:ascii="Arial Black" w:eastAsia="Times New Roman" w:hAnsi="Arial Black" w:cs="Arial"/>
        <w:b/>
        <w:color w:val="07BFBA"/>
        <w:kern w:val="0"/>
        <w:sz w:val="24"/>
        <w:lang w:val="es-ES" w:eastAsia="es-ES"/>
        <w14:ligatures w14:val="none"/>
      </w:rPr>
      <w:t>/</w:t>
    </w:r>
    <w:r w:rsidR="00D51ADD">
      <w:rPr>
        <w:rFonts w:ascii="Arial Black" w:eastAsia="Times New Roman" w:hAnsi="Arial Black" w:cs="Arial"/>
        <w:b/>
        <w:color w:val="07BFBA"/>
        <w:kern w:val="0"/>
        <w:sz w:val="24"/>
        <w:lang w:val="es-ES" w:eastAsia="es-ES"/>
        <w14:ligatures w14:val="none"/>
      </w:rPr>
      <w:t>26</w:t>
    </w:r>
  </w:p>
  <w:p w14:paraId="3FA09D2A" w14:textId="77777777" w:rsidR="00CA7477" w:rsidRPr="00CA7477" w:rsidRDefault="00CA7477" w:rsidP="00CA7477">
    <w:pPr>
      <w:tabs>
        <w:tab w:val="center" w:pos="4320"/>
        <w:tab w:val="right" w:pos="8640"/>
      </w:tabs>
      <w:spacing w:before="0" w:after="0" w:line="240" w:lineRule="auto"/>
      <w:jc w:val="right"/>
      <w:rPr>
        <w:rFonts w:eastAsia="Times New Roman" w:cs="Arial"/>
        <w:noProof/>
        <w:color w:val="404040"/>
        <w:kern w:val="0"/>
        <w:sz w:val="24"/>
        <w:lang w:val="es-ES_tradnl" w:eastAsia="es-ES"/>
        <w14:ligatures w14:val="none"/>
      </w:rPr>
    </w:pPr>
  </w:p>
  <w:p w14:paraId="0FBA3B36" w14:textId="754FFC36" w:rsidR="00CA7477" w:rsidRPr="00CA7477" w:rsidRDefault="00CA7477" w:rsidP="00196123">
    <w:pPr>
      <w:tabs>
        <w:tab w:val="center" w:pos="4320"/>
        <w:tab w:val="right" w:pos="8640"/>
      </w:tabs>
      <w:spacing w:before="0" w:after="0" w:line="240" w:lineRule="auto"/>
      <w:ind w:right="-518"/>
      <w:jc w:val="right"/>
      <w:rPr>
        <w:rFonts w:eastAsia="Times New Roman" w:cs="Arial"/>
        <w:b/>
        <w:bCs/>
        <w:noProof/>
        <w:color w:val="404040"/>
        <w:kern w:val="0"/>
        <w:sz w:val="24"/>
        <w:lang w:val="es-ES_tradnl" w:eastAsia="es-ES"/>
        <w14:ligatures w14:val="none"/>
      </w:rPr>
    </w:pPr>
    <w:r w:rsidRPr="00CA7477">
      <w:rPr>
        <w:rFonts w:eastAsia="Times New Roman" w:cs="Arial"/>
        <w:b/>
        <w:bCs/>
        <w:noProof/>
        <w:color w:val="404040"/>
        <w:kern w:val="0"/>
        <w:sz w:val="24"/>
        <w:lang w:val="es-ES_tradnl" w:eastAsia="es-ES"/>
        <w14:ligatures w14:val="none"/>
      </w:rPr>
      <w:t xml:space="preserve">POBREZA </w:t>
    </w:r>
    <w:r w:rsidR="00272D46">
      <w:rPr>
        <w:rFonts w:eastAsia="Times New Roman" w:cs="Arial"/>
        <w:b/>
        <w:bCs/>
        <w:noProof/>
        <w:color w:val="404040"/>
        <w:kern w:val="0"/>
        <w:sz w:val="24"/>
        <w:lang w:val="es-ES_tradnl" w:eastAsia="es-ES"/>
        <w14:ligatures w14:val="none"/>
      </w:rPr>
      <w:t>LABORAL</w:t>
    </w:r>
    <w:r w:rsidR="007E3FC2">
      <w:rPr>
        <w:rFonts w:eastAsia="Times New Roman" w:cs="Arial"/>
        <w:b/>
        <w:bCs/>
        <w:noProof/>
        <w:color w:val="404040"/>
        <w:kern w:val="0"/>
        <w:sz w:val="24"/>
        <w:lang w:val="es-ES_tradnl" w:eastAsia="es-ES"/>
        <w14:ligatures w14:val="none"/>
      </w:rPr>
      <w:t xml:space="preserve"> (PL)</w:t>
    </w:r>
    <w:r w:rsidR="00975CB0">
      <w:rPr>
        <w:rFonts w:eastAsia="Times New Roman" w:cs="Arial"/>
        <w:b/>
        <w:bCs/>
        <w:noProof/>
        <w:color w:val="404040"/>
        <w:kern w:val="0"/>
        <w:sz w:val="24"/>
        <w:lang w:val="es-ES_tradnl" w:eastAsia="es-ES"/>
        <w14:ligatures w14:val="none"/>
      </w:rPr>
      <w:t xml:space="preserve"> </w:t>
    </w:r>
  </w:p>
  <w:p w14:paraId="767E501E" w14:textId="69B28DFD" w:rsidR="00CA7477" w:rsidRPr="00CA7477" w:rsidRDefault="00272D46" w:rsidP="00196123">
    <w:pPr>
      <w:tabs>
        <w:tab w:val="center" w:pos="4320"/>
        <w:tab w:val="right" w:pos="8640"/>
      </w:tabs>
      <w:spacing w:before="0" w:after="0" w:line="240" w:lineRule="auto"/>
      <w:ind w:right="-518"/>
      <w:jc w:val="right"/>
      <w:rPr>
        <w:rFonts w:eastAsia="Times New Roman" w:cs="Arial"/>
        <w:bCs/>
        <w:color w:val="404040"/>
        <w:kern w:val="0"/>
        <w:sz w:val="24"/>
        <w:lang w:val="es-ES_tradnl" w:eastAsia="es-ES"/>
        <w14:ligatures w14:val="none"/>
      </w:rPr>
    </w:pPr>
    <w:r>
      <w:rPr>
        <w:rFonts w:eastAsia="Times New Roman" w:cs="Arial"/>
        <w:noProof/>
        <w:color w:val="404040"/>
        <w:kern w:val="0"/>
        <w:sz w:val="24"/>
        <w:lang w:val="es-ES_tradnl" w:eastAsia="es-ES"/>
        <w14:ligatures w14:val="none"/>
      </w:rPr>
      <w:t>2</w:t>
    </w:r>
    <w:r w:rsidR="00303688">
      <w:rPr>
        <w:rFonts w:eastAsia="Times New Roman" w:cs="Arial"/>
        <w:noProof/>
        <w:color w:val="404040"/>
        <w:kern w:val="0"/>
        <w:sz w:val="24"/>
        <w:lang w:val="es-ES_tradnl" w:eastAsia="es-ES"/>
        <w14:ligatures w14:val="none"/>
      </w:rPr>
      <w:t>7</w:t>
    </w:r>
    <w:r>
      <w:rPr>
        <w:rFonts w:eastAsia="Times New Roman" w:cs="Arial"/>
        <w:noProof/>
        <w:color w:val="404040"/>
        <w:kern w:val="0"/>
        <w:sz w:val="24"/>
        <w:lang w:val="es-ES_tradnl" w:eastAsia="es-ES"/>
        <w14:ligatures w14:val="none"/>
      </w:rPr>
      <w:t xml:space="preserve"> de</w:t>
    </w:r>
    <w:r w:rsidR="00303688">
      <w:rPr>
        <w:rFonts w:eastAsia="Times New Roman" w:cs="Arial"/>
        <w:noProof/>
        <w:color w:val="404040"/>
        <w:kern w:val="0"/>
        <w:sz w:val="24"/>
        <w:lang w:val="es-ES_tradnl" w:eastAsia="es-ES"/>
        <w14:ligatures w14:val="none"/>
      </w:rPr>
      <w:t xml:space="preserve"> mayo</w:t>
    </w:r>
    <w:r w:rsidR="00145147">
      <w:rPr>
        <w:rFonts w:eastAsia="Times New Roman" w:cs="Arial"/>
        <w:noProof/>
        <w:color w:val="404040"/>
        <w:kern w:val="0"/>
        <w:sz w:val="24"/>
        <w:lang w:val="es-ES_tradnl" w:eastAsia="es-ES"/>
        <w14:ligatures w14:val="none"/>
      </w:rPr>
      <w:t xml:space="preserve"> </w:t>
    </w:r>
    <w:r w:rsidR="00CA7477" w:rsidRPr="00CA7477">
      <w:rPr>
        <w:rFonts w:eastAsia="Times New Roman" w:cs="Arial"/>
        <w:noProof/>
        <w:color w:val="404040"/>
        <w:kern w:val="0"/>
        <w:sz w:val="24"/>
        <w:lang w:val="es-ES_tradnl" w:eastAsia="es-ES"/>
        <w14:ligatures w14:val="none"/>
      </w:rPr>
      <w:t>de 202</w:t>
    </w:r>
    <w:r w:rsidR="00303688">
      <w:rPr>
        <w:rFonts w:eastAsia="Times New Roman" w:cs="Arial"/>
        <w:noProof/>
        <w:color w:val="404040"/>
        <w:kern w:val="0"/>
        <w:sz w:val="24"/>
        <w:lang w:val="es-ES_tradnl" w:eastAsia="es-ES"/>
        <w14:ligatures w14:val="none"/>
      </w:rPr>
      <w:t>6</w:t>
    </w:r>
  </w:p>
  <w:p w14:paraId="2D238903" w14:textId="3D260653" w:rsidR="00795D5E" w:rsidRPr="004C6819" w:rsidRDefault="00CA7477" w:rsidP="00196123">
    <w:pPr>
      <w:pStyle w:val="Z-direcciones"/>
      <w:tabs>
        <w:tab w:val="clear" w:pos="3261"/>
        <w:tab w:val="clear" w:pos="8838"/>
      </w:tabs>
      <w:ind w:left="0" w:right="-518"/>
    </w:pPr>
    <w:r>
      <w:rPr>
        <w:rFonts w:eastAsia="Times New Roman"/>
        <w:bCs/>
        <w:caps w:val="0"/>
        <w:color w:val="404040"/>
        <w:kern w:val="0"/>
        <w:sz w:val="24"/>
        <w:szCs w:val="24"/>
        <w:lang w:val="es-ES_tradnl" w:eastAsia="es-ES"/>
        <w14:ligatures w14:val="none"/>
      </w:rPr>
      <w:tab/>
    </w:r>
    <w:r>
      <w:rPr>
        <w:rFonts w:eastAsia="Times New Roman"/>
        <w:bCs/>
        <w:caps w:val="0"/>
        <w:color w:val="404040"/>
        <w:kern w:val="0"/>
        <w:sz w:val="24"/>
        <w:szCs w:val="24"/>
        <w:lang w:val="es-ES_tradnl" w:eastAsia="es-ES"/>
        <w14:ligatures w14:val="none"/>
      </w:rPr>
      <w:tab/>
    </w:r>
    <w:r w:rsidRPr="00CA7477">
      <w:rPr>
        <w:rFonts w:eastAsia="Times New Roman"/>
        <w:bCs/>
        <w:caps w:val="0"/>
        <w:color w:val="404040"/>
        <w:kern w:val="0"/>
        <w:sz w:val="24"/>
        <w:szCs w:val="24"/>
        <w:lang w:val="es-ES_tradnl" w:eastAsia="es-ES"/>
        <w14:ligatures w14:val="none"/>
      </w:rPr>
      <w:t xml:space="preserve">Página </w:t>
    </w:r>
    <w:r w:rsidRPr="00CA7477">
      <w:rPr>
        <w:rFonts w:eastAsia="Times New Roman"/>
        <w:bCs/>
        <w:caps w:val="0"/>
        <w:color w:val="404040"/>
        <w:kern w:val="0"/>
        <w:sz w:val="24"/>
        <w:szCs w:val="24"/>
        <w:lang w:val="es-ES_tradnl" w:eastAsia="es-ES"/>
        <w14:ligatures w14:val="none"/>
      </w:rPr>
      <w:fldChar w:fldCharType="begin"/>
    </w:r>
    <w:r w:rsidRPr="00CA7477">
      <w:rPr>
        <w:rFonts w:eastAsia="Times New Roman"/>
        <w:bCs/>
        <w:caps w:val="0"/>
        <w:color w:val="404040"/>
        <w:kern w:val="0"/>
        <w:sz w:val="24"/>
        <w:szCs w:val="24"/>
        <w:lang w:val="es-ES_tradnl" w:eastAsia="es-ES"/>
        <w14:ligatures w14:val="none"/>
      </w:rPr>
      <w:instrText xml:space="preserve"> PAGE  \* Arabic </w:instrText>
    </w:r>
    <w:r w:rsidRPr="00CA7477">
      <w:rPr>
        <w:rFonts w:eastAsia="Times New Roman"/>
        <w:bCs/>
        <w:caps w:val="0"/>
        <w:color w:val="404040"/>
        <w:kern w:val="0"/>
        <w:sz w:val="24"/>
        <w:szCs w:val="24"/>
        <w:lang w:val="es-ES_tradnl" w:eastAsia="es-ES"/>
        <w14:ligatures w14:val="none"/>
      </w:rPr>
      <w:fldChar w:fldCharType="separate"/>
    </w:r>
    <w:r w:rsidRPr="00CA7477">
      <w:rPr>
        <w:rFonts w:eastAsia="Times New Roman"/>
        <w:bCs/>
        <w:caps w:val="0"/>
        <w:color w:val="404040"/>
        <w:kern w:val="0"/>
        <w:sz w:val="24"/>
        <w:szCs w:val="24"/>
        <w:lang w:val="es-ES_tradnl" w:eastAsia="es-ES"/>
        <w14:ligatures w14:val="none"/>
      </w:rPr>
      <w:t>2</w:t>
    </w:r>
    <w:r w:rsidRPr="00CA7477">
      <w:rPr>
        <w:rFonts w:eastAsia="Times New Roman"/>
        <w:bCs/>
        <w:caps w:val="0"/>
        <w:color w:val="404040"/>
        <w:kern w:val="0"/>
        <w:sz w:val="24"/>
        <w:szCs w:val="24"/>
        <w:lang w:val="es-ES_tradnl" w:eastAsia="es-ES"/>
        <w14:ligatures w14:val="none"/>
      </w:rPr>
      <w:fldChar w:fldCharType="end"/>
    </w:r>
    <w:r w:rsidRPr="00CA7477">
      <w:rPr>
        <w:rFonts w:eastAsia="Times New Roman"/>
        <w:bCs/>
        <w:caps w:val="0"/>
        <w:color w:val="404040"/>
        <w:kern w:val="0"/>
        <w:sz w:val="24"/>
        <w:szCs w:val="24"/>
        <w:lang w:val="es-ES_tradnl" w:eastAsia="es-ES"/>
        <w14:ligatures w14:val="none"/>
      </w:rPr>
      <w:t>/</w:t>
    </w:r>
    <w:r w:rsidR="00D75005">
      <w:rPr>
        <w:rFonts w:eastAsia="Times New Roman"/>
        <w:bCs/>
        <w:caps w:val="0"/>
        <w:color w:val="404040"/>
        <w:kern w:val="0"/>
        <w:sz w:val="24"/>
        <w:szCs w:val="24"/>
        <w:lang w:val="es-ES_tradnl" w:eastAsia="es-ES"/>
        <w14:ligatures w14:val="none"/>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F913E" w14:textId="2D4DFFC8" w:rsidR="00795D5E" w:rsidRPr="004C6819" w:rsidRDefault="001E64ED" w:rsidP="00483304">
    <w:pPr>
      <w:pStyle w:val="Encabezado"/>
    </w:pPr>
    <w:r>
      <w:rPr>
        <w:noProof/>
      </w:rPr>
      <w:pict w14:anchorId="6AA03E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83619745" o:spid="_x0000_s1025" type="#_x0000_t75" style="position:absolute;left:0;text-align:left;margin-left:0;margin-top:0;width:637.5pt;height:806.5pt;z-index:-251658239;mso-wrap-edited:f;mso-position-horizontal:center;mso-position-horizontal-relative:margin;mso-position-vertical:center;mso-position-vertical-relative:margin" o:allowincell="f">
          <v:imagedata r:id="rId1" o:title="SistemaVisual_Hoja_C"/>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92320"/>
    <w:multiLevelType w:val="hybridMultilevel"/>
    <w:tmpl w:val="90A0C86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69E0066"/>
    <w:multiLevelType w:val="hybridMultilevel"/>
    <w:tmpl w:val="006ED780"/>
    <w:lvl w:ilvl="0" w:tplc="E9B8D29C">
      <w:numFmt w:val="bullet"/>
      <w:lvlText w:val=""/>
      <w:lvlJc w:val="left"/>
      <w:pPr>
        <w:ind w:left="1058" w:hanging="348"/>
      </w:pPr>
      <w:rPr>
        <w:rFonts w:ascii="Symbol" w:eastAsia="Symbol" w:hAnsi="Symbol" w:cs="Symbol" w:hint="default"/>
        <w:b w:val="0"/>
        <w:bCs w:val="0"/>
        <w:i w:val="0"/>
        <w:iCs w:val="0"/>
        <w:spacing w:val="0"/>
        <w:w w:val="100"/>
        <w:sz w:val="22"/>
        <w:szCs w:val="22"/>
        <w:lang w:val="es-ES" w:eastAsia="en-US" w:bidi="ar-SA"/>
      </w:rPr>
    </w:lvl>
    <w:lvl w:ilvl="1" w:tplc="4516D8A8">
      <w:numFmt w:val="bullet"/>
      <w:lvlText w:val="•"/>
      <w:lvlJc w:val="left"/>
      <w:pPr>
        <w:ind w:left="2034" w:hanging="348"/>
      </w:pPr>
      <w:rPr>
        <w:rFonts w:hint="default"/>
        <w:lang w:val="es-ES" w:eastAsia="en-US" w:bidi="ar-SA"/>
      </w:rPr>
    </w:lvl>
    <w:lvl w:ilvl="2" w:tplc="62C69C92">
      <w:numFmt w:val="bullet"/>
      <w:lvlText w:val="•"/>
      <w:lvlJc w:val="left"/>
      <w:pPr>
        <w:ind w:left="3008" w:hanging="348"/>
      </w:pPr>
      <w:rPr>
        <w:rFonts w:hint="default"/>
        <w:lang w:val="es-ES" w:eastAsia="en-US" w:bidi="ar-SA"/>
      </w:rPr>
    </w:lvl>
    <w:lvl w:ilvl="3" w:tplc="2E922754">
      <w:numFmt w:val="bullet"/>
      <w:lvlText w:val="•"/>
      <w:lvlJc w:val="left"/>
      <w:pPr>
        <w:ind w:left="3982" w:hanging="348"/>
      </w:pPr>
      <w:rPr>
        <w:rFonts w:hint="default"/>
        <w:lang w:val="es-ES" w:eastAsia="en-US" w:bidi="ar-SA"/>
      </w:rPr>
    </w:lvl>
    <w:lvl w:ilvl="4" w:tplc="34CAA072">
      <w:numFmt w:val="bullet"/>
      <w:lvlText w:val="•"/>
      <w:lvlJc w:val="left"/>
      <w:pPr>
        <w:ind w:left="4956" w:hanging="348"/>
      </w:pPr>
      <w:rPr>
        <w:rFonts w:hint="default"/>
        <w:lang w:val="es-ES" w:eastAsia="en-US" w:bidi="ar-SA"/>
      </w:rPr>
    </w:lvl>
    <w:lvl w:ilvl="5" w:tplc="A3C2C830">
      <w:numFmt w:val="bullet"/>
      <w:lvlText w:val="•"/>
      <w:lvlJc w:val="left"/>
      <w:pPr>
        <w:ind w:left="5930" w:hanging="348"/>
      </w:pPr>
      <w:rPr>
        <w:rFonts w:hint="default"/>
        <w:lang w:val="es-ES" w:eastAsia="en-US" w:bidi="ar-SA"/>
      </w:rPr>
    </w:lvl>
    <w:lvl w:ilvl="6" w:tplc="7C066380">
      <w:numFmt w:val="bullet"/>
      <w:lvlText w:val="•"/>
      <w:lvlJc w:val="left"/>
      <w:pPr>
        <w:ind w:left="6904" w:hanging="348"/>
      </w:pPr>
      <w:rPr>
        <w:rFonts w:hint="default"/>
        <w:lang w:val="es-ES" w:eastAsia="en-US" w:bidi="ar-SA"/>
      </w:rPr>
    </w:lvl>
    <w:lvl w:ilvl="7" w:tplc="93F6CB0E">
      <w:numFmt w:val="bullet"/>
      <w:lvlText w:val="•"/>
      <w:lvlJc w:val="left"/>
      <w:pPr>
        <w:ind w:left="7878" w:hanging="348"/>
      </w:pPr>
      <w:rPr>
        <w:rFonts w:hint="default"/>
        <w:lang w:val="es-ES" w:eastAsia="en-US" w:bidi="ar-SA"/>
      </w:rPr>
    </w:lvl>
    <w:lvl w:ilvl="8" w:tplc="4EFEEA1A">
      <w:numFmt w:val="bullet"/>
      <w:lvlText w:val="•"/>
      <w:lvlJc w:val="left"/>
      <w:pPr>
        <w:ind w:left="8852" w:hanging="348"/>
      </w:pPr>
      <w:rPr>
        <w:rFonts w:hint="default"/>
        <w:lang w:val="es-ES" w:eastAsia="en-US" w:bidi="ar-SA"/>
      </w:rPr>
    </w:lvl>
  </w:abstractNum>
  <w:abstractNum w:abstractNumId="2" w15:restartNumberingAfterBreak="0">
    <w:nsid w:val="076C685B"/>
    <w:multiLevelType w:val="hybridMultilevel"/>
    <w:tmpl w:val="3BCA0F64"/>
    <w:lvl w:ilvl="0" w:tplc="C484837E">
      <w:start w:val="1"/>
      <w:numFmt w:val="bullet"/>
      <w:lvlText w:val=""/>
      <w:lvlJc w:val="left"/>
      <w:pPr>
        <w:ind w:left="720" w:hanging="360"/>
      </w:pPr>
      <w:rPr>
        <w:rFonts w:ascii="Symbol" w:hAnsi="Symbol" w:hint="default"/>
      </w:rPr>
    </w:lvl>
    <w:lvl w:ilvl="1" w:tplc="1BD8A790">
      <w:start w:val="1"/>
      <w:numFmt w:val="bullet"/>
      <w:lvlText w:val="o"/>
      <w:lvlJc w:val="left"/>
      <w:pPr>
        <w:ind w:left="1440" w:hanging="360"/>
      </w:pPr>
      <w:rPr>
        <w:rFonts w:ascii="Courier New" w:hAnsi="Courier New" w:hint="default"/>
      </w:rPr>
    </w:lvl>
    <w:lvl w:ilvl="2" w:tplc="C4163CCA">
      <w:start w:val="1"/>
      <w:numFmt w:val="bullet"/>
      <w:lvlText w:val=""/>
      <w:lvlJc w:val="left"/>
      <w:pPr>
        <w:ind w:left="2160" w:hanging="360"/>
      </w:pPr>
      <w:rPr>
        <w:rFonts w:ascii="Wingdings" w:hAnsi="Wingdings" w:hint="default"/>
      </w:rPr>
    </w:lvl>
    <w:lvl w:ilvl="3" w:tplc="7C089EDA">
      <w:start w:val="1"/>
      <w:numFmt w:val="bullet"/>
      <w:lvlText w:val=""/>
      <w:lvlJc w:val="left"/>
      <w:pPr>
        <w:ind w:left="2880" w:hanging="360"/>
      </w:pPr>
      <w:rPr>
        <w:rFonts w:ascii="Symbol" w:hAnsi="Symbol" w:hint="default"/>
      </w:rPr>
    </w:lvl>
    <w:lvl w:ilvl="4" w:tplc="A7584C3C">
      <w:start w:val="1"/>
      <w:numFmt w:val="bullet"/>
      <w:lvlText w:val="o"/>
      <w:lvlJc w:val="left"/>
      <w:pPr>
        <w:ind w:left="3600" w:hanging="360"/>
      </w:pPr>
      <w:rPr>
        <w:rFonts w:ascii="Courier New" w:hAnsi="Courier New" w:hint="default"/>
      </w:rPr>
    </w:lvl>
    <w:lvl w:ilvl="5" w:tplc="315C1602">
      <w:start w:val="1"/>
      <w:numFmt w:val="bullet"/>
      <w:lvlText w:val=""/>
      <w:lvlJc w:val="left"/>
      <w:pPr>
        <w:ind w:left="4320" w:hanging="360"/>
      </w:pPr>
      <w:rPr>
        <w:rFonts w:ascii="Wingdings" w:hAnsi="Wingdings" w:hint="default"/>
      </w:rPr>
    </w:lvl>
    <w:lvl w:ilvl="6" w:tplc="97528C5C">
      <w:start w:val="1"/>
      <w:numFmt w:val="bullet"/>
      <w:lvlText w:val=""/>
      <w:lvlJc w:val="left"/>
      <w:pPr>
        <w:ind w:left="5040" w:hanging="360"/>
      </w:pPr>
      <w:rPr>
        <w:rFonts w:ascii="Symbol" w:hAnsi="Symbol" w:hint="default"/>
      </w:rPr>
    </w:lvl>
    <w:lvl w:ilvl="7" w:tplc="3A3A1E00">
      <w:start w:val="1"/>
      <w:numFmt w:val="bullet"/>
      <w:lvlText w:val="o"/>
      <w:lvlJc w:val="left"/>
      <w:pPr>
        <w:ind w:left="5760" w:hanging="360"/>
      </w:pPr>
      <w:rPr>
        <w:rFonts w:ascii="Courier New" w:hAnsi="Courier New" w:hint="default"/>
      </w:rPr>
    </w:lvl>
    <w:lvl w:ilvl="8" w:tplc="60B2E76C">
      <w:start w:val="1"/>
      <w:numFmt w:val="bullet"/>
      <w:lvlText w:val=""/>
      <w:lvlJc w:val="left"/>
      <w:pPr>
        <w:ind w:left="6480" w:hanging="360"/>
      </w:pPr>
      <w:rPr>
        <w:rFonts w:ascii="Wingdings" w:hAnsi="Wingdings" w:hint="default"/>
      </w:rPr>
    </w:lvl>
  </w:abstractNum>
  <w:abstractNum w:abstractNumId="3" w15:restartNumberingAfterBreak="0">
    <w:nsid w:val="08983ABA"/>
    <w:multiLevelType w:val="hybridMultilevel"/>
    <w:tmpl w:val="691CCDCE"/>
    <w:lvl w:ilvl="0" w:tplc="D01A20C6">
      <w:start w:val="1"/>
      <w:numFmt w:val="upperRoman"/>
      <w:lvlText w:val="%1."/>
      <w:lvlJc w:val="right"/>
      <w:pPr>
        <w:ind w:left="720" w:hanging="360"/>
      </w:pPr>
    </w:lvl>
    <w:lvl w:ilvl="1" w:tplc="BD342482">
      <w:start w:val="1"/>
      <w:numFmt w:val="lowerLetter"/>
      <w:lvlText w:val="%2."/>
      <w:lvlJc w:val="left"/>
      <w:pPr>
        <w:ind w:left="1440" w:hanging="360"/>
      </w:pPr>
    </w:lvl>
    <w:lvl w:ilvl="2" w:tplc="D23CC216">
      <w:start w:val="1"/>
      <w:numFmt w:val="lowerRoman"/>
      <w:lvlText w:val="%3."/>
      <w:lvlJc w:val="right"/>
      <w:pPr>
        <w:ind w:left="2160" w:hanging="180"/>
      </w:pPr>
    </w:lvl>
    <w:lvl w:ilvl="3" w:tplc="6DFCDAA8">
      <w:start w:val="1"/>
      <w:numFmt w:val="decimal"/>
      <w:lvlText w:val="%4."/>
      <w:lvlJc w:val="left"/>
      <w:pPr>
        <w:ind w:left="2880" w:hanging="360"/>
      </w:pPr>
    </w:lvl>
    <w:lvl w:ilvl="4" w:tplc="DCB831E2">
      <w:start w:val="1"/>
      <w:numFmt w:val="lowerLetter"/>
      <w:lvlText w:val="%5."/>
      <w:lvlJc w:val="left"/>
      <w:pPr>
        <w:ind w:left="3600" w:hanging="360"/>
      </w:pPr>
    </w:lvl>
    <w:lvl w:ilvl="5" w:tplc="1B504A2E">
      <w:start w:val="1"/>
      <w:numFmt w:val="lowerRoman"/>
      <w:lvlText w:val="%6."/>
      <w:lvlJc w:val="right"/>
      <w:pPr>
        <w:ind w:left="4320" w:hanging="180"/>
      </w:pPr>
    </w:lvl>
    <w:lvl w:ilvl="6" w:tplc="5FBE81B8">
      <w:start w:val="1"/>
      <w:numFmt w:val="decimal"/>
      <w:lvlText w:val="%7."/>
      <w:lvlJc w:val="left"/>
      <w:pPr>
        <w:ind w:left="5040" w:hanging="360"/>
      </w:pPr>
    </w:lvl>
    <w:lvl w:ilvl="7" w:tplc="CFA68B54">
      <w:start w:val="1"/>
      <w:numFmt w:val="lowerLetter"/>
      <w:lvlText w:val="%8."/>
      <w:lvlJc w:val="left"/>
      <w:pPr>
        <w:ind w:left="5760" w:hanging="360"/>
      </w:pPr>
    </w:lvl>
    <w:lvl w:ilvl="8" w:tplc="BFFA7CFE">
      <w:start w:val="1"/>
      <w:numFmt w:val="lowerRoman"/>
      <w:lvlText w:val="%9."/>
      <w:lvlJc w:val="right"/>
      <w:pPr>
        <w:ind w:left="6480" w:hanging="180"/>
      </w:pPr>
    </w:lvl>
  </w:abstractNum>
  <w:abstractNum w:abstractNumId="4" w15:restartNumberingAfterBreak="0">
    <w:nsid w:val="0A46E57D"/>
    <w:multiLevelType w:val="hybridMultilevel"/>
    <w:tmpl w:val="727A0EC8"/>
    <w:lvl w:ilvl="0" w:tplc="5D0C1C5A">
      <w:start w:val="1"/>
      <w:numFmt w:val="upperRoman"/>
      <w:lvlText w:val="%1."/>
      <w:lvlJc w:val="right"/>
      <w:pPr>
        <w:ind w:left="720" w:hanging="360"/>
      </w:pPr>
    </w:lvl>
    <w:lvl w:ilvl="1" w:tplc="FF4CA088">
      <w:start w:val="1"/>
      <w:numFmt w:val="lowerLetter"/>
      <w:lvlText w:val="%2."/>
      <w:lvlJc w:val="left"/>
      <w:pPr>
        <w:ind w:left="1440" w:hanging="360"/>
      </w:pPr>
    </w:lvl>
    <w:lvl w:ilvl="2" w:tplc="EF425BB6">
      <w:start w:val="1"/>
      <w:numFmt w:val="lowerRoman"/>
      <w:lvlText w:val="%3."/>
      <w:lvlJc w:val="right"/>
      <w:pPr>
        <w:ind w:left="2160" w:hanging="180"/>
      </w:pPr>
    </w:lvl>
    <w:lvl w:ilvl="3" w:tplc="AB8ED1B8">
      <w:start w:val="1"/>
      <w:numFmt w:val="decimal"/>
      <w:lvlText w:val="%4."/>
      <w:lvlJc w:val="left"/>
      <w:pPr>
        <w:ind w:left="2880" w:hanging="360"/>
      </w:pPr>
    </w:lvl>
    <w:lvl w:ilvl="4" w:tplc="0498B74E">
      <w:start w:val="1"/>
      <w:numFmt w:val="lowerLetter"/>
      <w:lvlText w:val="%5."/>
      <w:lvlJc w:val="left"/>
      <w:pPr>
        <w:ind w:left="3600" w:hanging="360"/>
      </w:pPr>
    </w:lvl>
    <w:lvl w:ilvl="5" w:tplc="E35CCAD6">
      <w:start w:val="1"/>
      <w:numFmt w:val="lowerRoman"/>
      <w:lvlText w:val="%6."/>
      <w:lvlJc w:val="right"/>
      <w:pPr>
        <w:ind w:left="4320" w:hanging="180"/>
      </w:pPr>
    </w:lvl>
    <w:lvl w:ilvl="6" w:tplc="1D383C7A">
      <w:start w:val="1"/>
      <w:numFmt w:val="decimal"/>
      <w:lvlText w:val="%7."/>
      <w:lvlJc w:val="left"/>
      <w:pPr>
        <w:ind w:left="5040" w:hanging="360"/>
      </w:pPr>
    </w:lvl>
    <w:lvl w:ilvl="7" w:tplc="61800B72">
      <w:start w:val="1"/>
      <w:numFmt w:val="lowerLetter"/>
      <w:lvlText w:val="%8."/>
      <w:lvlJc w:val="left"/>
      <w:pPr>
        <w:ind w:left="5760" w:hanging="360"/>
      </w:pPr>
    </w:lvl>
    <w:lvl w:ilvl="8" w:tplc="5562FD12">
      <w:start w:val="1"/>
      <w:numFmt w:val="lowerRoman"/>
      <w:lvlText w:val="%9."/>
      <w:lvlJc w:val="right"/>
      <w:pPr>
        <w:ind w:left="6480" w:hanging="180"/>
      </w:pPr>
    </w:lvl>
  </w:abstractNum>
  <w:abstractNum w:abstractNumId="5" w15:restartNumberingAfterBreak="0">
    <w:nsid w:val="0D53A074"/>
    <w:multiLevelType w:val="hybridMultilevel"/>
    <w:tmpl w:val="60589ECE"/>
    <w:lvl w:ilvl="0" w:tplc="B69E5AE8">
      <w:start w:val="1"/>
      <w:numFmt w:val="decimal"/>
      <w:lvlText w:val="%1."/>
      <w:lvlJc w:val="left"/>
      <w:pPr>
        <w:ind w:left="720" w:hanging="360"/>
      </w:pPr>
    </w:lvl>
    <w:lvl w:ilvl="1" w:tplc="00A410CC">
      <w:start w:val="1"/>
      <w:numFmt w:val="lowerLetter"/>
      <w:lvlText w:val="%2."/>
      <w:lvlJc w:val="left"/>
      <w:pPr>
        <w:ind w:left="1440" w:hanging="360"/>
      </w:pPr>
    </w:lvl>
    <w:lvl w:ilvl="2" w:tplc="AD926E7C">
      <w:start w:val="1"/>
      <w:numFmt w:val="lowerRoman"/>
      <w:lvlText w:val="%3."/>
      <w:lvlJc w:val="right"/>
      <w:pPr>
        <w:ind w:left="2160" w:hanging="180"/>
      </w:pPr>
    </w:lvl>
    <w:lvl w:ilvl="3" w:tplc="00E0C946">
      <w:start w:val="1"/>
      <w:numFmt w:val="decimal"/>
      <w:lvlText w:val="%4."/>
      <w:lvlJc w:val="left"/>
      <w:pPr>
        <w:ind w:left="2880" w:hanging="360"/>
      </w:pPr>
    </w:lvl>
    <w:lvl w:ilvl="4" w:tplc="3F0E73FC">
      <w:start w:val="1"/>
      <w:numFmt w:val="lowerLetter"/>
      <w:lvlText w:val="%5."/>
      <w:lvlJc w:val="left"/>
      <w:pPr>
        <w:ind w:left="3600" w:hanging="360"/>
      </w:pPr>
    </w:lvl>
    <w:lvl w:ilvl="5" w:tplc="180A7C42">
      <w:start w:val="1"/>
      <w:numFmt w:val="lowerRoman"/>
      <w:lvlText w:val="%6."/>
      <w:lvlJc w:val="right"/>
      <w:pPr>
        <w:ind w:left="4320" w:hanging="180"/>
      </w:pPr>
    </w:lvl>
    <w:lvl w:ilvl="6" w:tplc="89FE7414">
      <w:start w:val="1"/>
      <w:numFmt w:val="decimal"/>
      <w:lvlText w:val="%7."/>
      <w:lvlJc w:val="left"/>
      <w:pPr>
        <w:ind w:left="5040" w:hanging="360"/>
      </w:pPr>
    </w:lvl>
    <w:lvl w:ilvl="7" w:tplc="B9848280">
      <w:start w:val="1"/>
      <w:numFmt w:val="lowerLetter"/>
      <w:lvlText w:val="%8."/>
      <w:lvlJc w:val="left"/>
      <w:pPr>
        <w:ind w:left="5760" w:hanging="360"/>
      </w:pPr>
    </w:lvl>
    <w:lvl w:ilvl="8" w:tplc="11C63570">
      <w:start w:val="1"/>
      <w:numFmt w:val="lowerRoman"/>
      <w:lvlText w:val="%9."/>
      <w:lvlJc w:val="right"/>
      <w:pPr>
        <w:ind w:left="6480" w:hanging="180"/>
      </w:pPr>
    </w:lvl>
  </w:abstractNum>
  <w:abstractNum w:abstractNumId="6" w15:restartNumberingAfterBreak="0">
    <w:nsid w:val="1DAAE884"/>
    <w:multiLevelType w:val="hybridMultilevel"/>
    <w:tmpl w:val="AD725D4A"/>
    <w:lvl w:ilvl="0" w:tplc="4EA80826">
      <w:start w:val="1"/>
      <w:numFmt w:val="upperRoman"/>
      <w:lvlText w:val="%1."/>
      <w:lvlJc w:val="right"/>
      <w:pPr>
        <w:ind w:left="720" w:hanging="360"/>
      </w:pPr>
    </w:lvl>
    <w:lvl w:ilvl="1" w:tplc="FD30A70A">
      <w:start w:val="1"/>
      <w:numFmt w:val="lowerLetter"/>
      <w:lvlText w:val="%2."/>
      <w:lvlJc w:val="left"/>
      <w:pPr>
        <w:ind w:left="1440" w:hanging="360"/>
      </w:pPr>
    </w:lvl>
    <w:lvl w:ilvl="2" w:tplc="945E6EB8">
      <w:start w:val="1"/>
      <w:numFmt w:val="lowerRoman"/>
      <w:lvlText w:val="%3."/>
      <w:lvlJc w:val="right"/>
      <w:pPr>
        <w:ind w:left="2160" w:hanging="180"/>
      </w:pPr>
    </w:lvl>
    <w:lvl w:ilvl="3" w:tplc="02D0402A">
      <w:start w:val="1"/>
      <w:numFmt w:val="decimal"/>
      <w:lvlText w:val="%4."/>
      <w:lvlJc w:val="left"/>
      <w:pPr>
        <w:ind w:left="2880" w:hanging="360"/>
      </w:pPr>
    </w:lvl>
    <w:lvl w:ilvl="4" w:tplc="D9F05582">
      <w:start w:val="1"/>
      <w:numFmt w:val="lowerLetter"/>
      <w:lvlText w:val="%5."/>
      <w:lvlJc w:val="left"/>
      <w:pPr>
        <w:ind w:left="3600" w:hanging="360"/>
      </w:pPr>
    </w:lvl>
    <w:lvl w:ilvl="5" w:tplc="D00A87B8">
      <w:start w:val="1"/>
      <w:numFmt w:val="lowerRoman"/>
      <w:lvlText w:val="%6."/>
      <w:lvlJc w:val="right"/>
      <w:pPr>
        <w:ind w:left="4320" w:hanging="180"/>
      </w:pPr>
    </w:lvl>
    <w:lvl w:ilvl="6" w:tplc="0CD479C6">
      <w:start w:val="1"/>
      <w:numFmt w:val="decimal"/>
      <w:lvlText w:val="%7."/>
      <w:lvlJc w:val="left"/>
      <w:pPr>
        <w:ind w:left="5040" w:hanging="360"/>
      </w:pPr>
    </w:lvl>
    <w:lvl w:ilvl="7" w:tplc="191C8F62">
      <w:start w:val="1"/>
      <w:numFmt w:val="lowerLetter"/>
      <w:lvlText w:val="%8."/>
      <w:lvlJc w:val="left"/>
      <w:pPr>
        <w:ind w:left="5760" w:hanging="360"/>
      </w:pPr>
    </w:lvl>
    <w:lvl w:ilvl="8" w:tplc="4AC83C0E">
      <w:start w:val="1"/>
      <w:numFmt w:val="lowerRoman"/>
      <w:lvlText w:val="%9."/>
      <w:lvlJc w:val="right"/>
      <w:pPr>
        <w:ind w:left="6480" w:hanging="180"/>
      </w:pPr>
    </w:lvl>
  </w:abstractNum>
  <w:abstractNum w:abstractNumId="7" w15:restartNumberingAfterBreak="0">
    <w:nsid w:val="1F0B2847"/>
    <w:multiLevelType w:val="hybridMultilevel"/>
    <w:tmpl w:val="337A3104"/>
    <w:lvl w:ilvl="0" w:tplc="E20A55AA">
      <w:start w:val="1"/>
      <w:numFmt w:val="upperRoman"/>
      <w:lvlText w:val="%1."/>
      <w:lvlJc w:val="right"/>
      <w:pPr>
        <w:ind w:left="720" w:hanging="360"/>
      </w:pPr>
    </w:lvl>
    <w:lvl w:ilvl="1" w:tplc="DB7842E2">
      <w:start w:val="1"/>
      <w:numFmt w:val="lowerLetter"/>
      <w:lvlText w:val="%2."/>
      <w:lvlJc w:val="left"/>
      <w:pPr>
        <w:ind w:left="1440" w:hanging="360"/>
      </w:pPr>
    </w:lvl>
    <w:lvl w:ilvl="2" w:tplc="2F1CA290">
      <w:start w:val="1"/>
      <w:numFmt w:val="lowerRoman"/>
      <w:lvlText w:val="%3."/>
      <w:lvlJc w:val="right"/>
      <w:pPr>
        <w:ind w:left="2160" w:hanging="180"/>
      </w:pPr>
    </w:lvl>
    <w:lvl w:ilvl="3" w:tplc="0AF6D430">
      <w:start w:val="1"/>
      <w:numFmt w:val="decimal"/>
      <w:lvlText w:val="%4."/>
      <w:lvlJc w:val="left"/>
      <w:pPr>
        <w:ind w:left="2880" w:hanging="360"/>
      </w:pPr>
    </w:lvl>
    <w:lvl w:ilvl="4" w:tplc="F25690A4">
      <w:start w:val="1"/>
      <w:numFmt w:val="lowerLetter"/>
      <w:lvlText w:val="%5."/>
      <w:lvlJc w:val="left"/>
      <w:pPr>
        <w:ind w:left="3600" w:hanging="360"/>
      </w:pPr>
    </w:lvl>
    <w:lvl w:ilvl="5" w:tplc="6EEA8780">
      <w:start w:val="1"/>
      <w:numFmt w:val="lowerRoman"/>
      <w:lvlText w:val="%6."/>
      <w:lvlJc w:val="right"/>
      <w:pPr>
        <w:ind w:left="4320" w:hanging="180"/>
      </w:pPr>
    </w:lvl>
    <w:lvl w:ilvl="6" w:tplc="AF4EE318">
      <w:start w:val="1"/>
      <w:numFmt w:val="decimal"/>
      <w:lvlText w:val="%7."/>
      <w:lvlJc w:val="left"/>
      <w:pPr>
        <w:ind w:left="5040" w:hanging="360"/>
      </w:pPr>
    </w:lvl>
    <w:lvl w:ilvl="7" w:tplc="C9C88CA4">
      <w:start w:val="1"/>
      <w:numFmt w:val="lowerLetter"/>
      <w:lvlText w:val="%8."/>
      <w:lvlJc w:val="left"/>
      <w:pPr>
        <w:ind w:left="5760" w:hanging="360"/>
      </w:pPr>
    </w:lvl>
    <w:lvl w:ilvl="8" w:tplc="E51A9C20">
      <w:start w:val="1"/>
      <w:numFmt w:val="lowerRoman"/>
      <w:lvlText w:val="%9."/>
      <w:lvlJc w:val="right"/>
      <w:pPr>
        <w:ind w:left="6480" w:hanging="180"/>
      </w:pPr>
    </w:lvl>
  </w:abstractNum>
  <w:abstractNum w:abstractNumId="8" w15:restartNumberingAfterBreak="0">
    <w:nsid w:val="27D49F06"/>
    <w:multiLevelType w:val="hybridMultilevel"/>
    <w:tmpl w:val="04F20C0C"/>
    <w:lvl w:ilvl="0" w:tplc="65642EAE">
      <w:start w:val="1"/>
      <w:numFmt w:val="upperRoman"/>
      <w:lvlText w:val="%1."/>
      <w:lvlJc w:val="right"/>
      <w:pPr>
        <w:ind w:left="720" w:hanging="360"/>
      </w:pPr>
    </w:lvl>
    <w:lvl w:ilvl="1" w:tplc="466E45CA">
      <w:start w:val="1"/>
      <w:numFmt w:val="lowerLetter"/>
      <w:lvlText w:val="%2."/>
      <w:lvlJc w:val="left"/>
      <w:pPr>
        <w:ind w:left="1440" w:hanging="360"/>
      </w:pPr>
    </w:lvl>
    <w:lvl w:ilvl="2" w:tplc="C36EDE0C">
      <w:start w:val="1"/>
      <w:numFmt w:val="lowerRoman"/>
      <w:lvlText w:val="%3."/>
      <w:lvlJc w:val="right"/>
      <w:pPr>
        <w:ind w:left="2160" w:hanging="180"/>
      </w:pPr>
    </w:lvl>
    <w:lvl w:ilvl="3" w:tplc="2BE8ED1C">
      <w:start w:val="1"/>
      <w:numFmt w:val="decimal"/>
      <w:lvlText w:val="%4."/>
      <w:lvlJc w:val="left"/>
      <w:pPr>
        <w:ind w:left="2880" w:hanging="360"/>
      </w:pPr>
    </w:lvl>
    <w:lvl w:ilvl="4" w:tplc="F318672E">
      <w:start w:val="1"/>
      <w:numFmt w:val="lowerLetter"/>
      <w:lvlText w:val="%5."/>
      <w:lvlJc w:val="left"/>
      <w:pPr>
        <w:ind w:left="3600" w:hanging="360"/>
      </w:pPr>
    </w:lvl>
    <w:lvl w:ilvl="5" w:tplc="C980E270">
      <w:start w:val="1"/>
      <w:numFmt w:val="lowerRoman"/>
      <w:lvlText w:val="%6."/>
      <w:lvlJc w:val="right"/>
      <w:pPr>
        <w:ind w:left="4320" w:hanging="180"/>
      </w:pPr>
    </w:lvl>
    <w:lvl w:ilvl="6" w:tplc="81F8A8C2">
      <w:start w:val="1"/>
      <w:numFmt w:val="decimal"/>
      <w:lvlText w:val="%7."/>
      <w:lvlJc w:val="left"/>
      <w:pPr>
        <w:ind w:left="5040" w:hanging="360"/>
      </w:pPr>
    </w:lvl>
    <w:lvl w:ilvl="7" w:tplc="B98E2598">
      <w:start w:val="1"/>
      <w:numFmt w:val="lowerLetter"/>
      <w:lvlText w:val="%8."/>
      <w:lvlJc w:val="left"/>
      <w:pPr>
        <w:ind w:left="5760" w:hanging="360"/>
      </w:pPr>
    </w:lvl>
    <w:lvl w:ilvl="8" w:tplc="7DF6BB84">
      <w:start w:val="1"/>
      <w:numFmt w:val="lowerRoman"/>
      <w:lvlText w:val="%9."/>
      <w:lvlJc w:val="right"/>
      <w:pPr>
        <w:ind w:left="6480" w:hanging="180"/>
      </w:pPr>
    </w:lvl>
  </w:abstractNum>
  <w:abstractNum w:abstractNumId="9" w15:restartNumberingAfterBreak="0">
    <w:nsid w:val="287E9A51"/>
    <w:multiLevelType w:val="hybridMultilevel"/>
    <w:tmpl w:val="C44E63CE"/>
    <w:lvl w:ilvl="0" w:tplc="6CF6A47C">
      <w:start w:val="1"/>
      <w:numFmt w:val="upperRoman"/>
      <w:lvlText w:val="%1."/>
      <w:lvlJc w:val="right"/>
      <w:pPr>
        <w:ind w:left="720" w:hanging="360"/>
      </w:pPr>
    </w:lvl>
    <w:lvl w:ilvl="1" w:tplc="940AE484">
      <w:start w:val="1"/>
      <w:numFmt w:val="lowerLetter"/>
      <w:lvlText w:val="%2."/>
      <w:lvlJc w:val="left"/>
      <w:pPr>
        <w:ind w:left="1440" w:hanging="360"/>
      </w:pPr>
    </w:lvl>
    <w:lvl w:ilvl="2" w:tplc="263E8D24">
      <w:start w:val="1"/>
      <w:numFmt w:val="lowerRoman"/>
      <w:lvlText w:val="%3."/>
      <w:lvlJc w:val="right"/>
      <w:pPr>
        <w:ind w:left="2160" w:hanging="180"/>
      </w:pPr>
    </w:lvl>
    <w:lvl w:ilvl="3" w:tplc="47C01B20">
      <w:start w:val="1"/>
      <w:numFmt w:val="decimal"/>
      <w:lvlText w:val="%4."/>
      <w:lvlJc w:val="left"/>
      <w:pPr>
        <w:ind w:left="2880" w:hanging="360"/>
      </w:pPr>
    </w:lvl>
    <w:lvl w:ilvl="4" w:tplc="DF8EDE1A">
      <w:start w:val="1"/>
      <w:numFmt w:val="lowerLetter"/>
      <w:lvlText w:val="%5."/>
      <w:lvlJc w:val="left"/>
      <w:pPr>
        <w:ind w:left="3600" w:hanging="360"/>
      </w:pPr>
    </w:lvl>
    <w:lvl w:ilvl="5" w:tplc="3094F1BC">
      <w:start w:val="1"/>
      <w:numFmt w:val="lowerRoman"/>
      <w:lvlText w:val="%6."/>
      <w:lvlJc w:val="right"/>
      <w:pPr>
        <w:ind w:left="4320" w:hanging="180"/>
      </w:pPr>
    </w:lvl>
    <w:lvl w:ilvl="6" w:tplc="69D0F072">
      <w:start w:val="1"/>
      <w:numFmt w:val="decimal"/>
      <w:lvlText w:val="%7."/>
      <w:lvlJc w:val="left"/>
      <w:pPr>
        <w:ind w:left="5040" w:hanging="360"/>
      </w:pPr>
    </w:lvl>
    <w:lvl w:ilvl="7" w:tplc="DA80E346">
      <w:start w:val="1"/>
      <w:numFmt w:val="lowerLetter"/>
      <w:lvlText w:val="%8."/>
      <w:lvlJc w:val="left"/>
      <w:pPr>
        <w:ind w:left="5760" w:hanging="360"/>
      </w:pPr>
    </w:lvl>
    <w:lvl w:ilvl="8" w:tplc="930E1D46">
      <w:start w:val="1"/>
      <w:numFmt w:val="lowerRoman"/>
      <w:lvlText w:val="%9."/>
      <w:lvlJc w:val="right"/>
      <w:pPr>
        <w:ind w:left="6480" w:hanging="180"/>
      </w:pPr>
    </w:lvl>
  </w:abstractNum>
  <w:abstractNum w:abstractNumId="10" w15:restartNumberingAfterBreak="0">
    <w:nsid w:val="2B400EE1"/>
    <w:multiLevelType w:val="hybridMultilevel"/>
    <w:tmpl w:val="912A9DFA"/>
    <w:lvl w:ilvl="0" w:tplc="F78069D2">
      <w:start w:val="1"/>
      <w:numFmt w:val="upperRoman"/>
      <w:lvlText w:val="%1."/>
      <w:lvlJc w:val="right"/>
      <w:pPr>
        <w:ind w:left="720" w:hanging="360"/>
      </w:pPr>
    </w:lvl>
    <w:lvl w:ilvl="1" w:tplc="2E92F20C">
      <w:start w:val="1"/>
      <w:numFmt w:val="lowerLetter"/>
      <w:lvlText w:val="%2."/>
      <w:lvlJc w:val="left"/>
      <w:pPr>
        <w:ind w:left="1440" w:hanging="360"/>
      </w:pPr>
    </w:lvl>
    <w:lvl w:ilvl="2" w:tplc="6E342E06">
      <w:start w:val="1"/>
      <w:numFmt w:val="lowerRoman"/>
      <w:lvlText w:val="%3."/>
      <w:lvlJc w:val="right"/>
      <w:pPr>
        <w:ind w:left="2160" w:hanging="180"/>
      </w:pPr>
    </w:lvl>
    <w:lvl w:ilvl="3" w:tplc="FA3EA364">
      <w:start w:val="1"/>
      <w:numFmt w:val="decimal"/>
      <w:lvlText w:val="%4."/>
      <w:lvlJc w:val="left"/>
      <w:pPr>
        <w:ind w:left="2880" w:hanging="360"/>
      </w:pPr>
    </w:lvl>
    <w:lvl w:ilvl="4" w:tplc="C5DC1AA4">
      <w:start w:val="1"/>
      <w:numFmt w:val="lowerLetter"/>
      <w:lvlText w:val="%5."/>
      <w:lvlJc w:val="left"/>
      <w:pPr>
        <w:ind w:left="3600" w:hanging="360"/>
      </w:pPr>
    </w:lvl>
    <w:lvl w:ilvl="5" w:tplc="79260B8C">
      <w:start w:val="1"/>
      <w:numFmt w:val="lowerRoman"/>
      <w:lvlText w:val="%6."/>
      <w:lvlJc w:val="right"/>
      <w:pPr>
        <w:ind w:left="4320" w:hanging="180"/>
      </w:pPr>
    </w:lvl>
    <w:lvl w:ilvl="6" w:tplc="6450DCEE">
      <w:start w:val="1"/>
      <w:numFmt w:val="decimal"/>
      <w:lvlText w:val="%7."/>
      <w:lvlJc w:val="left"/>
      <w:pPr>
        <w:ind w:left="5040" w:hanging="360"/>
      </w:pPr>
    </w:lvl>
    <w:lvl w:ilvl="7" w:tplc="55CAB690">
      <w:start w:val="1"/>
      <w:numFmt w:val="lowerLetter"/>
      <w:lvlText w:val="%8."/>
      <w:lvlJc w:val="left"/>
      <w:pPr>
        <w:ind w:left="5760" w:hanging="360"/>
      </w:pPr>
    </w:lvl>
    <w:lvl w:ilvl="8" w:tplc="46B29EB2">
      <w:start w:val="1"/>
      <w:numFmt w:val="lowerRoman"/>
      <w:lvlText w:val="%9."/>
      <w:lvlJc w:val="right"/>
      <w:pPr>
        <w:ind w:left="6480" w:hanging="180"/>
      </w:pPr>
    </w:lvl>
  </w:abstractNum>
  <w:abstractNum w:abstractNumId="11" w15:restartNumberingAfterBreak="0">
    <w:nsid w:val="2CE50882"/>
    <w:multiLevelType w:val="hybridMultilevel"/>
    <w:tmpl w:val="C98E067C"/>
    <w:lvl w:ilvl="0" w:tplc="1CFC3072">
      <w:start w:val="1"/>
      <w:numFmt w:val="bullet"/>
      <w:lvlText w:val=""/>
      <w:lvlJc w:val="left"/>
      <w:pPr>
        <w:ind w:left="720" w:hanging="360"/>
      </w:pPr>
      <w:rPr>
        <w:rFonts w:ascii="Symbol" w:hAnsi="Symbol" w:hint="default"/>
      </w:rPr>
    </w:lvl>
    <w:lvl w:ilvl="1" w:tplc="CD1C5C80">
      <w:start w:val="1"/>
      <w:numFmt w:val="bullet"/>
      <w:lvlText w:val="o"/>
      <w:lvlJc w:val="left"/>
      <w:pPr>
        <w:ind w:left="1440" w:hanging="360"/>
      </w:pPr>
      <w:rPr>
        <w:rFonts w:ascii="Courier New" w:hAnsi="Courier New" w:hint="default"/>
      </w:rPr>
    </w:lvl>
    <w:lvl w:ilvl="2" w:tplc="325C6618">
      <w:start w:val="1"/>
      <w:numFmt w:val="bullet"/>
      <w:lvlText w:val=""/>
      <w:lvlJc w:val="left"/>
      <w:pPr>
        <w:ind w:left="2160" w:hanging="360"/>
      </w:pPr>
      <w:rPr>
        <w:rFonts w:ascii="Wingdings" w:hAnsi="Wingdings" w:hint="default"/>
      </w:rPr>
    </w:lvl>
    <w:lvl w:ilvl="3" w:tplc="2938A5FE">
      <w:start w:val="1"/>
      <w:numFmt w:val="bullet"/>
      <w:lvlText w:val=""/>
      <w:lvlJc w:val="left"/>
      <w:pPr>
        <w:ind w:left="2880" w:hanging="360"/>
      </w:pPr>
      <w:rPr>
        <w:rFonts w:ascii="Symbol" w:hAnsi="Symbol" w:hint="default"/>
      </w:rPr>
    </w:lvl>
    <w:lvl w:ilvl="4" w:tplc="8CB8D56E">
      <w:start w:val="1"/>
      <w:numFmt w:val="bullet"/>
      <w:lvlText w:val="o"/>
      <w:lvlJc w:val="left"/>
      <w:pPr>
        <w:ind w:left="3600" w:hanging="360"/>
      </w:pPr>
      <w:rPr>
        <w:rFonts w:ascii="Courier New" w:hAnsi="Courier New" w:hint="default"/>
      </w:rPr>
    </w:lvl>
    <w:lvl w:ilvl="5" w:tplc="7C7C477C">
      <w:start w:val="1"/>
      <w:numFmt w:val="bullet"/>
      <w:lvlText w:val=""/>
      <w:lvlJc w:val="left"/>
      <w:pPr>
        <w:ind w:left="4320" w:hanging="360"/>
      </w:pPr>
      <w:rPr>
        <w:rFonts w:ascii="Wingdings" w:hAnsi="Wingdings" w:hint="default"/>
      </w:rPr>
    </w:lvl>
    <w:lvl w:ilvl="6" w:tplc="D9A65F12">
      <w:start w:val="1"/>
      <w:numFmt w:val="bullet"/>
      <w:lvlText w:val=""/>
      <w:lvlJc w:val="left"/>
      <w:pPr>
        <w:ind w:left="5040" w:hanging="360"/>
      </w:pPr>
      <w:rPr>
        <w:rFonts w:ascii="Symbol" w:hAnsi="Symbol" w:hint="default"/>
      </w:rPr>
    </w:lvl>
    <w:lvl w:ilvl="7" w:tplc="94C86BBC">
      <w:start w:val="1"/>
      <w:numFmt w:val="bullet"/>
      <w:lvlText w:val="o"/>
      <w:lvlJc w:val="left"/>
      <w:pPr>
        <w:ind w:left="5760" w:hanging="360"/>
      </w:pPr>
      <w:rPr>
        <w:rFonts w:ascii="Courier New" w:hAnsi="Courier New" w:hint="default"/>
      </w:rPr>
    </w:lvl>
    <w:lvl w:ilvl="8" w:tplc="6B982920">
      <w:start w:val="1"/>
      <w:numFmt w:val="bullet"/>
      <w:lvlText w:val=""/>
      <w:lvlJc w:val="left"/>
      <w:pPr>
        <w:ind w:left="6480" w:hanging="360"/>
      </w:pPr>
      <w:rPr>
        <w:rFonts w:ascii="Wingdings" w:hAnsi="Wingdings" w:hint="default"/>
      </w:rPr>
    </w:lvl>
  </w:abstractNum>
  <w:abstractNum w:abstractNumId="12" w15:restartNumberingAfterBreak="0">
    <w:nsid w:val="2F86E977"/>
    <w:multiLevelType w:val="hybridMultilevel"/>
    <w:tmpl w:val="1956704C"/>
    <w:lvl w:ilvl="0" w:tplc="A670B078">
      <w:start w:val="1"/>
      <w:numFmt w:val="bullet"/>
      <w:lvlText w:val=""/>
      <w:lvlJc w:val="left"/>
      <w:pPr>
        <w:ind w:left="720" w:hanging="360"/>
      </w:pPr>
      <w:rPr>
        <w:rFonts w:ascii="Symbol" w:hAnsi="Symbol" w:hint="default"/>
      </w:rPr>
    </w:lvl>
    <w:lvl w:ilvl="1" w:tplc="840C33EA">
      <w:start w:val="1"/>
      <w:numFmt w:val="bullet"/>
      <w:lvlText w:val="o"/>
      <w:lvlJc w:val="left"/>
      <w:pPr>
        <w:ind w:left="1440" w:hanging="360"/>
      </w:pPr>
      <w:rPr>
        <w:rFonts w:ascii="Courier New" w:hAnsi="Courier New" w:hint="default"/>
      </w:rPr>
    </w:lvl>
    <w:lvl w:ilvl="2" w:tplc="28468A92">
      <w:start w:val="1"/>
      <w:numFmt w:val="bullet"/>
      <w:lvlText w:val=""/>
      <w:lvlJc w:val="left"/>
      <w:pPr>
        <w:ind w:left="2160" w:hanging="360"/>
      </w:pPr>
      <w:rPr>
        <w:rFonts w:ascii="Wingdings" w:hAnsi="Wingdings" w:hint="default"/>
      </w:rPr>
    </w:lvl>
    <w:lvl w:ilvl="3" w:tplc="A274D026">
      <w:start w:val="1"/>
      <w:numFmt w:val="bullet"/>
      <w:lvlText w:val=""/>
      <w:lvlJc w:val="left"/>
      <w:pPr>
        <w:ind w:left="2880" w:hanging="360"/>
      </w:pPr>
      <w:rPr>
        <w:rFonts w:ascii="Symbol" w:hAnsi="Symbol" w:hint="default"/>
      </w:rPr>
    </w:lvl>
    <w:lvl w:ilvl="4" w:tplc="CB0620A8">
      <w:start w:val="1"/>
      <w:numFmt w:val="bullet"/>
      <w:lvlText w:val="o"/>
      <w:lvlJc w:val="left"/>
      <w:pPr>
        <w:ind w:left="3600" w:hanging="360"/>
      </w:pPr>
      <w:rPr>
        <w:rFonts w:ascii="Courier New" w:hAnsi="Courier New" w:hint="default"/>
      </w:rPr>
    </w:lvl>
    <w:lvl w:ilvl="5" w:tplc="4B183686">
      <w:start w:val="1"/>
      <w:numFmt w:val="bullet"/>
      <w:lvlText w:val=""/>
      <w:lvlJc w:val="left"/>
      <w:pPr>
        <w:ind w:left="4320" w:hanging="360"/>
      </w:pPr>
      <w:rPr>
        <w:rFonts w:ascii="Wingdings" w:hAnsi="Wingdings" w:hint="default"/>
      </w:rPr>
    </w:lvl>
    <w:lvl w:ilvl="6" w:tplc="39AA89E4">
      <w:start w:val="1"/>
      <w:numFmt w:val="bullet"/>
      <w:lvlText w:val=""/>
      <w:lvlJc w:val="left"/>
      <w:pPr>
        <w:ind w:left="5040" w:hanging="360"/>
      </w:pPr>
      <w:rPr>
        <w:rFonts w:ascii="Symbol" w:hAnsi="Symbol" w:hint="default"/>
      </w:rPr>
    </w:lvl>
    <w:lvl w:ilvl="7" w:tplc="6352BB16">
      <w:start w:val="1"/>
      <w:numFmt w:val="bullet"/>
      <w:lvlText w:val="o"/>
      <w:lvlJc w:val="left"/>
      <w:pPr>
        <w:ind w:left="5760" w:hanging="360"/>
      </w:pPr>
      <w:rPr>
        <w:rFonts w:ascii="Courier New" w:hAnsi="Courier New" w:hint="default"/>
      </w:rPr>
    </w:lvl>
    <w:lvl w:ilvl="8" w:tplc="CDBAD6D8">
      <w:start w:val="1"/>
      <w:numFmt w:val="bullet"/>
      <w:lvlText w:val=""/>
      <w:lvlJc w:val="left"/>
      <w:pPr>
        <w:ind w:left="6480" w:hanging="360"/>
      </w:pPr>
      <w:rPr>
        <w:rFonts w:ascii="Wingdings" w:hAnsi="Wingdings" w:hint="default"/>
      </w:rPr>
    </w:lvl>
  </w:abstractNum>
  <w:abstractNum w:abstractNumId="13" w15:restartNumberingAfterBreak="0">
    <w:nsid w:val="36CF7029"/>
    <w:multiLevelType w:val="multilevel"/>
    <w:tmpl w:val="F35A6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663F81"/>
    <w:multiLevelType w:val="hybridMultilevel"/>
    <w:tmpl w:val="FE325AF8"/>
    <w:lvl w:ilvl="0" w:tplc="72ACD5A0">
      <w:start w:val="1"/>
      <w:numFmt w:val="bullet"/>
      <w:pStyle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44A1798"/>
    <w:multiLevelType w:val="hybridMultilevel"/>
    <w:tmpl w:val="3F783CAE"/>
    <w:lvl w:ilvl="0" w:tplc="7946F5A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4A5FBBB"/>
    <w:multiLevelType w:val="hybridMultilevel"/>
    <w:tmpl w:val="18B2DC26"/>
    <w:lvl w:ilvl="0" w:tplc="1A7EB3B2">
      <w:start w:val="1"/>
      <w:numFmt w:val="decimal"/>
      <w:lvlText w:val="%1."/>
      <w:lvlJc w:val="left"/>
      <w:pPr>
        <w:ind w:left="720" w:hanging="360"/>
      </w:pPr>
    </w:lvl>
    <w:lvl w:ilvl="1" w:tplc="277E8D62">
      <w:start w:val="1"/>
      <w:numFmt w:val="lowerLetter"/>
      <w:lvlText w:val="%2."/>
      <w:lvlJc w:val="left"/>
      <w:pPr>
        <w:ind w:left="1440" w:hanging="360"/>
      </w:pPr>
    </w:lvl>
    <w:lvl w:ilvl="2" w:tplc="8FAE8956">
      <w:start w:val="1"/>
      <w:numFmt w:val="lowerRoman"/>
      <w:lvlText w:val="%3."/>
      <w:lvlJc w:val="right"/>
      <w:pPr>
        <w:ind w:left="2160" w:hanging="180"/>
      </w:pPr>
    </w:lvl>
    <w:lvl w:ilvl="3" w:tplc="0F3494AA">
      <w:start w:val="1"/>
      <w:numFmt w:val="decimal"/>
      <w:lvlText w:val="%4."/>
      <w:lvlJc w:val="left"/>
      <w:pPr>
        <w:ind w:left="2880" w:hanging="360"/>
      </w:pPr>
    </w:lvl>
    <w:lvl w:ilvl="4" w:tplc="A40CC994">
      <w:start w:val="1"/>
      <w:numFmt w:val="lowerLetter"/>
      <w:lvlText w:val="%5."/>
      <w:lvlJc w:val="left"/>
      <w:pPr>
        <w:ind w:left="3600" w:hanging="360"/>
      </w:pPr>
    </w:lvl>
    <w:lvl w:ilvl="5" w:tplc="D42C1FB0">
      <w:start w:val="1"/>
      <w:numFmt w:val="lowerRoman"/>
      <w:lvlText w:val="%6."/>
      <w:lvlJc w:val="right"/>
      <w:pPr>
        <w:ind w:left="4320" w:hanging="180"/>
      </w:pPr>
    </w:lvl>
    <w:lvl w:ilvl="6" w:tplc="21A63378">
      <w:start w:val="1"/>
      <w:numFmt w:val="decimal"/>
      <w:lvlText w:val="%7."/>
      <w:lvlJc w:val="left"/>
      <w:pPr>
        <w:ind w:left="5040" w:hanging="360"/>
      </w:pPr>
    </w:lvl>
    <w:lvl w:ilvl="7" w:tplc="FB22D468">
      <w:start w:val="1"/>
      <w:numFmt w:val="lowerLetter"/>
      <w:lvlText w:val="%8."/>
      <w:lvlJc w:val="left"/>
      <w:pPr>
        <w:ind w:left="5760" w:hanging="360"/>
      </w:pPr>
    </w:lvl>
    <w:lvl w:ilvl="8" w:tplc="1646FA8A">
      <w:start w:val="1"/>
      <w:numFmt w:val="lowerRoman"/>
      <w:lvlText w:val="%9."/>
      <w:lvlJc w:val="right"/>
      <w:pPr>
        <w:ind w:left="6480" w:hanging="180"/>
      </w:pPr>
    </w:lvl>
  </w:abstractNum>
  <w:abstractNum w:abstractNumId="17" w15:restartNumberingAfterBreak="0">
    <w:nsid w:val="483C5F56"/>
    <w:multiLevelType w:val="hybridMultilevel"/>
    <w:tmpl w:val="44C828AE"/>
    <w:lvl w:ilvl="0" w:tplc="31E807C8">
      <w:start w:val="1"/>
      <w:numFmt w:val="bullet"/>
      <w:pStyle w:val="Prrafodelista"/>
      <w:lvlText w:val=""/>
      <w:lvlJc w:val="left"/>
      <w:pPr>
        <w:ind w:left="357" w:hanging="360"/>
      </w:pPr>
      <w:rPr>
        <w:rFonts w:ascii="Wingdings 3" w:hAnsi="Wingdings 3" w:hint="default"/>
        <w:color w:val="0E2841" w:themeColor="text2"/>
      </w:rPr>
    </w:lvl>
    <w:lvl w:ilvl="1" w:tplc="080A0003">
      <w:start w:val="1"/>
      <w:numFmt w:val="bullet"/>
      <w:lvlText w:val="o"/>
      <w:lvlJc w:val="left"/>
      <w:pPr>
        <w:ind w:left="1077" w:hanging="360"/>
      </w:pPr>
      <w:rPr>
        <w:rFonts w:ascii="Courier New" w:hAnsi="Courier New" w:cs="Courier New" w:hint="default"/>
      </w:rPr>
    </w:lvl>
    <w:lvl w:ilvl="2" w:tplc="080A0005" w:tentative="1">
      <w:start w:val="1"/>
      <w:numFmt w:val="bullet"/>
      <w:lvlText w:val=""/>
      <w:lvlJc w:val="left"/>
      <w:pPr>
        <w:ind w:left="1797" w:hanging="360"/>
      </w:pPr>
      <w:rPr>
        <w:rFonts w:ascii="Wingdings" w:hAnsi="Wingdings" w:hint="default"/>
      </w:rPr>
    </w:lvl>
    <w:lvl w:ilvl="3" w:tplc="080A0001" w:tentative="1">
      <w:start w:val="1"/>
      <w:numFmt w:val="bullet"/>
      <w:lvlText w:val=""/>
      <w:lvlJc w:val="left"/>
      <w:pPr>
        <w:ind w:left="2517" w:hanging="360"/>
      </w:pPr>
      <w:rPr>
        <w:rFonts w:ascii="Symbol" w:hAnsi="Symbol" w:hint="default"/>
      </w:rPr>
    </w:lvl>
    <w:lvl w:ilvl="4" w:tplc="080A0003" w:tentative="1">
      <w:start w:val="1"/>
      <w:numFmt w:val="bullet"/>
      <w:lvlText w:val="o"/>
      <w:lvlJc w:val="left"/>
      <w:pPr>
        <w:ind w:left="3237" w:hanging="360"/>
      </w:pPr>
      <w:rPr>
        <w:rFonts w:ascii="Courier New" w:hAnsi="Courier New" w:cs="Courier New" w:hint="default"/>
      </w:rPr>
    </w:lvl>
    <w:lvl w:ilvl="5" w:tplc="080A0005" w:tentative="1">
      <w:start w:val="1"/>
      <w:numFmt w:val="bullet"/>
      <w:lvlText w:val=""/>
      <w:lvlJc w:val="left"/>
      <w:pPr>
        <w:ind w:left="3957" w:hanging="360"/>
      </w:pPr>
      <w:rPr>
        <w:rFonts w:ascii="Wingdings" w:hAnsi="Wingdings" w:hint="default"/>
      </w:rPr>
    </w:lvl>
    <w:lvl w:ilvl="6" w:tplc="080A0001" w:tentative="1">
      <w:start w:val="1"/>
      <w:numFmt w:val="bullet"/>
      <w:lvlText w:val=""/>
      <w:lvlJc w:val="left"/>
      <w:pPr>
        <w:ind w:left="4677" w:hanging="360"/>
      </w:pPr>
      <w:rPr>
        <w:rFonts w:ascii="Symbol" w:hAnsi="Symbol" w:hint="default"/>
      </w:rPr>
    </w:lvl>
    <w:lvl w:ilvl="7" w:tplc="080A0003" w:tentative="1">
      <w:start w:val="1"/>
      <w:numFmt w:val="bullet"/>
      <w:lvlText w:val="o"/>
      <w:lvlJc w:val="left"/>
      <w:pPr>
        <w:ind w:left="5397" w:hanging="360"/>
      </w:pPr>
      <w:rPr>
        <w:rFonts w:ascii="Courier New" w:hAnsi="Courier New" w:cs="Courier New" w:hint="default"/>
      </w:rPr>
    </w:lvl>
    <w:lvl w:ilvl="8" w:tplc="080A0005" w:tentative="1">
      <w:start w:val="1"/>
      <w:numFmt w:val="bullet"/>
      <w:lvlText w:val=""/>
      <w:lvlJc w:val="left"/>
      <w:pPr>
        <w:ind w:left="6117" w:hanging="360"/>
      </w:pPr>
      <w:rPr>
        <w:rFonts w:ascii="Wingdings" w:hAnsi="Wingdings" w:hint="default"/>
      </w:rPr>
    </w:lvl>
  </w:abstractNum>
  <w:abstractNum w:abstractNumId="18" w15:restartNumberingAfterBreak="0">
    <w:nsid w:val="4E80986A"/>
    <w:multiLevelType w:val="hybridMultilevel"/>
    <w:tmpl w:val="83FCCC4A"/>
    <w:lvl w:ilvl="0" w:tplc="F1AE5F98">
      <w:start w:val="1"/>
      <w:numFmt w:val="upperRoman"/>
      <w:lvlText w:val="%1."/>
      <w:lvlJc w:val="right"/>
      <w:pPr>
        <w:ind w:left="720" w:hanging="360"/>
      </w:pPr>
    </w:lvl>
    <w:lvl w:ilvl="1" w:tplc="C6181180">
      <w:start w:val="1"/>
      <w:numFmt w:val="lowerLetter"/>
      <w:lvlText w:val="%2."/>
      <w:lvlJc w:val="left"/>
      <w:pPr>
        <w:ind w:left="1440" w:hanging="360"/>
      </w:pPr>
    </w:lvl>
    <w:lvl w:ilvl="2" w:tplc="BF268FF2">
      <w:start w:val="1"/>
      <w:numFmt w:val="lowerRoman"/>
      <w:lvlText w:val="%3."/>
      <w:lvlJc w:val="right"/>
      <w:pPr>
        <w:ind w:left="2160" w:hanging="180"/>
      </w:pPr>
    </w:lvl>
    <w:lvl w:ilvl="3" w:tplc="BA4462A0">
      <w:start w:val="1"/>
      <w:numFmt w:val="decimal"/>
      <w:lvlText w:val="%4."/>
      <w:lvlJc w:val="left"/>
      <w:pPr>
        <w:ind w:left="2880" w:hanging="360"/>
      </w:pPr>
    </w:lvl>
    <w:lvl w:ilvl="4" w:tplc="0AB88BF8">
      <w:start w:val="1"/>
      <w:numFmt w:val="lowerLetter"/>
      <w:lvlText w:val="%5."/>
      <w:lvlJc w:val="left"/>
      <w:pPr>
        <w:ind w:left="3600" w:hanging="360"/>
      </w:pPr>
    </w:lvl>
    <w:lvl w:ilvl="5" w:tplc="1AEE5B24">
      <w:start w:val="1"/>
      <w:numFmt w:val="lowerRoman"/>
      <w:lvlText w:val="%6."/>
      <w:lvlJc w:val="right"/>
      <w:pPr>
        <w:ind w:left="4320" w:hanging="180"/>
      </w:pPr>
    </w:lvl>
    <w:lvl w:ilvl="6" w:tplc="06FA1508">
      <w:start w:val="1"/>
      <w:numFmt w:val="decimal"/>
      <w:lvlText w:val="%7."/>
      <w:lvlJc w:val="left"/>
      <w:pPr>
        <w:ind w:left="5040" w:hanging="360"/>
      </w:pPr>
    </w:lvl>
    <w:lvl w:ilvl="7" w:tplc="2B3E6F2E">
      <w:start w:val="1"/>
      <w:numFmt w:val="lowerLetter"/>
      <w:lvlText w:val="%8."/>
      <w:lvlJc w:val="left"/>
      <w:pPr>
        <w:ind w:left="5760" w:hanging="360"/>
      </w:pPr>
    </w:lvl>
    <w:lvl w:ilvl="8" w:tplc="A2AC48C4">
      <w:start w:val="1"/>
      <w:numFmt w:val="lowerRoman"/>
      <w:lvlText w:val="%9."/>
      <w:lvlJc w:val="right"/>
      <w:pPr>
        <w:ind w:left="6480" w:hanging="180"/>
      </w:pPr>
    </w:lvl>
  </w:abstractNum>
  <w:abstractNum w:abstractNumId="19" w15:restartNumberingAfterBreak="0">
    <w:nsid w:val="4F8264FF"/>
    <w:multiLevelType w:val="hybridMultilevel"/>
    <w:tmpl w:val="902A3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B9B192"/>
    <w:multiLevelType w:val="hybridMultilevel"/>
    <w:tmpl w:val="5D06024A"/>
    <w:lvl w:ilvl="0" w:tplc="4FC0FA0C">
      <w:start w:val="1"/>
      <w:numFmt w:val="bullet"/>
      <w:lvlText w:val=""/>
      <w:lvlJc w:val="left"/>
      <w:pPr>
        <w:ind w:left="720" w:hanging="360"/>
      </w:pPr>
      <w:rPr>
        <w:rFonts w:ascii="Symbol" w:hAnsi="Symbol" w:hint="default"/>
      </w:rPr>
    </w:lvl>
    <w:lvl w:ilvl="1" w:tplc="5AC6F83E">
      <w:start w:val="1"/>
      <w:numFmt w:val="bullet"/>
      <w:lvlText w:val="o"/>
      <w:lvlJc w:val="left"/>
      <w:pPr>
        <w:ind w:left="1440" w:hanging="360"/>
      </w:pPr>
      <w:rPr>
        <w:rFonts w:ascii="Courier New" w:hAnsi="Courier New" w:hint="default"/>
      </w:rPr>
    </w:lvl>
    <w:lvl w:ilvl="2" w:tplc="27508934">
      <w:start w:val="1"/>
      <w:numFmt w:val="bullet"/>
      <w:lvlText w:val=""/>
      <w:lvlJc w:val="left"/>
      <w:pPr>
        <w:ind w:left="2160" w:hanging="360"/>
      </w:pPr>
      <w:rPr>
        <w:rFonts w:ascii="Wingdings" w:hAnsi="Wingdings" w:hint="default"/>
      </w:rPr>
    </w:lvl>
    <w:lvl w:ilvl="3" w:tplc="216A6602">
      <w:start w:val="1"/>
      <w:numFmt w:val="bullet"/>
      <w:lvlText w:val=""/>
      <w:lvlJc w:val="left"/>
      <w:pPr>
        <w:ind w:left="2880" w:hanging="360"/>
      </w:pPr>
      <w:rPr>
        <w:rFonts w:ascii="Symbol" w:hAnsi="Symbol" w:hint="default"/>
      </w:rPr>
    </w:lvl>
    <w:lvl w:ilvl="4" w:tplc="D0A6298A">
      <w:start w:val="1"/>
      <w:numFmt w:val="bullet"/>
      <w:lvlText w:val="o"/>
      <w:lvlJc w:val="left"/>
      <w:pPr>
        <w:ind w:left="3600" w:hanging="360"/>
      </w:pPr>
      <w:rPr>
        <w:rFonts w:ascii="Courier New" w:hAnsi="Courier New" w:hint="default"/>
      </w:rPr>
    </w:lvl>
    <w:lvl w:ilvl="5" w:tplc="E68C3B64">
      <w:start w:val="1"/>
      <w:numFmt w:val="bullet"/>
      <w:lvlText w:val=""/>
      <w:lvlJc w:val="left"/>
      <w:pPr>
        <w:ind w:left="4320" w:hanging="360"/>
      </w:pPr>
      <w:rPr>
        <w:rFonts w:ascii="Wingdings" w:hAnsi="Wingdings" w:hint="default"/>
      </w:rPr>
    </w:lvl>
    <w:lvl w:ilvl="6" w:tplc="EE7803F6">
      <w:start w:val="1"/>
      <w:numFmt w:val="bullet"/>
      <w:lvlText w:val=""/>
      <w:lvlJc w:val="left"/>
      <w:pPr>
        <w:ind w:left="5040" w:hanging="360"/>
      </w:pPr>
      <w:rPr>
        <w:rFonts w:ascii="Symbol" w:hAnsi="Symbol" w:hint="default"/>
      </w:rPr>
    </w:lvl>
    <w:lvl w:ilvl="7" w:tplc="3D74EBE6">
      <w:start w:val="1"/>
      <w:numFmt w:val="bullet"/>
      <w:lvlText w:val="o"/>
      <w:lvlJc w:val="left"/>
      <w:pPr>
        <w:ind w:left="5760" w:hanging="360"/>
      </w:pPr>
      <w:rPr>
        <w:rFonts w:ascii="Courier New" w:hAnsi="Courier New" w:hint="default"/>
      </w:rPr>
    </w:lvl>
    <w:lvl w:ilvl="8" w:tplc="5830BB24">
      <w:start w:val="1"/>
      <w:numFmt w:val="bullet"/>
      <w:lvlText w:val=""/>
      <w:lvlJc w:val="left"/>
      <w:pPr>
        <w:ind w:left="6480" w:hanging="360"/>
      </w:pPr>
      <w:rPr>
        <w:rFonts w:ascii="Wingdings" w:hAnsi="Wingdings" w:hint="default"/>
      </w:rPr>
    </w:lvl>
  </w:abstractNum>
  <w:abstractNum w:abstractNumId="21" w15:restartNumberingAfterBreak="0">
    <w:nsid w:val="5370D355"/>
    <w:multiLevelType w:val="hybridMultilevel"/>
    <w:tmpl w:val="7B2490DA"/>
    <w:lvl w:ilvl="0" w:tplc="788CF1B8">
      <w:start w:val="1"/>
      <w:numFmt w:val="decimal"/>
      <w:lvlText w:val="%1."/>
      <w:lvlJc w:val="left"/>
      <w:pPr>
        <w:ind w:left="720" w:hanging="360"/>
      </w:pPr>
    </w:lvl>
    <w:lvl w:ilvl="1" w:tplc="D21E461C">
      <w:start w:val="1"/>
      <w:numFmt w:val="lowerLetter"/>
      <w:lvlText w:val="%2."/>
      <w:lvlJc w:val="left"/>
      <w:pPr>
        <w:ind w:left="1440" w:hanging="360"/>
      </w:pPr>
    </w:lvl>
    <w:lvl w:ilvl="2" w:tplc="132E26E4">
      <w:start w:val="1"/>
      <w:numFmt w:val="lowerRoman"/>
      <w:lvlText w:val="%3."/>
      <w:lvlJc w:val="right"/>
      <w:pPr>
        <w:ind w:left="2160" w:hanging="180"/>
      </w:pPr>
    </w:lvl>
    <w:lvl w:ilvl="3" w:tplc="6BDC404C">
      <w:start w:val="1"/>
      <w:numFmt w:val="decimal"/>
      <w:lvlText w:val="%4."/>
      <w:lvlJc w:val="left"/>
      <w:pPr>
        <w:ind w:left="2880" w:hanging="360"/>
      </w:pPr>
    </w:lvl>
    <w:lvl w:ilvl="4" w:tplc="2A069F66">
      <w:start w:val="1"/>
      <w:numFmt w:val="lowerLetter"/>
      <w:lvlText w:val="%5."/>
      <w:lvlJc w:val="left"/>
      <w:pPr>
        <w:ind w:left="3600" w:hanging="360"/>
      </w:pPr>
    </w:lvl>
    <w:lvl w:ilvl="5" w:tplc="A53428C0">
      <w:start w:val="1"/>
      <w:numFmt w:val="lowerRoman"/>
      <w:lvlText w:val="%6."/>
      <w:lvlJc w:val="right"/>
      <w:pPr>
        <w:ind w:left="4320" w:hanging="180"/>
      </w:pPr>
    </w:lvl>
    <w:lvl w:ilvl="6" w:tplc="9DBCA730">
      <w:start w:val="1"/>
      <w:numFmt w:val="decimal"/>
      <w:lvlText w:val="%7."/>
      <w:lvlJc w:val="left"/>
      <w:pPr>
        <w:ind w:left="5040" w:hanging="360"/>
      </w:pPr>
    </w:lvl>
    <w:lvl w:ilvl="7" w:tplc="59243B8C">
      <w:start w:val="1"/>
      <w:numFmt w:val="lowerLetter"/>
      <w:lvlText w:val="%8."/>
      <w:lvlJc w:val="left"/>
      <w:pPr>
        <w:ind w:left="5760" w:hanging="360"/>
      </w:pPr>
    </w:lvl>
    <w:lvl w:ilvl="8" w:tplc="D766088A">
      <w:start w:val="1"/>
      <w:numFmt w:val="lowerRoman"/>
      <w:lvlText w:val="%9."/>
      <w:lvlJc w:val="right"/>
      <w:pPr>
        <w:ind w:left="6480" w:hanging="180"/>
      </w:pPr>
    </w:lvl>
  </w:abstractNum>
  <w:abstractNum w:abstractNumId="22" w15:restartNumberingAfterBreak="0">
    <w:nsid w:val="5DC52358"/>
    <w:multiLevelType w:val="hybridMultilevel"/>
    <w:tmpl w:val="BAC47CD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3BAFB0"/>
    <w:multiLevelType w:val="hybridMultilevel"/>
    <w:tmpl w:val="388EEE3A"/>
    <w:lvl w:ilvl="0" w:tplc="BDFE7270">
      <w:start w:val="1"/>
      <w:numFmt w:val="upperRoman"/>
      <w:lvlText w:val="%1."/>
      <w:lvlJc w:val="right"/>
      <w:pPr>
        <w:ind w:left="720" w:hanging="360"/>
      </w:pPr>
    </w:lvl>
    <w:lvl w:ilvl="1" w:tplc="C1602E9E">
      <w:start w:val="1"/>
      <w:numFmt w:val="lowerLetter"/>
      <w:lvlText w:val="%2."/>
      <w:lvlJc w:val="left"/>
      <w:pPr>
        <w:ind w:left="1440" w:hanging="360"/>
      </w:pPr>
    </w:lvl>
    <w:lvl w:ilvl="2" w:tplc="D032BC26">
      <w:start w:val="1"/>
      <w:numFmt w:val="lowerRoman"/>
      <w:lvlText w:val="%3."/>
      <w:lvlJc w:val="right"/>
      <w:pPr>
        <w:ind w:left="2160" w:hanging="180"/>
      </w:pPr>
    </w:lvl>
    <w:lvl w:ilvl="3" w:tplc="74F2C47E">
      <w:start w:val="1"/>
      <w:numFmt w:val="decimal"/>
      <w:lvlText w:val="%4."/>
      <w:lvlJc w:val="left"/>
      <w:pPr>
        <w:ind w:left="2880" w:hanging="360"/>
      </w:pPr>
    </w:lvl>
    <w:lvl w:ilvl="4" w:tplc="A8CAF638">
      <w:start w:val="1"/>
      <w:numFmt w:val="lowerLetter"/>
      <w:lvlText w:val="%5."/>
      <w:lvlJc w:val="left"/>
      <w:pPr>
        <w:ind w:left="3600" w:hanging="360"/>
      </w:pPr>
    </w:lvl>
    <w:lvl w:ilvl="5" w:tplc="89C823CC">
      <w:start w:val="1"/>
      <w:numFmt w:val="lowerRoman"/>
      <w:lvlText w:val="%6."/>
      <w:lvlJc w:val="right"/>
      <w:pPr>
        <w:ind w:left="4320" w:hanging="180"/>
      </w:pPr>
    </w:lvl>
    <w:lvl w:ilvl="6" w:tplc="B628B11C">
      <w:start w:val="1"/>
      <w:numFmt w:val="decimal"/>
      <w:lvlText w:val="%7."/>
      <w:lvlJc w:val="left"/>
      <w:pPr>
        <w:ind w:left="5040" w:hanging="360"/>
      </w:pPr>
    </w:lvl>
    <w:lvl w:ilvl="7" w:tplc="105E5DA2">
      <w:start w:val="1"/>
      <w:numFmt w:val="lowerLetter"/>
      <w:lvlText w:val="%8."/>
      <w:lvlJc w:val="left"/>
      <w:pPr>
        <w:ind w:left="5760" w:hanging="360"/>
      </w:pPr>
    </w:lvl>
    <w:lvl w:ilvl="8" w:tplc="65887284">
      <w:start w:val="1"/>
      <w:numFmt w:val="lowerRoman"/>
      <w:lvlText w:val="%9."/>
      <w:lvlJc w:val="right"/>
      <w:pPr>
        <w:ind w:left="6480" w:hanging="180"/>
      </w:pPr>
    </w:lvl>
  </w:abstractNum>
  <w:abstractNum w:abstractNumId="24" w15:restartNumberingAfterBreak="0">
    <w:nsid w:val="65B0A179"/>
    <w:multiLevelType w:val="hybridMultilevel"/>
    <w:tmpl w:val="F12E229A"/>
    <w:lvl w:ilvl="0" w:tplc="C5AE280E">
      <w:start w:val="1"/>
      <w:numFmt w:val="upperRoman"/>
      <w:lvlText w:val="%1."/>
      <w:lvlJc w:val="right"/>
      <w:pPr>
        <w:ind w:left="720" w:hanging="360"/>
      </w:pPr>
    </w:lvl>
    <w:lvl w:ilvl="1" w:tplc="2062BC50">
      <w:start w:val="1"/>
      <w:numFmt w:val="lowerLetter"/>
      <w:lvlText w:val="%2."/>
      <w:lvlJc w:val="left"/>
      <w:pPr>
        <w:ind w:left="1440" w:hanging="360"/>
      </w:pPr>
    </w:lvl>
    <w:lvl w:ilvl="2" w:tplc="BB52DC62">
      <w:start w:val="1"/>
      <w:numFmt w:val="lowerRoman"/>
      <w:lvlText w:val="%3."/>
      <w:lvlJc w:val="right"/>
      <w:pPr>
        <w:ind w:left="2160" w:hanging="180"/>
      </w:pPr>
    </w:lvl>
    <w:lvl w:ilvl="3" w:tplc="1D548C40">
      <w:start w:val="1"/>
      <w:numFmt w:val="decimal"/>
      <w:lvlText w:val="%4."/>
      <w:lvlJc w:val="left"/>
      <w:pPr>
        <w:ind w:left="2880" w:hanging="360"/>
      </w:pPr>
    </w:lvl>
    <w:lvl w:ilvl="4" w:tplc="1C622F9E">
      <w:start w:val="1"/>
      <w:numFmt w:val="lowerLetter"/>
      <w:lvlText w:val="%5."/>
      <w:lvlJc w:val="left"/>
      <w:pPr>
        <w:ind w:left="3600" w:hanging="360"/>
      </w:pPr>
    </w:lvl>
    <w:lvl w:ilvl="5" w:tplc="0A70B9F8">
      <w:start w:val="1"/>
      <w:numFmt w:val="lowerRoman"/>
      <w:lvlText w:val="%6."/>
      <w:lvlJc w:val="right"/>
      <w:pPr>
        <w:ind w:left="4320" w:hanging="180"/>
      </w:pPr>
    </w:lvl>
    <w:lvl w:ilvl="6" w:tplc="DCA4F8A0">
      <w:start w:val="1"/>
      <w:numFmt w:val="decimal"/>
      <w:lvlText w:val="%7."/>
      <w:lvlJc w:val="left"/>
      <w:pPr>
        <w:ind w:left="5040" w:hanging="360"/>
      </w:pPr>
    </w:lvl>
    <w:lvl w:ilvl="7" w:tplc="A87ACB02">
      <w:start w:val="1"/>
      <w:numFmt w:val="lowerLetter"/>
      <w:lvlText w:val="%8."/>
      <w:lvlJc w:val="left"/>
      <w:pPr>
        <w:ind w:left="5760" w:hanging="360"/>
      </w:pPr>
    </w:lvl>
    <w:lvl w:ilvl="8" w:tplc="7FCE946E">
      <w:start w:val="1"/>
      <w:numFmt w:val="lowerRoman"/>
      <w:lvlText w:val="%9."/>
      <w:lvlJc w:val="right"/>
      <w:pPr>
        <w:ind w:left="6480" w:hanging="180"/>
      </w:pPr>
    </w:lvl>
  </w:abstractNum>
  <w:abstractNum w:abstractNumId="25" w15:restartNumberingAfterBreak="0">
    <w:nsid w:val="65DF46C6"/>
    <w:multiLevelType w:val="hybridMultilevel"/>
    <w:tmpl w:val="03981E40"/>
    <w:lvl w:ilvl="0" w:tplc="E8D869AC">
      <w:start w:val="8"/>
      <w:numFmt w:val="upperRoman"/>
      <w:lvlText w:val="%1."/>
      <w:lvlJc w:val="right"/>
      <w:pPr>
        <w:ind w:left="720" w:hanging="360"/>
      </w:pPr>
    </w:lvl>
    <w:lvl w:ilvl="1" w:tplc="6FF0CA12">
      <w:start w:val="1"/>
      <w:numFmt w:val="lowerLetter"/>
      <w:lvlText w:val="%2."/>
      <w:lvlJc w:val="left"/>
      <w:pPr>
        <w:ind w:left="1440" w:hanging="360"/>
      </w:pPr>
    </w:lvl>
    <w:lvl w:ilvl="2" w:tplc="933618E0">
      <w:start w:val="1"/>
      <w:numFmt w:val="lowerRoman"/>
      <w:lvlText w:val="%3."/>
      <w:lvlJc w:val="right"/>
      <w:pPr>
        <w:ind w:left="2160" w:hanging="180"/>
      </w:pPr>
    </w:lvl>
    <w:lvl w:ilvl="3" w:tplc="9980513E">
      <w:start w:val="1"/>
      <w:numFmt w:val="decimal"/>
      <w:lvlText w:val="%4."/>
      <w:lvlJc w:val="left"/>
      <w:pPr>
        <w:ind w:left="2880" w:hanging="360"/>
      </w:pPr>
    </w:lvl>
    <w:lvl w:ilvl="4" w:tplc="2EE6B482">
      <w:start w:val="1"/>
      <w:numFmt w:val="lowerLetter"/>
      <w:lvlText w:val="%5."/>
      <w:lvlJc w:val="left"/>
      <w:pPr>
        <w:ind w:left="3600" w:hanging="360"/>
      </w:pPr>
    </w:lvl>
    <w:lvl w:ilvl="5" w:tplc="7D22F6E6">
      <w:start w:val="1"/>
      <w:numFmt w:val="lowerRoman"/>
      <w:lvlText w:val="%6."/>
      <w:lvlJc w:val="right"/>
      <w:pPr>
        <w:ind w:left="4320" w:hanging="180"/>
      </w:pPr>
    </w:lvl>
    <w:lvl w:ilvl="6" w:tplc="9C528612">
      <w:start w:val="1"/>
      <w:numFmt w:val="decimal"/>
      <w:lvlText w:val="%7."/>
      <w:lvlJc w:val="left"/>
      <w:pPr>
        <w:ind w:left="5040" w:hanging="360"/>
      </w:pPr>
    </w:lvl>
    <w:lvl w:ilvl="7" w:tplc="E96C973C">
      <w:start w:val="1"/>
      <w:numFmt w:val="lowerLetter"/>
      <w:lvlText w:val="%8."/>
      <w:lvlJc w:val="left"/>
      <w:pPr>
        <w:ind w:left="5760" w:hanging="360"/>
      </w:pPr>
    </w:lvl>
    <w:lvl w:ilvl="8" w:tplc="42704F56">
      <w:start w:val="1"/>
      <w:numFmt w:val="lowerRoman"/>
      <w:lvlText w:val="%9."/>
      <w:lvlJc w:val="right"/>
      <w:pPr>
        <w:ind w:left="6480" w:hanging="180"/>
      </w:pPr>
    </w:lvl>
  </w:abstractNum>
  <w:abstractNum w:abstractNumId="26" w15:restartNumberingAfterBreak="0">
    <w:nsid w:val="6E270416"/>
    <w:multiLevelType w:val="hybridMultilevel"/>
    <w:tmpl w:val="0AD6EF74"/>
    <w:lvl w:ilvl="0" w:tplc="B8E22D88">
      <w:start w:val="1"/>
      <w:numFmt w:val="upperRoman"/>
      <w:lvlText w:val="%1."/>
      <w:lvlJc w:val="right"/>
      <w:pPr>
        <w:ind w:left="720" w:hanging="360"/>
      </w:pPr>
    </w:lvl>
    <w:lvl w:ilvl="1" w:tplc="431C0A98">
      <w:start w:val="1"/>
      <w:numFmt w:val="lowerLetter"/>
      <w:lvlText w:val="%2."/>
      <w:lvlJc w:val="left"/>
      <w:pPr>
        <w:ind w:left="1440" w:hanging="360"/>
      </w:pPr>
    </w:lvl>
    <w:lvl w:ilvl="2" w:tplc="CCF67D5A">
      <w:start w:val="1"/>
      <w:numFmt w:val="lowerRoman"/>
      <w:lvlText w:val="%3."/>
      <w:lvlJc w:val="right"/>
      <w:pPr>
        <w:ind w:left="2160" w:hanging="180"/>
      </w:pPr>
    </w:lvl>
    <w:lvl w:ilvl="3" w:tplc="664CF39E">
      <w:start w:val="1"/>
      <w:numFmt w:val="decimal"/>
      <w:lvlText w:val="%4."/>
      <w:lvlJc w:val="left"/>
      <w:pPr>
        <w:ind w:left="2880" w:hanging="360"/>
      </w:pPr>
    </w:lvl>
    <w:lvl w:ilvl="4" w:tplc="BF3C1CE0">
      <w:start w:val="1"/>
      <w:numFmt w:val="lowerLetter"/>
      <w:lvlText w:val="%5."/>
      <w:lvlJc w:val="left"/>
      <w:pPr>
        <w:ind w:left="3600" w:hanging="360"/>
      </w:pPr>
    </w:lvl>
    <w:lvl w:ilvl="5" w:tplc="3E48C66A">
      <w:start w:val="1"/>
      <w:numFmt w:val="lowerRoman"/>
      <w:lvlText w:val="%6."/>
      <w:lvlJc w:val="right"/>
      <w:pPr>
        <w:ind w:left="4320" w:hanging="180"/>
      </w:pPr>
    </w:lvl>
    <w:lvl w:ilvl="6" w:tplc="71321502">
      <w:start w:val="1"/>
      <w:numFmt w:val="decimal"/>
      <w:lvlText w:val="%7."/>
      <w:lvlJc w:val="left"/>
      <w:pPr>
        <w:ind w:left="5040" w:hanging="360"/>
      </w:pPr>
    </w:lvl>
    <w:lvl w:ilvl="7" w:tplc="3EACADF0">
      <w:start w:val="1"/>
      <w:numFmt w:val="lowerLetter"/>
      <w:lvlText w:val="%8."/>
      <w:lvlJc w:val="left"/>
      <w:pPr>
        <w:ind w:left="5760" w:hanging="360"/>
      </w:pPr>
    </w:lvl>
    <w:lvl w:ilvl="8" w:tplc="659EEE46">
      <w:start w:val="1"/>
      <w:numFmt w:val="lowerRoman"/>
      <w:lvlText w:val="%9."/>
      <w:lvlJc w:val="right"/>
      <w:pPr>
        <w:ind w:left="6480" w:hanging="180"/>
      </w:pPr>
    </w:lvl>
  </w:abstractNum>
  <w:abstractNum w:abstractNumId="27" w15:restartNumberingAfterBreak="0">
    <w:nsid w:val="6EA4D74A"/>
    <w:multiLevelType w:val="hybridMultilevel"/>
    <w:tmpl w:val="9670DD94"/>
    <w:lvl w:ilvl="0" w:tplc="0EFAED18">
      <w:start w:val="7"/>
      <w:numFmt w:val="upperRoman"/>
      <w:lvlText w:val="%1."/>
      <w:lvlJc w:val="right"/>
      <w:pPr>
        <w:ind w:left="720" w:hanging="360"/>
      </w:pPr>
    </w:lvl>
    <w:lvl w:ilvl="1" w:tplc="6D5833BA">
      <w:start w:val="1"/>
      <w:numFmt w:val="lowerLetter"/>
      <w:lvlText w:val="%2."/>
      <w:lvlJc w:val="left"/>
      <w:pPr>
        <w:ind w:left="1440" w:hanging="360"/>
      </w:pPr>
    </w:lvl>
    <w:lvl w:ilvl="2" w:tplc="EE98C4C0">
      <w:start w:val="1"/>
      <w:numFmt w:val="lowerRoman"/>
      <w:lvlText w:val="%3."/>
      <w:lvlJc w:val="right"/>
      <w:pPr>
        <w:ind w:left="2160" w:hanging="180"/>
      </w:pPr>
    </w:lvl>
    <w:lvl w:ilvl="3" w:tplc="85B4C434">
      <w:start w:val="1"/>
      <w:numFmt w:val="decimal"/>
      <w:lvlText w:val="%4."/>
      <w:lvlJc w:val="left"/>
      <w:pPr>
        <w:ind w:left="2880" w:hanging="360"/>
      </w:pPr>
    </w:lvl>
    <w:lvl w:ilvl="4" w:tplc="7846AD2C">
      <w:start w:val="1"/>
      <w:numFmt w:val="lowerLetter"/>
      <w:lvlText w:val="%5."/>
      <w:lvlJc w:val="left"/>
      <w:pPr>
        <w:ind w:left="3600" w:hanging="360"/>
      </w:pPr>
    </w:lvl>
    <w:lvl w:ilvl="5" w:tplc="2542AA88">
      <w:start w:val="1"/>
      <w:numFmt w:val="lowerRoman"/>
      <w:lvlText w:val="%6."/>
      <w:lvlJc w:val="right"/>
      <w:pPr>
        <w:ind w:left="4320" w:hanging="180"/>
      </w:pPr>
    </w:lvl>
    <w:lvl w:ilvl="6" w:tplc="BF9A1362">
      <w:start w:val="1"/>
      <w:numFmt w:val="decimal"/>
      <w:lvlText w:val="%7."/>
      <w:lvlJc w:val="left"/>
      <w:pPr>
        <w:ind w:left="5040" w:hanging="360"/>
      </w:pPr>
    </w:lvl>
    <w:lvl w:ilvl="7" w:tplc="19B81316">
      <w:start w:val="1"/>
      <w:numFmt w:val="lowerLetter"/>
      <w:lvlText w:val="%8."/>
      <w:lvlJc w:val="left"/>
      <w:pPr>
        <w:ind w:left="5760" w:hanging="360"/>
      </w:pPr>
    </w:lvl>
    <w:lvl w:ilvl="8" w:tplc="808876AA">
      <w:start w:val="1"/>
      <w:numFmt w:val="lowerRoman"/>
      <w:lvlText w:val="%9."/>
      <w:lvlJc w:val="right"/>
      <w:pPr>
        <w:ind w:left="6480" w:hanging="180"/>
      </w:pPr>
    </w:lvl>
  </w:abstractNum>
  <w:abstractNum w:abstractNumId="28" w15:restartNumberingAfterBreak="0">
    <w:nsid w:val="74900908"/>
    <w:multiLevelType w:val="hybridMultilevel"/>
    <w:tmpl w:val="41722E08"/>
    <w:lvl w:ilvl="0" w:tplc="331AF3EC">
      <w:start w:val="1"/>
      <w:numFmt w:val="decimal"/>
      <w:lvlText w:val="%1."/>
      <w:lvlJc w:val="left"/>
      <w:pPr>
        <w:tabs>
          <w:tab w:val="num" w:pos="720"/>
        </w:tabs>
        <w:ind w:left="720" w:hanging="360"/>
      </w:pPr>
      <w:rPr>
        <w:b w:val="0"/>
        <w:bCs w:val="0"/>
        <w:color w:val="auto"/>
      </w:rPr>
    </w:lvl>
    <w:lvl w:ilvl="1" w:tplc="4E069CD0" w:tentative="1">
      <w:start w:val="1"/>
      <w:numFmt w:val="decimal"/>
      <w:lvlText w:val="%2."/>
      <w:lvlJc w:val="left"/>
      <w:pPr>
        <w:tabs>
          <w:tab w:val="num" w:pos="1440"/>
        </w:tabs>
        <w:ind w:left="1440" w:hanging="360"/>
      </w:pPr>
    </w:lvl>
    <w:lvl w:ilvl="2" w:tplc="43E070EE" w:tentative="1">
      <w:start w:val="1"/>
      <w:numFmt w:val="decimal"/>
      <w:lvlText w:val="%3."/>
      <w:lvlJc w:val="left"/>
      <w:pPr>
        <w:tabs>
          <w:tab w:val="num" w:pos="2160"/>
        </w:tabs>
        <w:ind w:left="2160" w:hanging="360"/>
      </w:pPr>
    </w:lvl>
    <w:lvl w:ilvl="3" w:tplc="C660D382" w:tentative="1">
      <w:start w:val="1"/>
      <w:numFmt w:val="decimal"/>
      <w:lvlText w:val="%4."/>
      <w:lvlJc w:val="left"/>
      <w:pPr>
        <w:tabs>
          <w:tab w:val="num" w:pos="2880"/>
        </w:tabs>
        <w:ind w:left="2880" w:hanging="360"/>
      </w:pPr>
    </w:lvl>
    <w:lvl w:ilvl="4" w:tplc="D3DE9390" w:tentative="1">
      <w:start w:val="1"/>
      <w:numFmt w:val="decimal"/>
      <w:lvlText w:val="%5."/>
      <w:lvlJc w:val="left"/>
      <w:pPr>
        <w:tabs>
          <w:tab w:val="num" w:pos="3600"/>
        </w:tabs>
        <w:ind w:left="3600" w:hanging="360"/>
      </w:pPr>
    </w:lvl>
    <w:lvl w:ilvl="5" w:tplc="7F2C2F86" w:tentative="1">
      <w:start w:val="1"/>
      <w:numFmt w:val="decimal"/>
      <w:lvlText w:val="%6."/>
      <w:lvlJc w:val="left"/>
      <w:pPr>
        <w:tabs>
          <w:tab w:val="num" w:pos="4320"/>
        </w:tabs>
        <w:ind w:left="4320" w:hanging="360"/>
      </w:pPr>
    </w:lvl>
    <w:lvl w:ilvl="6" w:tplc="711A7712" w:tentative="1">
      <w:start w:val="1"/>
      <w:numFmt w:val="decimal"/>
      <w:lvlText w:val="%7."/>
      <w:lvlJc w:val="left"/>
      <w:pPr>
        <w:tabs>
          <w:tab w:val="num" w:pos="5040"/>
        </w:tabs>
        <w:ind w:left="5040" w:hanging="360"/>
      </w:pPr>
    </w:lvl>
    <w:lvl w:ilvl="7" w:tplc="76E0CCB6" w:tentative="1">
      <w:start w:val="1"/>
      <w:numFmt w:val="decimal"/>
      <w:lvlText w:val="%8."/>
      <w:lvlJc w:val="left"/>
      <w:pPr>
        <w:tabs>
          <w:tab w:val="num" w:pos="5760"/>
        </w:tabs>
        <w:ind w:left="5760" w:hanging="360"/>
      </w:pPr>
    </w:lvl>
    <w:lvl w:ilvl="8" w:tplc="FFDC5DA2" w:tentative="1">
      <w:start w:val="1"/>
      <w:numFmt w:val="decimal"/>
      <w:lvlText w:val="%9."/>
      <w:lvlJc w:val="left"/>
      <w:pPr>
        <w:tabs>
          <w:tab w:val="num" w:pos="6480"/>
        </w:tabs>
        <w:ind w:left="6480" w:hanging="360"/>
      </w:pPr>
    </w:lvl>
  </w:abstractNum>
  <w:abstractNum w:abstractNumId="29" w15:restartNumberingAfterBreak="0">
    <w:nsid w:val="77205F43"/>
    <w:multiLevelType w:val="hybridMultilevel"/>
    <w:tmpl w:val="12B88D46"/>
    <w:lvl w:ilvl="0" w:tplc="A670B07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D847F42"/>
    <w:multiLevelType w:val="hybridMultilevel"/>
    <w:tmpl w:val="58C4AE68"/>
    <w:lvl w:ilvl="0" w:tplc="465A3650">
      <w:start w:val="1"/>
      <w:numFmt w:val="upperRoman"/>
      <w:lvlText w:val="%1."/>
      <w:lvlJc w:val="right"/>
      <w:pPr>
        <w:ind w:left="720" w:hanging="360"/>
      </w:pPr>
    </w:lvl>
    <w:lvl w:ilvl="1" w:tplc="EE608700">
      <w:start w:val="1"/>
      <w:numFmt w:val="lowerLetter"/>
      <w:lvlText w:val="%2."/>
      <w:lvlJc w:val="left"/>
      <w:pPr>
        <w:ind w:left="1440" w:hanging="360"/>
      </w:pPr>
    </w:lvl>
    <w:lvl w:ilvl="2" w:tplc="90FC9E0A">
      <w:start w:val="1"/>
      <w:numFmt w:val="lowerRoman"/>
      <w:lvlText w:val="%3."/>
      <w:lvlJc w:val="right"/>
      <w:pPr>
        <w:ind w:left="2160" w:hanging="180"/>
      </w:pPr>
    </w:lvl>
    <w:lvl w:ilvl="3" w:tplc="4E8A91F4">
      <w:start w:val="1"/>
      <w:numFmt w:val="decimal"/>
      <w:lvlText w:val="%4."/>
      <w:lvlJc w:val="left"/>
      <w:pPr>
        <w:ind w:left="2880" w:hanging="360"/>
      </w:pPr>
    </w:lvl>
    <w:lvl w:ilvl="4" w:tplc="E6329D60">
      <w:start w:val="1"/>
      <w:numFmt w:val="lowerLetter"/>
      <w:lvlText w:val="%5."/>
      <w:lvlJc w:val="left"/>
      <w:pPr>
        <w:ind w:left="3600" w:hanging="360"/>
      </w:pPr>
    </w:lvl>
    <w:lvl w:ilvl="5" w:tplc="13A88D1E">
      <w:start w:val="1"/>
      <w:numFmt w:val="lowerRoman"/>
      <w:lvlText w:val="%6."/>
      <w:lvlJc w:val="right"/>
      <w:pPr>
        <w:ind w:left="4320" w:hanging="180"/>
      </w:pPr>
    </w:lvl>
    <w:lvl w:ilvl="6" w:tplc="1FB853B6">
      <w:start w:val="1"/>
      <w:numFmt w:val="decimal"/>
      <w:lvlText w:val="%7."/>
      <w:lvlJc w:val="left"/>
      <w:pPr>
        <w:ind w:left="5040" w:hanging="360"/>
      </w:pPr>
    </w:lvl>
    <w:lvl w:ilvl="7" w:tplc="F104E266">
      <w:start w:val="1"/>
      <w:numFmt w:val="lowerLetter"/>
      <w:lvlText w:val="%8."/>
      <w:lvlJc w:val="left"/>
      <w:pPr>
        <w:ind w:left="5760" w:hanging="360"/>
      </w:pPr>
    </w:lvl>
    <w:lvl w:ilvl="8" w:tplc="F0A6BAE4">
      <w:start w:val="1"/>
      <w:numFmt w:val="lowerRoman"/>
      <w:lvlText w:val="%9."/>
      <w:lvlJc w:val="right"/>
      <w:pPr>
        <w:ind w:left="6480" w:hanging="180"/>
      </w:pPr>
    </w:lvl>
  </w:abstractNum>
  <w:num w:numId="1" w16cid:durableId="1894584058">
    <w:abstractNumId w:val="12"/>
  </w:num>
  <w:num w:numId="2" w16cid:durableId="540089829">
    <w:abstractNumId w:val="2"/>
  </w:num>
  <w:num w:numId="3" w16cid:durableId="121267407">
    <w:abstractNumId w:val="7"/>
  </w:num>
  <w:num w:numId="4" w16cid:durableId="1790471686">
    <w:abstractNumId w:val="10"/>
  </w:num>
  <w:num w:numId="5" w16cid:durableId="593633937">
    <w:abstractNumId w:val="9"/>
  </w:num>
  <w:num w:numId="6" w16cid:durableId="1814518236">
    <w:abstractNumId w:val="18"/>
  </w:num>
  <w:num w:numId="7" w16cid:durableId="584534490">
    <w:abstractNumId w:val="25"/>
  </w:num>
  <w:num w:numId="8" w16cid:durableId="395712171">
    <w:abstractNumId w:val="27"/>
  </w:num>
  <w:num w:numId="9" w16cid:durableId="1816677526">
    <w:abstractNumId w:val="4"/>
  </w:num>
  <w:num w:numId="10" w16cid:durableId="1515997027">
    <w:abstractNumId w:val="8"/>
  </w:num>
  <w:num w:numId="11" w16cid:durableId="1930889005">
    <w:abstractNumId w:val="5"/>
  </w:num>
  <w:num w:numId="12" w16cid:durableId="1688941218">
    <w:abstractNumId w:val="26"/>
  </w:num>
  <w:num w:numId="13" w16cid:durableId="1656034100">
    <w:abstractNumId w:val="30"/>
  </w:num>
  <w:num w:numId="14" w16cid:durableId="857039124">
    <w:abstractNumId w:val="11"/>
  </w:num>
  <w:num w:numId="15" w16cid:durableId="191579225">
    <w:abstractNumId w:val="20"/>
  </w:num>
  <w:num w:numId="16" w16cid:durableId="1433549552">
    <w:abstractNumId w:val="21"/>
  </w:num>
  <w:num w:numId="17" w16cid:durableId="625816149">
    <w:abstractNumId w:val="16"/>
  </w:num>
  <w:num w:numId="18" w16cid:durableId="1784225820">
    <w:abstractNumId w:val="6"/>
  </w:num>
  <w:num w:numId="19" w16cid:durableId="188298749">
    <w:abstractNumId w:val="24"/>
  </w:num>
  <w:num w:numId="20" w16cid:durableId="1281064496">
    <w:abstractNumId w:val="3"/>
  </w:num>
  <w:num w:numId="21" w16cid:durableId="1470631318">
    <w:abstractNumId w:val="23"/>
  </w:num>
  <w:num w:numId="22" w16cid:durableId="1639606285">
    <w:abstractNumId w:val="28"/>
  </w:num>
  <w:num w:numId="23" w16cid:durableId="578171940">
    <w:abstractNumId w:val="13"/>
  </w:num>
  <w:num w:numId="24" w16cid:durableId="479269715">
    <w:abstractNumId w:val="0"/>
  </w:num>
  <w:num w:numId="25" w16cid:durableId="893464083">
    <w:abstractNumId w:val="19"/>
  </w:num>
  <w:num w:numId="26" w16cid:durableId="1298414779">
    <w:abstractNumId w:val="29"/>
  </w:num>
  <w:num w:numId="27" w16cid:durableId="1905262659">
    <w:abstractNumId w:val="17"/>
  </w:num>
  <w:num w:numId="28" w16cid:durableId="164563198">
    <w:abstractNumId w:val="17"/>
  </w:num>
  <w:num w:numId="29" w16cid:durableId="1131439818">
    <w:abstractNumId w:val="1"/>
  </w:num>
  <w:num w:numId="30" w16cid:durableId="697701845">
    <w:abstractNumId w:val="14"/>
  </w:num>
  <w:num w:numId="31" w16cid:durableId="1652825674">
    <w:abstractNumId w:val="15"/>
  </w:num>
  <w:num w:numId="32" w16cid:durableId="177308586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D5E"/>
    <w:rsid w:val="00000015"/>
    <w:rsid w:val="00000186"/>
    <w:rsid w:val="00000208"/>
    <w:rsid w:val="000003B9"/>
    <w:rsid w:val="00000449"/>
    <w:rsid w:val="00000863"/>
    <w:rsid w:val="00002165"/>
    <w:rsid w:val="00002241"/>
    <w:rsid w:val="00003086"/>
    <w:rsid w:val="000038EE"/>
    <w:rsid w:val="00003EB0"/>
    <w:rsid w:val="00004243"/>
    <w:rsid w:val="00004763"/>
    <w:rsid w:val="0000484A"/>
    <w:rsid w:val="00004B7A"/>
    <w:rsid w:val="00005281"/>
    <w:rsid w:val="00005301"/>
    <w:rsid w:val="000056EA"/>
    <w:rsid w:val="000072C7"/>
    <w:rsid w:val="000074A3"/>
    <w:rsid w:val="00010675"/>
    <w:rsid w:val="000108F5"/>
    <w:rsid w:val="00011513"/>
    <w:rsid w:val="000116CD"/>
    <w:rsid w:val="000117B4"/>
    <w:rsid w:val="00011CC1"/>
    <w:rsid w:val="00012122"/>
    <w:rsid w:val="00012CE9"/>
    <w:rsid w:val="00013301"/>
    <w:rsid w:val="00013845"/>
    <w:rsid w:val="00013960"/>
    <w:rsid w:val="00013AA0"/>
    <w:rsid w:val="00013B82"/>
    <w:rsid w:val="0001535D"/>
    <w:rsid w:val="00015467"/>
    <w:rsid w:val="0001560F"/>
    <w:rsid w:val="00015F52"/>
    <w:rsid w:val="000161CD"/>
    <w:rsid w:val="000165C2"/>
    <w:rsid w:val="00016A71"/>
    <w:rsid w:val="00016B24"/>
    <w:rsid w:val="00016FC8"/>
    <w:rsid w:val="0001748C"/>
    <w:rsid w:val="00017D5D"/>
    <w:rsid w:val="0002001D"/>
    <w:rsid w:val="00020AFE"/>
    <w:rsid w:val="00020D10"/>
    <w:rsid w:val="00020EAC"/>
    <w:rsid w:val="0002134E"/>
    <w:rsid w:val="00021C24"/>
    <w:rsid w:val="00021F3D"/>
    <w:rsid w:val="00021FB0"/>
    <w:rsid w:val="00022730"/>
    <w:rsid w:val="00022BD9"/>
    <w:rsid w:val="00022E5F"/>
    <w:rsid w:val="00022FD8"/>
    <w:rsid w:val="0002350D"/>
    <w:rsid w:val="0002378F"/>
    <w:rsid w:val="00024153"/>
    <w:rsid w:val="00024A36"/>
    <w:rsid w:val="00024FB6"/>
    <w:rsid w:val="00025441"/>
    <w:rsid w:val="00025CD0"/>
    <w:rsid w:val="00025F2D"/>
    <w:rsid w:val="00026A99"/>
    <w:rsid w:val="000270BB"/>
    <w:rsid w:val="000271AF"/>
    <w:rsid w:val="00027450"/>
    <w:rsid w:val="00027EAC"/>
    <w:rsid w:val="00030603"/>
    <w:rsid w:val="00030D23"/>
    <w:rsid w:val="000312A4"/>
    <w:rsid w:val="0003143C"/>
    <w:rsid w:val="0003161C"/>
    <w:rsid w:val="00031724"/>
    <w:rsid w:val="00031C86"/>
    <w:rsid w:val="00032269"/>
    <w:rsid w:val="00032F92"/>
    <w:rsid w:val="00033394"/>
    <w:rsid w:val="00034272"/>
    <w:rsid w:val="0003445C"/>
    <w:rsid w:val="000353A8"/>
    <w:rsid w:val="000357E5"/>
    <w:rsid w:val="00035C1B"/>
    <w:rsid w:val="00035E37"/>
    <w:rsid w:val="00036325"/>
    <w:rsid w:val="00036556"/>
    <w:rsid w:val="000404DE"/>
    <w:rsid w:val="00040745"/>
    <w:rsid w:val="00040D72"/>
    <w:rsid w:val="0004129B"/>
    <w:rsid w:val="0004188C"/>
    <w:rsid w:val="00041A84"/>
    <w:rsid w:val="0004202B"/>
    <w:rsid w:val="00042489"/>
    <w:rsid w:val="0004317B"/>
    <w:rsid w:val="0004354C"/>
    <w:rsid w:val="000439FD"/>
    <w:rsid w:val="00045C87"/>
    <w:rsid w:val="000472B1"/>
    <w:rsid w:val="00047BAC"/>
    <w:rsid w:val="0005069D"/>
    <w:rsid w:val="000513F3"/>
    <w:rsid w:val="00051415"/>
    <w:rsid w:val="00051C3F"/>
    <w:rsid w:val="0005212A"/>
    <w:rsid w:val="000524FE"/>
    <w:rsid w:val="000531EF"/>
    <w:rsid w:val="0005466A"/>
    <w:rsid w:val="000552F7"/>
    <w:rsid w:val="000557C7"/>
    <w:rsid w:val="00055CB8"/>
    <w:rsid w:val="00056564"/>
    <w:rsid w:val="00056F83"/>
    <w:rsid w:val="00057079"/>
    <w:rsid w:val="0005754A"/>
    <w:rsid w:val="000575ED"/>
    <w:rsid w:val="0005798A"/>
    <w:rsid w:val="00057D35"/>
    <w:rsid w:val="00057D92"/>
    <w:rsid w:val="000600FE"/>
    <w:rsid w:val="00061A88"/>
    <w:rsid w:val="000625DA"/>
    <w:rsid w:val="00062E5E"/>
    <w:rsid w:val="00062F26"/>
    <w:rsid w:val="00063114"/>
    <w:rsid w:val="000636E9"/>
    <w:rsid w:val="00063829"/>
    <w:rsid w:val="0006383C"/>
    <w:rsid w:val="00063D88"/>
    <w:rsid w:val="00063DC0"/>
    <w:rsid w:val="00064249"/>
    <w:rsid w:val="00064728"/>
    <w:rsid w:val="0006565C"/>
    <w:rsid w:val="00065F50"/>
    <w:rsid w:val="00066154"/>
    <w:rsid w:val="00066241"/>
    <w:rsid w:val="00066BEA"/>
    <w:rsid w:val="0007012B"/>
    <w:rsid w:val="0007056B"/>
    <w:rsid w:val="000705E6"/>
    <w:rsid w:val="00070CE9"/>
    <w:rsid w:val="0007122C"/>
    <w:rsid w:val="000717DB"/>
    <w:rsid w:val="00071F32"/>
    <w:rsid w:val="00072744"/>
    <w:rsid w:val="000736A0"/>
    <w:rsid w:val="00073E29"/>
    <w:rsid w:val="00073FD0"/>
    <w:rsid w:val="00074131"/>
    <w:rsid w:val="0007428A"/>
    <w:rsid w:val="000745F3"/>
    <w:rsid w:val="00074649"/>
    <w:rsid w:val="0007476E"/>
    <w:rsid w:val="00075066"/>
    <w:rsid w:val="00075176"/>
    <w:rsid w:val="0007588E"/>
    <w:rsid w:val="000759A8"/>
    <w:rsid w:val="00075C26"/>
    <w:rsid w:val="0007600A"/>
    <w:rsid w:val="000769F6"/>
    <w:rsid w:val="00076B54"/>
    <w:rsid w:val="0008104E"/>
    <w:rsid w:val="000849B8"/>
    <w:rsid w:val="00084C78"/>
    <w:rsid w:val="000850C6"/>
    <w:rsid w:val="00085A59"/>
    <w:rsid w:val="00085C2F"/>
    <w:rsid w:val="00086452"/>
    <w:rsid w:val="00086A02"/>
    <w:rsid w:val="00086E10"/>
    <w:rsid w:val="00087D5D"/>
    <w:rsid w:val="00087F63"/>
    <w:rsid w:val="00090192"/>
    <w:rsid w:val="0009060F"/>
    <w:rsid w:val="000907AD"/>
    <w:rsid w:val="000915B2"/>
    <w:rsid w:val="00091730"/>
    <w:rsid w:val="00091CC4"/>
    <w:rsid w:val="00092C75"/>
    <w:rsid w:val="00093D3C"/>
    <w:rsid w:val="00093E62"/>
    <w:rsid w:val="00093FA5"/>
    <w:rsid w:val="00094332"/>
    <w:rsid w:val="000947A1"/>
    <w:rsid w:val="00096424"/>
    <w:rsid w:val="000967AE"/>
    <w:rsid w:val="000968EA"/>
    <w:rsid w:val="00096D8E"/>
    <w:rsid w:val="000976FD"/>
    <w:rsid w:val="00097779"/>
    <w:rsid w:val="00097C2E"/>
    <w:rsid w:val="000A031B"/>
    <w:rsid w:val="000A111C"/>
    <w:rsid w:val="000A141F"/>
    <w:rsid w:val="000A15FD"/>
    <w:rsid w:val="000A1713"/>
    <w:rsid w:val="000A269B"/>
    <w:rsid w:val="000A3B1B"/>
    <w:rsid w:val="000A3E15"/>
    <w:rsid w:val="000A3EC4"/>
    <w:rsid w:val="000A457F"/>
    <w:rsid w:val="000A47D2"/>
    <w:rsid w:val="000A49DE"/>
    <w:rsid w:val="000A53AC"/>
    <w:rsid w:val="000A551D"/>
    <w:rsid w:val="000A55AA"/>
    <w:rsid w:val="000A6636"/>
    <w:rsid w:val="000A6641"/>
    <w:rsid w:val="000A6C2C"/>
    <w:rsid w:val="000A6DA7"/>
    <w:rsid w:val="000B0DD6"/>
    <w:rsid w:val="000B1044"/>
    <w:rsid w:val="000B16A9"/>
    <w:rsid w:val="000B1960"/>
    <w:rsid w:val="000B1A01"/>
    <w:rsid w:val="000B1BD2"/>
    <w:rsid w:val="000B2347"/>
    <w:rsid w:val="000B284B"/>
    <w:rsid w:val="000B28B4"/>
    <w:rsid w:val="000B2EB8"/>
    <w:rsid w:val="000B39D0"/>
    <w:rsid w:val="000B4CB9"/>
    <w:rsid w:val="000B61C2"/>
    <w:rsid w:val="000B7362"/>
    <w:rsid w:val="000C08AA"/>
    <w:rsid w:val="000C0965"/>
    <w:rsid w:val="000C0A73"/>
    <w:rsid w:val="000C0C16"/>
    <w:rsid w:val="000C109A"/>
    <w:rsid w:val="000C18DB"/>
    <w:rsid w:val="000C1D4C"/>
    <w:rsid w:val="000C1EAF"/>
    <w:rsid w:val="000C2055"/>
    <w:rsid w:val="000C3818"/>
    <w:rsid w:val="000C49FA"/>
    <w:rsid w:val="000C5901"/>
    <w:rsid w:val="000C5C44"/>
    <w:rsid w:val="000C5FCF"/>
    <w:rsid w:val="000C723D"/>
    <w:rsid w:val="000C7659"/>
    <w:rsid w:val="000C7AEB"/>
    <w:rsid w:val="000C7D26"/>
    <w:rsid w:val="000D03E0"/>
    <w:rsid w:val="000D0758"/>
    <w:rsid w:val="000D1261"/>
    <w:rsid w:val="000D1387"/>
    <w:rsid w:val="000D13BF"/>
    <w:rsid w:val="000D1839"/>
    <w:rsid w:val="000D1A69"/>
    <w:rsid w:val="000D1B52"/>
    <w:rsid w:val="000D28DD"/>
    <w:rsid w:val="000D2C9B"/>
    <w:rsid w:val="000D3115"/>
    <w:rsid w:val="000D31E3"/>
    <w:rsid w:val="000D32F3"/>
    <w:rsid w:val="000D3C3B"/>
    <w:rsid w:val="000D3D3C"/>
    <w:rsid w:val="000D4039"/>
    <w:rsid w:val="000D4A80"/>
    <w:rsid w:val="000D4B82"/>
    <w:rsid w:val="000D5DDF"/>
    <w:rsid w:val="000D603D"/>
    <w:rsid w:val="000D60B2"/>
    <w:rsid w:val="000D61EC"/>
    <w:rsid w:val="000D6358"/>
    <w:rsid w:val="000D6C7A"/>
    <w:rsid w:val="000D7B42"/>
    <w:rsid w:val="000D7EFA"/>
    <w:rsid w:val="000D7FC8"/>
    <w:rsid w:val="000E0300"/>
    <w:rsid w:val="000E0ACE"/>
    <w:rsid w:val="000E0B6C"/>
    <w:rsid w:val="000E0CFF"/>
    <w:rsid w:val="000E0D5B"/>
    <w:rsid w:val="000E0E42"/>
    <w:rsid w:val="000E10C8"/>
    <w:rsid w:val="000E121B"/>
    <w:rsid w:val="000E1558"/>
    <w:rsid w:val="000E25BC"/>
    <w:rsid w:val="000E2C7C"/>
    <w:rsid w:val="000E33FE"/>
    <w:rsid w:val="000E41A2"/>
    <w:rsid w:val="000E43E9"/>
    <w:rsid w:val="000E4942"/>
    <w:rsid w:val="000E4DBD"/>
    <w:rsid w:val="000E5869"/>
    <w:rsid w:val="000E5ACB"/>
    <w:rsid w:val="000E64C4"/>
    <w:rsid w:val="000F06B0"/>
    <w:rsid w:val="000F0BA1"/>
    <w:rsid w:val="000F125C"/>
    <w:rsid w:val="000F20DD"/>
    <w:rsid w:val="000F3309"/>
    <w:rsid w:val="000F3678"/>
    <w:rsid w:val="000F39FD"/>
    <w:rsid w:val="000F3ED0"/>
    <w:rsid w:val="000F4335"/>
    <w:rsid w:val="000F5859"/>
    <w:rsid w:val="000F594B"/>
    <w:rsid w:val="000F61AD"/>
    <w:rsid w:val="000F61CA"/>
    <w:rsid w:val="000F6DD7"/>
    <w:rsid w:val="000F6ECE"/>
    <w:rsid w:val="001016AF"/>
    <w:rsid w:val="00101F4D"/>
    <w:rsid w:val="001026BB"/>
    <w:rsid w:val="00103CCA"/>
    <w:rsid w:val="00104263"/>
    <w:rsid w:val="00104310"/>
    <w:rsid w:val="001046F8"/>
    <w:rsid w:val="0010610C"/>
    <w:rsid w:val="001069BB"/>
    <w:rsid w:val="00107287"/>
    <w:rsid w:val="00107A25"/>
    <w:rsid w:val="00110377"/>
    <w:rsid w:val="001109DF"/>
    <w:rsid w:val="00110F9A"/>
    <w:rsid w:val="0011114B"/>
    <w:rsid w:val="00112074"/>
    <w:rsid w:val="0011245A"/>
    <w:rsid w:val="0011250F"/>
    <w:rsid w:val="001127C2"/>
    <w:rsid w:val="001129C1"/>
    <w:rsid w:val="00112BA1"/>
    <w:rsid w:val="00112ECC"/>
    <w:rsid w:val="00113E9C"/>
    <w:rsid w:val="00114174"/>
    <w:rsid w:val="001150D9"/>
    <w:rsid w:val="001151BA"/>
    <w:rsid w:val="001155BB"/>
    <w:rsid w:val="00115881"/>
    <w:rsid w:val="00115D26"/>
    <w:rsid w:val="00115E7E"/>
    <w:rsid w:val="001171CB"/>
    <w:rsid w:val="001179C8"/>
    <w:rsid w:val="00117F9E"/>
    <w:rsid w:val="00120089"/>
    <w:rsid w:val="00121A6E"/>
    <w:rsid w:val="00121EDE"/>
    <w:rsid w:val="00122641"/>
    <w:rsid w:val="00122AF2"/>
    <w:rsid w:val="00122DE0"/>
    <w:rsid w:val="00123B4E"/>
    <w:rsid w:val="00123D43"/>
    <w:rsid w:val="00124630"/>
    <w:rsid w:val="001248CA"/>
    <w:rsid w:val="00127228"/>
    <w:rsid w:val="00127E35"/>
    <w:rsid w:val="001306EB"/>
    <w:rsid w:val="001307CD"/>
    <w:rsid w:val="00130D52"/>
    <w:rsid w:val="00130FA2"/>
    <w:rsid w:val="00131EA5"/>
    <w:rsid w:val="001329D6"/>
    <w:rsid w:val="00133209"/>
    <w:rsid w:val="001332C2"/>
    <w:rsid w:val="00133396"/>
    <w:rsid w:val="00133C3A"/>
    <w:rsid w:val="00133E50"/>
    <w:rsid w:val="00134E23"/>
    <w:rsid w:val="001357FC"/>
    <w:rsid w:val="0014090A"/>
    <w:rsid w:val="00141A01"/>
    <w:rsid w:val="00142328"/>
    <w:rsid w:val="00142C88"/>
    <w:rsid w:val="00144C32"/>
    <w:rsid w:val="00144F2E"/>
    <w:rsid w:val="00145013"/>
    <w:rsid w:val="00145147"/>
    <w:rsid w:val="001457B8"/>
    <w:rsid w:val="00147225"/>
    <w:rsid w:val="00147FEC"/>
    <w:rsid w:val="00150CC2"/>
    <w:rsid w:val="00150DD6"/>
    <w:rsid w:val="00150E39"/>
    <w:rsid w:val="00151BC7"/>
    <w:rsid w:val="00152352"/>
    <w:rsid w:val="001526B1"/>
    <w:rsid w:val="001526F5"/>
    <w:rsid w:val="00153157"/>
    <w:rsid w:val="00153635"/>
    <w:rsid w:val="00153DBD"/>
    <w:rsid w:val="00153E13"/>
    <w:rsid w:val="00153F88"/>
    <w:rsid w:val="00154485"/>
    <w:rsid w:val="0015524A"/>
    <w:rsid w:val="00155592"/>
    <w:rsid w:val="0015586F"/>
    <w:rsid w:val="0015683F"/>
    <w:rsid w:val="00156B09"/>
    <w:rsid w:val="00156BF4"/>
    <w:rsid w:val="00156F31"/>
    <w:rsid w:val="00157700"/>
    <w:rsid w:val="00157C15"/>
    <w:rsid w:val="00160AB7"/>
    <w:rsid w:val="00160E2E"/>
    <w:rsid w:val="0016119D"/>
    <w:rsid w:val="00161EAE"/>
    <w:rsid w:val="00162058"/>
    <w:rsid w:val="00162C0B"/>
    <w:rsid w:val="0016353F"/>
    <w:rsid w:val="001639A4"/>
    <w:rsid w:val="00163A04"/>
    <w:rsid w:val="00163A75"/>
    <w:rsid w:val="00163D71"/>
    <w:rsid w:val="00163E62"/>
    <w:rsid w:val="0016481D"/>
    <w:rsid w:val="0016588B"/>
    <w:rsid w:val="00166952"/>
    <w:rsid w:val="001669A0"/>
    <w:rsid w:val="001671DE"/>
    <w:rsid w:val="00167637"/>
    <w:rsid w:val="001676DF"/>
    <w:rsid w:val="00167D8B"/>
    <w:rsid w:val="0017001F"/>
    <w:rsid w:val="0017049B"/>
    <w:rsid w:val="00170C75"/>
    <w:rsid w:val="00170E08"/>
    <w:rsid w:val="00173265"/>
    <w:rsid w:val="00174911"/>
    <w:rsid w:val="00174C31"/>
    <w:rsid w:val="00175B20"/>
    <w:rsid w:val="00175B65"/>
    <w:rsid w:val="00175DE2"/>
    <w:rsid w:val="001761C6"/>
    <w:rsid w:val="00177248"/>
    <w:rsid w:val="001777BF"/>
    <w:rsid w:val="00177BBF"/>
    <w:rsid w:val="00177F69"/>
    <w:rsid w:val="00181980"/>
    <w:rsid w:val="00181AC6"/>
    <w:rsid w:val="00181D00"/>
    <w:rsid w:val="00181DEA"/>
    <w:rsid w:val="00181EF9"/>
    <w:rsid w:val="0018210B"/>
    <w:rsid w:val="0018230A"/>
    <w:rsid w:val="00182AD2"/>
    <w:rsid w:val="001830E0"/>
    <w:rsid w:val="00183E8B"/>
    <w:rsid w:val="001846C3"/>
    <w:rsid w:val="00184EAF"/>
    <w:rsid w:val="00186B2E"/>
    <w:rsid w:val="0018776E"/>
    <w:rsid w:val="00187D26"/>
    <w:rsid w:val="00190008"/>
    <w:rsid w:val="0019024D"/>
    <w:rsid w:val="00190BA9"/>
    <w:rsid w:val="001937D2"/>
    <w:rsid w:val="0019389E"/>
    <w:rsid w:val="00193982"/>
    <w:rsid w:val="00193F7A"/>
    <w:rsid w:val="00194198"/>
    <w:rsid w:val="00195305"/>
    <w:rsid w:val="00195868"/>
    <w:rsid w:val="00195E03"/>
    <w:rsid w:val="00196123"/>
    <w:rsid w:val="0019647E"/>
    <w:rsid w:val="0019652B"/>
    <w:rsid w:val="001967BA"/>
    <w:rsid w:val="0019684F"/>
    <w:rsid w:val="00196B10"/>
    <w:rsid w:val="0019710C"/>
    <w:rsid w:val="001A0F22"/>
    <w:rsid w:val="001A25B4"/>
    <w:rsid w:val="001A2A1B"/>
    <w:rsid w:val="001A4980"/>
    <w:rsid w:val="001A4CE6"/>
    <w:rsid w:val="001A4DF1"/>
    <w:rsid w:val="001A52A0"/>
    <w:rsid w:val="001A58F9"/>
    <w:rsid w:val="001A5A18"/>
    <w:rsid w:val="001A67B3"/>
    <w:rsid w:val="001A6D90"/>
    <w:rsid w:val="001A6FDE"/>
    <w:rsid w:val="001B0649"/>
    <w:rsid w:val="001B0A7D"/>
    <w:rsid w:val="001B2682"/>
    <w:rsid w:val="001B271A"/>
    <w:rsid w:val="001B28CF"/>
    <w:rsid w:val="001B3184"/>
    <w:rsid w:val="001B3CCE"/>
    <w:rsid w:val="001B43D2"/>
    <w:rsid w:val="001B48EB"/>
    <w:rsid w:val="001B4917"/>
    <w:rsid w:val="001B4B52"/>
    <w:rsid w:val="001B4D7F"/>
    <w:rsid w:val="001B55F6"/>
    <w:rsid w:val="001B59E4"/>
    <w:rsid w:val="001B6753"/>
    <w:rsid w:val="001B6E8E"/>
    <w:rsid w:val="001B6F9E"/>
    <w:rsid w:val="001B7164"/>
    <w:rsid w:val="001B775F"/>
    <w:rsid w:val="001B7B24"/>
    <w:rsid w:val="001B7CC1"/>
    <w:rsid w:val="001C09C5"/>
    <w:rsid w:val="001C1A09"/>
    <w:rsid w:val="001C220B"/>
    <w:rsid w:val="001C2655"/>
    <w:rsid w:val="001C27AA"/>
    <w:rsid w:val="001C31BC"/>
    <w:rsid w:val="001C359A"/>
    <w:rsid w:val="001C3E75"/>
    <w:rsid w:val="001C3FDF"/>
    <w:rsid w:val="001C465D"/>
    <w:rsid w:val="001C4685"/>
    <w:rsid w:val="001C50C1"/>
    <w:rsid w:val="001C5602"/>
    <w:rsid w:val="001C5706"/>
    <w:rsid w:val="001C61A5"/>
    <w:rsid w:val="001C65AE"/>
    <w:rsid w:val="001C6A19"/>
    <w:rsid w:val="001C6BD0"/>
    <w:rsid w:val="001C7594"/>
    <w:rsid w:val="001C76C8"/>
    <w:rsid w:val="001C77DB"/>
    <w:rsid w:val="001C7F27"/>
    <w:rsid w:val="001D11AB"/>
    <w:rsid w:val="001D18F7"/>
    <w:rsid w:val="001D2460"/>
    <w:rsid w:val="001D24C0"/>
    <w:rsid w:val="001D26C8"/>
    <w:rsid w:val="001D2A96"/>
    <w:rsid w:val="001D2F8C"/>
    <w:rsid w:val="001D3394"/>
    <w:rsid w:val="001D3A5F"/>
    <w:rsid w:val="001D40FA"/>
    <w:rsid w:val="001D4535"/>
    <w:rsid w:val="001D4FC5"/>
    <w:rsid w:val="001D65B6"/>
    <w:rsid w:val="001D7380"/>
    <w:rsid w:val="001D7670"/>
    <w:rsid w:val="001E0298"/>
    <w:rsid w:val="001E2218"/>
    <w:rsid w:val="001E24B9"/>
    <w:rsid w:val="001E29F4"/>
    <w:rsid w:val="001E3621"/>
    <w:rsid w:val="001E3F2C"/>
    <w:rsid w:val="001E3F43"/>
    <w:rsid w:val="001E4677"/>
    <w:rsid w:val="001E4E72"/>
    <w:rsid w:val="001E5204"/>
    <w:rsid w:val="001E5CF7"/>
    <w:rsid w:val="001E6304"/>
    <w:rsid w:val="001E64ED"/>
    <w:rsid w:val="001E655D"/>
    <w:rsid w:val="001F00F3"/>
    <w:rsid w:val="001F0721"/>
    <w:rsid w:val="001F074F"/>
    <w:rsid w:val="001F183D"/>
    <w:rsid w:val="001F1CA4"/>
    <w:rsid w:val="001F2148"/>
    <w:rsid w:val="001F28E0"/>
    <w:rsid w:val="001F2B89"/>
    <w:rsid w:val="001F2B9F"/>
    <w:rsid w:val="001F399B"/>
    <w:rsid w:val="001F3A25"/>
    <w:rsid w:val="001F48DF"/>
    <w:rsid w:val="001F48F3"/>
    <w:rsid w:val="001F4D75"/>
    <w:rsid w:val="001F4D76"/>
    <w:rsid w:val="001F5002"/>
    <w:rsid w:val="001F50C2"/>
    <w:rsid w:val="001F56DE"/>
    <w:rsid w:val="001F59CB"/>
    <w:rsid w:val="001F6F2D"/>
    <w:rsid w:val="001F722F"/>
    <w:rsid w:val="001F7417"/>
    <w:rsid w:val="001F77AD"/>
    <w:rsid w:val="001F7E4E"/>
    <w:rsid w:val="00200391"/>
    <w:rsid w:val="00200F1D"/>
    <w:rsid w:val="00200F2C"/>
    <w:rsid w:val="00201301"/>
    <w:rsid w:val="00201565"/>
    <w:rsid w:val="00201D0B"/>
    <w:rsid w:val="0020208A"/>
    <w:rsid w:val="0020243C"/>
    <w:rsid w:val="00202CA5"/>
    <w:rsid w:val="00203EA0"/>
    <w:rsid w:val="002044E1"/>
    <w:rsid w:val="0020454D"/>
    <w:rsid w:val="00204752"/>
    <w:rsid w:val="00204787"/>
    <w:rsid w:val="002049A5"/>
    <w:rsid w:val="00205DE6"/>
    <w:rsid w:val="0020691B"/>
    <w:rsid w:val="00206FF5"/>
    <w:rsid w:val="00207429"/>
    <w:rsid w:val="00207649"/>
    <w:rsid w:val="0021013B"/>
    <w:rsid w:val="00210B1B"/>
    <w:rsid w:val="00210D69"/>
    <w:rsid w:val="0021172C"/>
    <w:rsid w:val="00212958"/>
    <w:rsid w:val="00213CD9"/>
    <w:rsid w:val="00214265"/>
    <w:rsid w:val="002150CC"/>
    <w:rsid w:val="00215819"/>
    <w:rsid w:val="00215930"/>
    <w:rsid w:val="00215946"/>
    <w:rsid w:val="00215977"/>
    <w:rsid w:val="00216553"/>
    <w:rsid w:val="00216A01"/>
    <w:rsid w:val="00217767"/>
    <w:rsid w:val="0021785C"/>
    <w:rsid w:val="00217932"/>
    <w:rsid w:val="002179C5"/>
    <w:rsid w:val="002202C3"/>
    <w:rsid w:val="00221A18"/>
    <w:rsid w:val="00222389"/>
    <w:rsid w:val="002232DC"/>
    <w:rsid w:val="00223888"/>
    <w:rsid w:val="002241C9"/>
    <w:rsid w:val="00224505"/>
    <w:rsid w:val="00224FD1"/>
    <w:rsid w:val="002254AD"/>
    <w:rsid w:val="00225598"/>
    <w:rsid w:val="002266DC"/>
    <w:rsid w:val="00226ED9"/>
    <w:rsid w:val="00227190"/>
    <w:rsid w:val="00227CDE"/>
    <w:rsid w:val="00230DF3"/>
    <w:rsid w:val="00230FA6"/>
    <w:rsid w:val="00232331"/>
    <w:rsid w:val="00232D64"/>
    <w:rsid w:val="00233176"/>
    <w:rsid w:val="00233D79"/>
    <w:rsid w:val="00233E54"/>
    <w:rsid w:val="00234239"/>
    <w:rsid w:val="00235004"/>
    <w:rsid w:val="0023532D"/>
    <w:rsid w:val="00235B94"/>
    <w:rsid w:val="002364ED"/>
    <w:rsid w:val="00237EC8"/>
    <w:rsid w:val="00240F76"/>
    <w:rsid w:val="002415C3"/>
    <w:rsid w:val="00241B31"/>
    <w:rsid w:val="00242B0B"/>
    <w:rsid w:val="00242F91"/>
    <w:rsid w:val="002431AE"/>
    <w:rsid w:val="00243490"/>
    <w:rsid w:val="00243CF5"/>
    <w:rsid w:val="00244307"/>
    <w:rsid w:val="002444F9"/>
    <w:rsid w:val="00244580"/>
    <w:rsid w:val="0024473E"/>
    <w:rsid w:val="00245028"/>
    <w:rsid w:val="00245125"/>
    <w:rsid w:val="00245E82"/>
    <w:rsid w:val="0024685F"/>
    <w:rsid w:val="00246B87"/>
    <w:rsid w:val="00246D58"/>
    <w:rsid w:val="002476CD"/>
    <w:rsid w:val="002506B3"/>
    <w:rsid w:val="00250734"/>
    <w:rsid w:val="002515DD"/>
    <w:rsid w:val="00251CB6"/>
    <w:rsid w:val="002529A7"/>
    <w:rsid w:val="00252E81"/>
    <w:rsid w:val="00253078"/>
    <w:rsid w:val="002535FB"/>
    <w:rsid w:val="00253BB0"/>
    <w:rsid w:val="00253D12"/>
    <w:rsid w:val="00253DE3"/>
    <w:rsid w:val="0025453B"/>
    <w:rsid w:val="0025455D"/>
    <w:rsid w:val="00254698"/>
    <w:rsid w:val="002547A6"/>
    <w:rsid w:val="00254B35"/>
    <w:rsid w:val="00254B52"/>
    <w:rsid w:val="002551AB"/>
    <w:rsid w:val="0025546C"/>
    <w:rsid w:val="00255AE4"/>
    <w:rsid w:val="00256147"/>
    <w:rsid w:val="00256283"/>
    <w:rsid w:val="00256567"/>
    <w:rsid w:val="002578DC"/>
    <w:rsid w:val="00257903"/>
    <w:rsid w:val="0026050B"/>
    <w:rsid w:val="002607AF"/>
    <w:rsid w:val="002607E0"/>
    <w:rsid w:val="00260A0B"/>
    <w:rsid w:val="00261E7B"/>
    <w:rsid w:val="00263E61"/>
    <w:rsid w:val="00264174"/>
    <w:rsid w:val="002642B5"/>
    <w:rsid w:val="002647D8"/>
    <w:rsid w:val="00265151"/>
    <w:rsid w:val="002654FD"/>
    <w:rsid w:val="00265CF2"/>
    <w:rsid w:val="00266186"/>
    <w:rsid w:val="00266B74"/>
    <w:rsid w:val="00266DD4"/>
    <w:rsid w:val="00267181"/>
    <w:rsid w:val="00267A2C"/>
    <w:rsid w:val="00267ACF"/>
    <w:rsid w:val="00267FE6"/>
    <w:rsid w:val="0027041B"/>
    <w:rsid w:val="0027044A"/>
    <w:rsid w:val="002705C9"/>
    <w:rsid w:val="00270651"/>
    <w:rsid w:val="002706C4"/>
    <w:rsid w:val="00271E18"/>
    <w:rsid w:val="00271E7A"/>
    <w:rsid w:val="00271F9C"/>
    <w:rsid w:val="00272B0E"/>
    <w:rsid w:val="00272D46"/>
    <w:rsid w:val="00273137"/>
    <w:rsid w:val="0027356F"/>
    <w:rsid w:val="00273FFD"/>
    <w:rsid w:val="002747CF"/>
    <w:rsid w:val="002747F9"/>
    <w:rsid w:val="002751A8"/>
    <w:rsid w:val="002753F7"/>
    <w:rsid w:val="00276661"/>
    <w:rsid w:val="00277A3C"/>
    <w:rsid w:val="00277DFA"/>
    <w:rsid w:val="0028016D"/>
    <w:rsid w:val="002804C0"/>
    <w:rsid w:val="002805C6"/>
    <w:rsid w:val="002807E2"/>
    <w:rsid w:val="00281245"/>
    <w:rsid w:val="00282ABB"/>
    <w:rsid w:val="00282DCF"/>
    <w:rsid w:val="00283B33"/>
    <w:rsid w:val="00283B71"/>
    <w:rsid w:val="00283D88"/>
    <w:rsid w:val="00284944"/>
    <w:rsid w:val="002857D6"/>
    <w:rsid w:val="002859ED"/>
    <w:rsid w:val="00285A4D"/>
    <w:rsid w:val="00285B37"/>
    <w:rsid w:val="00286B5F"/>
    <w:rsid w:val="00286CC8"/>
    <w:rsid w:val="00287080"/>
    <w:rsid w:val="002875C0"/>
    <w:rsid w:val="002878EB"/>
    <w:rsid w:val="00287CC2"/>
    <w:rsid w:val="00287D69"/>
    <w:rsid w:val="00290016"/>
    <w:rsid w:val="00290331"/>
    <w:rsid w:val="00290519"/>
    <w:rsid w:val="00290B0C"/>
    <w:rsid w:val="002913B4"/>
    <w:rsid w:val="00291653"/>
    <w:rsid w:val="00291A80"/>
    <w:rsid w:val="00294E21"/>
    <w:rsid w:val="00295C79"/>
    <w:rsid w:val="0029649E"/>
    <w:rsid w:val="002972A5"/>
    <w:rsid w:val="002978CC"/>
    <w:rsid w:val="00297950"/>
    <w:rsid w:val="002A016F"/>
    <w:rsid w:val="002A04B5"/>
    <w:rsid w:val="002A091A"/>
    <w:rsid w:val="002A0A18"/>
    <w:rsid w:val="002A0B66"/>
    <w:rsid w:val="002A115B"/>
    <w:rsid w:val="002A179D"/>
    <w:rsid w:val="002A297B"/>
    <w:rsid w:val="002A3245"/>
    <w:rsid w:val="002A3688"/>
    <w:rsid w:val="002A3A22"/>
    <w:rsid w:val="002A3C82"/>
    <w:rsid w:val="002A3D10"/>
    <w:rsid w:val="002A40B1"/>
    <w:rsid w:val="002A43B0"/>
    <w:rsid w:val="002A5EB8"/>
    <w:rsid w:val="002B0106"/>
    <w:rsid w:val="002B0326"/>
    <w:rsid w:val="002B03B2"/>
    <w:rsid w:val="002B0578"/>
    <w:rsid w:val="002B0925"/>
    <w:rsid w:val="002B0FFC"/>
    <w:rsid w:val="002B1D72"/>
    <w:rsid w:val="002B2318"/>
    <w:rsid w:val="002B248B"/>
    <w:rsid w:val="002B25E5"/>
    <w:rsid w:val="002B2F8B"/>
    <w:rsid w:val="002B33C3"/>
    <w:rsid w:val="002B3545"/>
    <w:rsid w:val="002B3E96"/>
    <w:rsid w:val="002B400A"/>
    <w:rsid w:val="002B479D"/>
    <w:rsid w:val="002B5811"/>
    <w:rsid w:val="002B607D"/>
    <w:rsid w:val="002B674D"/>
    <w:rsid w:val="002B6CE6"/>
    <w:rsid w:val="002B721B"/>
    <w:rsid w:val="002B749F"/>
    <w:rsid w:val="002B7F06"/>
    <w:rsid w:val="002C013D"/>
    <w:rsid w:val="002C0280"/>
    <w:rsid w:val="002C08D3"/>
    <w:rsid w:val="002C0CF1"/>
    <w:rsid w:val="002C1216"/>
    <w:rsid w:val="002C1991"/>
    <w:rsid w:val="002C210E"/>
    <w:rsid w:val="002C26C5"/>
    <w:rsid w:val="002C395B"/>
    <w:rsid w:val="002C40D4"/>
    <w:rsid w:val="002C4545"/>
    <w:rsid w:val="002C462D"/>
    <w:rsid w:val="002C4D87"/>
    <w:rsid w:val="002C4E4B"/>
    <w:rsid w:val="002C52B2"/>
    <w:rsid w:val="002C532C"/>
    <w:rsid w:val="002C5997"/>
    <w:rsid w:val="002C5E08"/>
    <w:rsid w:val="002C6116"/>
    <w:rsid w:val="002C64BB"/>
    <w:rsid w:val="002C66FA"/>
    <w:rsid w:val="002D027F"/>
    <w:rsid w:val="002D05D6"/>
    <w:rsid w:val="002D0BE9"/>
    <w:rsid w:val="002D1406"/>
    <w:rsid w:val="002D1DF4"/>
    <w:rsid w:val="002D26D9"/>
    <w:rsid w:val="002D2910"/>
    <w:rsid w:val="002D3778"/>
    <w:rsid w:val="002D38A5"/>
    <w:rsid w:val="002D3A40"/>
    <w:rsid w:val="002D3A7C"/>
    <w:rsid w:val="002D44FD"/>
    <w:rsid w:val="002D5840"/>
    <w:rsid w:val="002D58D7"/>
    <w:rsid w:val="002D5BC0"/>
    <w:rsid w:val="002D6539"/>
    <w:rsid w:val="002D6A76"/>
    <w:rsid w:val="002D6D9F"/>
    <w:rsid w:val="002D7271"/>
    <w:rsid w:val="002D72A2"/>
    <w:rsid w:val="002D7528"/>
    <w:rsid w:val="002D76F9"/>
    <w:rsid w:val="002D7B6C"/>
    <w:rsid w:val="002E0478"/>
    <w:rsid w:val="002E11CC"/>
    <w:rsid w:val="002E1862"/>
    <w:rsid w:val="002E1BC4"/>
    <w:rsid w:val="002E1FEB"/>
    <w:rsid w:val="002E24A0"/>
    <w:rsid w:val="002E2BA7"/>
    <w:rsid w:val="002E32B5"/>
    <w:rsid w:val="002E33B4"/>
    <w:rsid w:val="002E35DC"/>
    <w:rsid w:val="002E37ED"/>
    <w:rsid w:val="002E4164"/>
    <w:rsid w:val="002E4947"/>
    <w:rsid w:val="002E4F2C"/>
    <w:rsid w:val="002E57DD"/>
    <w:rsid w:val="002E5949"/>
    <w:rsid w:val="002E608F"/>
    <w:rsid w:val="002E66F5"/>
    <w:rsid w:val="002E6726"/>
    <w:rsid w:val="002E6BDA"/>
    <w:rsid w:val="002E788F"/>
    <w:rsid w:val="002E7D4B"/>
    <w:rsid w:val="002E7EB1"/>
    <w:rsid w:val="002F03EC"/>
    <w:rsid w:val="002F1811"/>
    <w:rsid w:val="002F186F"/>
    <w:rsid w:val="002F2224"/>
    <w:rsid w:val="002F2587"/>
    <w:rsid w:val="002F2C8D"/>
    <w:rsid w:val="002F33D6"/>
    <w:rsid w:val="002F374C"/>
    <w:rsid w:val="002F48A2"/>
    <w:rsid w:val="002F519F"/>
    <w:rsid w:val="002F55B4"/>
    <w:rsid w:val="002F5E26"/>
    <w:rsid w:val="002F6F70"/>
    <w:rsid w:val="002F718F"/>
    <w:rsid w:val="002F7F69"/>
    <w:rsid w:val="003001C8"/>
    <w:rsid w:val="00303688"/>
    <w:rsid w:val="00305288"/>
    <w:rsid w:val="003059C7"/>
    <w:rsid w:val="00305C23"/>
    <w:rsid w:val="003068E7"/>
    <w:rsid w:val="003069F9"/>
    <w:rsid w:val="00307372"/>
    <w:rsid w:val="003078BE"/>
    <w:rsid w:val="00307D45"/>
    <w:rsid w:val="003112BB"/>
    <w:rsid w:val="00311955"/>
    <w:rsid w:val="003123A9"/>
    <w:rsid w:val="00312E1B"/>
    <w:rsid w:val="00312EDA"/>
    <w:rsid w:val="00312F52"/>
    <w:rsid w:val="00312F71"/>
    <w:rsid w:val="00314A43"/>
    <w:rsid w:val="00314EA3"/>
    <w:rsid w:val="0031539A"/>
    <w:rsid w:val="003156FC"/>
    <w:rsid w:val="003162A5"/>
    <w:rsid w:val="00316D05"/>
    <w:rsid w:val="0031753D"/>
    <w:rsid w:val="00321352"/>
    <w:rsid w:val="0032155A"/>
    <w:rsid w:val="00321F90"/>
    <w:rsid w:val="003226EA"/>
    <w:rsid w:val="00322D9E"/>
    <w:rsid w:val="00322DBE"/>
    <w:rsid w:val="00322F46"/>
    <w:rsid w:val="003233AE"/>
    <w:rsid w:val="0032357D"/>
    <w:rsid w:val="00324479"/>
    <w:rsid w:val="00324B9B"/>
    <w:rsid w:val="003255FD"/>
    <w:rsid w:val="003256C8"/>
    <w:rsid w:val="00325C18"/>
    <w:rsid w:val="00325ED6"/>
    <w:rsid w:val="00327299"/>
    <w:rsid w:val="003276B3"/>
    <w:rsid w:val="003276EB"/>
    <w:rsid w:val="00331048"/>
    <w:rsid w:val="00331085"/>
    <w:rsid w:val="00331D4C"/>
    <w:rsid w:val="00332430"/>
    <w:rsid w:val="00332F23"/>
    <w:rsid w:val="0033686D"/>
    <w:rsid w:val="00336EFA"/>
    <w:rsid w:val="00337481"/>
    <w:rsid w:val="0034003A"/>
    <w:rsid w:val="00340048"/>
    <w:rsid w:val="00340CA7"/>
    <w:rsid w:val="00340E51"/>
    <w:rsid w:val="00341095"/>
    <w:rsid w:val="00341D3B"/>
    <w:rsid w:val="003423A6"/>
    <w:rsid w:val="00342A4D"/>
    <w:rsid w:val="003432D0"/>
    <w:rsid w:val="0034480A"/>
    <w:rsid w:val="00345456"/>
    <w:rsid w:val="00345925"/>
    <w:rsid w:val="00345E9F"/>
    <w:rsid w:val="00345FAF"/>
    <w:rsid w:val="00346146"/>
    <w:rsid w:val="003464BA"/>
    <w:rsid w:val="00346C22"/>
    <w:rsid w:val="003477B0"/>
    <w:rsid w:val="00347B34"/>
    <w:rsid w:val="00351073"/>
    <w:rsid w:val="003524BF"/>
    <w:rsid w:val="003525E5"/>
    <w:rsid w:val="00353302"/>
    <w:rsid w:val="00353333"/>
    <w:rsid w:val="003536BB"/>
    <w:rsid w:val="00353AE0"/>
    <w:rsid w:val="00353DCF"/>
    <w:rsid w:val="00354359"/>
    <w:rsid w:val="00355732"/>
    <w:rsid w:val="0035617A"/>
    <w:rsid w:val="00356877"/>
    <w:rsid w:val="00360483"/>
    <w:rsid w:val="003609B8"/>
    <w:rsid w:val="00360CFE"/>
    <w:rsid w:val="0036103F"/>
    <w:rsid w:val="00361C88"/>
    <w:rsid w:val="00362239"/>
    <w:rsid w:val="00363789"/>
    <w:rsid w:val="003646FC"/>
    <w:rsid w:val="00364D56"/>
    <w:rsid w:val="00364E28"/>
    <w:rsid w:val="003651CE"/>
    <w:rsid w:val="0036555D"/>
    <w:rsid w:val="00365580"/>
    <w:rsid w:val="00365BA5"/>
    <w:rsid w:val="00365EB4"/>
    <w:rsid w:val="003662FC"/>
    <w:rsid w:val="00366332"/>
    <w:rsid w:val="0036656C"/>
    <w:rsid w:val="00366998"/>
    <w:rsid w:val="00366AA0"/>
    <w:rsid w:val="00370337"/>
    <w:rsid w:val="0037047B"/>
    <w:rsid w:val="00370AF2"/>
    <w:rsid w:val="00371CD5"/>
    <w:rsid w:val="00372115"/>
    <w:rsid w:val="0037275E"/>
    <w:rsid w:val="00372BCF"/>
    <w:rsid w:val="00373C23"/>
    <w:rsid w:val="00374A93"/>
    <w:rsid w:val="00374DC1"/>
    <w:rsid w:val="0037517F"/>
    <w:rsid w:val="003752D3"/>
    <w:rsid w:val="00376083"/>
    <w:rsid w:val="00376460"/>
    <w:rsid w:val="00376BD1"/>
    <w:rsid w:val="0037723C"/>
    <w:rsid w:val="00377593"/>
    <w:rsid w:val="00377E85"/>
    <w:rsid w:val="00377EE1"/>
    <w:rsid w:val="003804E9"/>
    <w:rsid w:val="00380E78"/>
    <w:rsid w:val="00381A2C"/>
    <w:rsid w:val="00381DEF"/>
    <w:rsid w:val="003827B7"/>
    <w:rsid w:val="00384AFB"/>
    <w:rsid w:val="00384CA8"/>
    <w:rsid w:val="0038521C"/>
    <w:rsid w:val="00385958"/>
    <w:rsid w:val="00385E6D"/>
    <w:rsid w:val="00386FDF"/>
    <w:rsid w:val="003875B0"/>
    <w:rsid w:val="00390328"/>
    <w:rsid w:val="003906EE"/>
    <w:rsid w:val="00390957"/>
    <w:rsid w:val="00390A3B"/>
    <w:rsid w:val="00390D5B"/>
    <w:rsid w:val="00391DDA"/>
    <w:rsid w:val="00391ECB"/>
    <w:rsid w:val="00392E0F"/>
    <w:rsid w:val="00393B79"/>
    <w:rsid w:val="0039400C"/>
    <w:rsid w:val="00394154"/>
    <w:rsid w:val="0039525C"/>
    <w:rsid w:val="003952DF"/>
    <w:rsid w:val="00395B8A"/>
    <w:rsid w:val="00395E3C"/>
    <w:rsid w:val="00396321"/>
    <w:rsid w:val="0039646B"/>
    <w:rsid w:val="00396940"/>
    <w:rsid w:val="00396DF4"/>
    <w:rsid w:val="0039704A"/>
    <w:rsid w:val="003972E6"/>
    <w:rsid w:val="00397646"/>
    <w:rsid w:val="00397901"/>
    <w:rsid w:val="003A0580"/>
    <w:rsid w:val="003A073A"/>
    <w:rsid w:val="003A0A23"/>
    <w:rsid w:val="003A12B8"/>
    <w:rsid w:val="003A31AB"/>
    <w:rsid w:val="003A32AD"/>
    <w:rsid w:val="003A346E"/>
    <w:rsid w:val="003A38F2"/>
    <w:rsid w:val="003A39B8"/>
    <w:rsid w:val="003A3BF8"/>
    <w:rsid w:val="003A3C48"/>
    <w:rsid w:val="003A4290"/>
    <w:rsid w:val="003A48B0"/>
    <w:rsid w:val="003A4EDF"/>
    <w:rsid w:val="003A50F0"/>
    <w:rsid w:val="003A5A2A"/>
    <w:rsid w:val="003B0093"/>
    <w:rsid w:val="003B0922"/>
    <w:rsid w:val="003B0986"/>
    <w:rsid w:val="003B0DAC"/>
    <w:rsid w:val="003B1338"/>
    <w:rsid w:val="003B14B5"/>
    <w:rsid w:val="003B1702"/>
    <w:rsid w:val="003B260E"/>
    <w:rsid w:val="003B3D0A"/>
    <w:rsid w:val="003B3F53"/>
    <w:rsid w:val="003B4AD8"/>
    <w:rsid w:val="003B5004"/>
    <w:rsid w:val="003B5CE8"/>
    <w:rsid w:val="003B5FD6"/>
    <w:rsid w:val="003B653D"/>
    <w:rsid w:val="003B6CB1"/>
    <w:rsid w:val="003B6E43"/>
    <w:rsid w:val="003B75BF"/>
    <w:rsid w:val="003B78DF"/>
    <w:rsid w:val="003B7B03"/>
    <w:rsid w:val="003C00C3"/>
    <w:rsid w:val="003C096B"/>
    <w:rsid w:val="003C0990"/>
    <w:rsid w:val="003C0A37"/>
    <w:rsid w:val="003C1DD5"/>
    <w:rsid w:val="003C23C2"/>
    <w:rsid w:val="003C2ECF"/>
    <w:rsid w:val="003C3591"/>
    <w:rsid w:val="003C3B84"/>
    <w:rsid w:val="003C3EDB"/>
    <w:rsid w:val="003C43AF"/>
    <w:rsid w:val="003C4568"/>
    <w:rsid w:val="003C6367"/>
    <w:rsid w:val="003C6AAD"/>
    <w:rsid w:val="003C6B5C"/>
    <w:rsid w:val="003C6F43"/>
    <w:rsid w:val="003D1739"/>
    <w:rsid w:val="003D1ECD"/>
    <w:rsid w:val="003D2000"/>
    <w:rsid w:val="003D22F2"/>
    <w:rsid w:val="003D2F7A"/>
    <w:rsid w:val="003D3417"/>
    <w:rsid w:val="003D3CC8"/>
    <w:rsid w:val="003D3DA5"/>
    <w:rsid w:val="003D3DDC"/>
    <w:rsid w:val="003D4010"/>
    <w:rsid w:val="003D4171"/>
    <w:rsid w:val="003D4FA9"/>
    <w:rsid w:val="003D4FDA"/>
    <w:rsid w:val="003D5007"/>
    <w:rsid w:val="003D52E4"/>
    <w:rsid w:val="003D552D"/>
    <w:rsid w:val="003D58D8"/>
    <w:rsid w:val="003D658E"/>
    <w:rsid w:val="003D66D2"/>
    <w:rsid w:val="003D675B"/>
    <w:rsid w:val="003D6767"/>
    <w:rsid w:val="003D692F"/>
    <w:rsid w:val="003D7592"/>
    <w:rsid w:val="003D774E"/>
    <w:rsid w:val="003D7909"/>
    <w:rsid w:val="003D7EF9"/>
    <w:rsid w:val="003E01D3"/>
    <w:rsid w:val="003E198D"/>
    <w:rsid w:val="003E1C44"/>
    <w:rsid w:val="003E1F63"/>
    <w:rsid w:val="003E2025"/>
    <w:rsid w:val="003E2AE2"/>
    <w:rsid w:val="003E3563"/>
    <w:rsid w:val="003E3EBE"/>
    <w:rsid w:val="003E3F8F"/>
    <w:rsid w:val="003E4442"/>
    <w:rsid w:val="003E44E5"/>
    <w:rsid w:val="003E4644"/>
    <w:rsid w:val="003E48C7"/>
    <w:rsid w:val="003E4F99"/>
    <w:rsid w:val="003E58F4"/>
    <w:rsid w:val="003E74C9"/>
    <w:rsid w:val="003F13F5"/>
    <w:rsid w:val="003F151B"/>
    <w:rsid w:val="003F156A"/>
    <w:rsid w:val="003F175A"/>
    <w:rsid w:val="003F3275"/>
    <w:rsid w:val="003F363D"/>
    <w:rsid w:val="003F3916"/>
    <w:rsid w:val="003F411B"/>
    <w:rsid w:val="003F4497"/>
    <w:rsid w:val="003F44FF"/>
    <w:rsid w:val="003F4CA2"/>
    <w:rsid w:val="003F5385"/>
    <w:rsid w:val="003F5D85"/>
    <w:rsid w:val="003F5ECF"/>
    <w:rsid w:val="003F62D3"/>
    <w:rsid w:val="003F79AE"/>
    <w:rsid w:val="003F7D71"/>
    <w:rsid w:val="004001D0"/>
    <w:rsid w:val="00400435"/>
    <w:rsid w:val="004011AF"/>
    <w:rsid w:val="0040182D"/>
    <w:rsid w:val="00401A3C"/>
    <w:rsid w:val="00401BB5"/>
    <w:rsid w:val="004026D1"/>
    <w:rsid w:val="00403BEE"/>
    <w:rsid w:val="00403D31"/>
    <w:rsid w:val="00405622"/>
    <w:rsid w:val="00406593"/>
    <w:rsid w:val="00406622"/>
    <w:rsid w:val="00406BE2"/>
    <w:rsid w:val="0040713D"/>
    <w:rsid w:val="00407A0B"/>
    <w:rsid w:val="00407FD6"/>
    <w:rsid w:val="00407FF7"/>
    <w:rsid w:val="004104C8"/>
    <w:rsid w:val="0041071E"/>
    <w:rsid w:val="004108CB"/>
    <w:rsid w:val="00410FA1"/>
    <w:rsid w:val="00412279"/>
    <w:rsid w:val="00412544"/>
    <w:rsid w:val="004126C0"/>
    <w:rsid w:val="00412713"/>
    <w:rsid w:val="004134D9"/>
    <w:rsid w:val="00413EDD"/>
    <w:rsid w:val="00414DC9"/>
    <w:rsid w:val="004160E9"/>
    <w:rsid w:val="0041671D"/>
    <w:rsid w:val="00416F8F"/>
    <w:rsid w:val="004177BC"/>
    <w:rsid w:val="00417F99"/>
    <w:rsid w:val="00420F4C"/>
    <w:rsid w:val="00421316"/>
    <w:rsid w:val="00421594"/>
    <w:rsid w:val="00421659"/>
    <w:rsid w:val="00421894"/>
    <w:rsid w:val="00422EAE"/>
    <w:rsid w:val="0042301D"/>
    <w:rsid w:val="0042376B"/>
    <w:rsid w:val="00423BB1"/>
    <w:rsid w:val="00424359"/>
    <w:rsid w:val="00424FAC"/>
    <w:rsid w:val="00425DBB"/>
    <w:rsid w:val="00425F96"/>
    <w:rsid w:val="004262C8"/>
    <w:rsid w:val="0042718E"/>
    <w:rsid w:val="004275F2"/>
    <w:rsid w:val="00427B2D"/>
    <w:rsid w:val="004309E6"/>
    <w:rsid w:val="00430AD1"/>
    <w:rsid w:val="00430C3A"/>
    <w:rsid w:val="00430D36"/>
    <w:rsid w:val="00431426"/>
    <w:rsid w:val="00431F31"/>
    <w:rsid w:val="00433AEE"/>
    <w:rsid w:val="00434519"/>
    <w:rsid w:val="004345C1"/>
    <w:rsid w:val="00435865"/>
    <w:rsid w:val="00436039"/>
    <w:rsid w:val="00437159"/>
    <w:rsid w:val="00437361"/>
    <w:rsid w:val="00437CEE"/>
    <w:rsid w:val="004414FE"/>
    <w:rsid w:val="00441DFB"/>
    <w:rsid w:val="004422B6"/>
    <w:rsid w:val="004429FF"/>
    <w:rsid w:val="00444C2E"/>
    <w:rsid w:val="00444FC3"/>
    <w:rsid w:val="0044531E"/>
    <w:rsid w:val="00445C37"/>
    <w:rsid w:val="004465B4"/>
    <w:rsid w:val="00446C94"/>
    <w:rsid w:val="00446DD4"/>
    <w:rsid w:val="004476FA"/>
    <w:rsid w:val="00447D2B"/>
    <w:rsid w:val="00447F86"/>
    <w:rsid w:val="00450D44"/>
    <w:rsid w:val="0045115E"/>
    <w:rsid w:val="004512F4"/>
    <w:rsid w:val="00451596"/>
    <w:rsid w:val="00451891"/>
    <w:rsid w:val="004519FB"/>
    <w:rsid w:val="00451ED5"/>
    <w:rsid w:val="00452560"/>
    <w:rsid w:val="004529A2"/>
    <w:rsid w:val="0045321F"/>
    <w:rsid w:val="00453220"/>
    <w:rsid w:val="004535E5"/>
    <w:rsid w:val="0045377E"/>
    <w:rsid w:val="004549C0"/>
    <w:rsid w:val="004550D5"/>
    <w:rsid w:val="00455552"/>
    <w:rsid w:val="00455921"/>
    <w:rsid w:val="0045626F"/>
    <w:rsid w:val="0045666E"/>
    <w:rsid w:val="00456680"/>
    <w:rsid w:val="00456F89"/>
    <w:rsid w:val="00457097"/>
    <w:rsid w:val="00457504"/>
    <w:rsid w:val="00457B28"/>
    <w:rsid w:val="00460434"/>
    <w:rsid w:val="004607CF"/>
    <w:rsid w:val="0046148B"/>
    <w:rsid w:val="00461B48"/>
    <w:rsid w:val="004620E1"/>
    <w:rsid w:val="00462E49"/>
    <w:rsid w:val="004633DF"/>
    <w:rsid w:val="004642CA"/>
    <w:rsid w:val="00464C26"/>
    <w:rsid w:val="00465676"/>
    <w:rsid w:val="004657DD"/>
    <w:rsid w:val="0046595F"/>
    <w:rsid w:val="0046610A"/>
    <w:rsid w:val="004662DA"/>
    <w:rsid w:val="00466790"/>
    <w:rsid w:val="0046756A"/>
    <w:rsid w:val="004676EE"/>
    <w:rsid w:val="0047073B"/>
    <w:rsid w:val="00471111"/>
    <w:rsid w:val="00471178"/>
    <w:rsid w:val="004711D4"/>
    <w:rsid w:val="00471562"/>
    <w:rsid w:val="00471A27"/>
    <w:rsid w:val="00471A68"/>
    <w:rsid w:val="00471AA2"/>
    <w:rsid w:val="0047226A"/>
    <w:rsid w:val="00472992"/>
    <w:rsid w:val="00473393"/>
    <w:rsid w:val="0047352E"/>
    <w:rsid w:val="00473AAD"/>
    <w:rsid w:val="004746BE"/>
    <w:rsid w:val="004749D5"/>
    <w:rsid w:val="00475162"/>
    <w:rsid w:val="00475285"/>
    <w:rsid w:val="0047575D"/>
    <w:rsid w:val="00475904"/>
    <w:rsid w:val="00475BEF"/>
    <w:rsid w:val="00476103"/>
    <w:rsid w:val="004770E0"/>
    <w:rsid w:val="004774DF"/>
    <w:rsid w:val="00477503"/>
    <w:rsid w:val="004779E4"/>
    <w:rsid w:val="00480654"/>
    <w:rsid w:val="004809FF"/>
    <w:rsid w:val="00480A4A"/>
    <w:rsid w:val="004816CD"/>
    <w:rsid w:val="004816FE"/>
    <w:rsid w:val="00482207"/>
    <w:rsid w:val="00482936"/>
    <w:rsid w:val="00482D63"/>
    <w:rsid w:val="004830B5"/>
    <w:rsid w:val="0048317C"/>
    <w:rsid w:val="00483304"/>
    <w:rsid w:val="00484368"/>
    <w:rsid w:val="004843AF"/>
    <w:rsid w:val="00485B51"/>
    <w:rsid w:val="00486112"/>
    <w:rsid w:val="004864A2"/>
    <w:rsid w:val="00486702"/>
    <w:rsid w:val="00486A48"/>
    <w:rsid w:val="00486F42"/>
    <w:rsid w:val="0048727B"/>
    <w:rsid w:val="00490D40"/>
    <w:rsid w:val="00491CFE"/>
    <w:rsid w:val="0049257B"/>
    <w:rsid w:val="0049296E"/>
    <w:rsid w:val="00493037"/>
    <w:rsid w:val="004939E3"/>
    <w:rsid w:val="00493CF0"/>
    <w:rsid w:val="00493D86"/>
    <w:rsid w:val="00494634"/>
    <w:rsid w:val="00494766"/>
    <w:rsid w:val="00494D18"/>
    <w:rsid w:val="00495063"/>
    <w:rsid w:val="00495970"/>
    <w:rsid w:val="00496093"/>
    <w:rsid w:val="00496503"/>
    <w:rsid w:val="00497967"/>
    <w:rsid w:val="004A0E0B"/>
    <w:rsid w:val="004A1325"/>
    <w:rsid w:val="004A1D4F"/>
    <w:rsid w:val="004A209D"/>
    <w:rsid w:val="004A27F8"/>
    <w:rsid w:val="004A3046"/>
    <w:rsid w:val="004A41FA"/>
    <w:rsid w:val="004A5368"/>
    <w:rsid w:val="004A5C4B"/>
    <w:rsid w:val="004A6494"/>
    <w:rsid w:val="004A70B7"/>
    <w:rsid w:val="004A7273"/>
    <w:rsid w:val="004B2627"/>
    <w:rsid w:val="004B2DC6"/>
    <w:rsid w:val="004B3C2F"/>
    <w:rsid w:val="004B3DD1"/>
    <w:rsid w:val="004B4099"/>
    <w:rsid w:val="004B4783"/>
    <w:rsid w:val="004B48BD"/>
    <w:rsid w:val="004B4D3A"/>
    <w:rsid w:val="004B4F9F"/>
    <w:rsid w:val="004B5202"/>
    <w:rsid w:val="004B52DA"/>
    <w:rsid w:val="004B6100"/>
    <w:rsid w:val="004B7152"/>
    <w:rsid w:val="004B718B"/>
    <w:rsid w:val="004B779A"/>
    <w:rsid w:val="004B79C1"/>
    <w:rsid w:val="004C0CA0"/>
    <w:rsid w:val="004C2A19"/>
    <w:rsid w:val="004C2A45"/>
    <w:rsid w:val="004C3114"/>
    <w:rsid w:val="004C3FFE"/>
    <w:rsid w:val="004C43FA"/>
    <w:rsid w:val="004C4B7E"/>
    <w:rsid w:val="004C51B6"/>
    <w:rsid w:val="004C5D73"/>
    <w:rsid w:val="004C5F1D"/>
    <w:rsid w:val="004C60BA"/>
    <w:rsid w:val="004C61D9"/>
    <w:rsid w:val="004C6819"/>
    <w:rsid w:val="004C6FC5"/>
    <w:rsid w:val="004D04F2"/>
    <w:rsid w:val="004D09A6"/>
    <w:rsid w:val="004D1517"/>
    <w:rsid w:val="004D15C5"/>
    <w:rsid w:val="004D1A3F"/>
    <w:rsid w:val="004D1D62"/>
    <w:rsid w:val="004D1DCC"/>
    <w:rsid w:val="004D23D8"/>
    <w:rsid w:val="004D2498"/>
    <w:rsid w:val="004D2985"/>
    <w:rsid w:val="004D2A8E"/>
    <w:rsid w:val="004D2DDE"/>
    <w:rsid w:val="004D3CC8"/>
    <w:rsid w:val="004D4213"/>
    <w:rsid w:val="004D501A"/>
    <w:rsid w:val="004D5BE2"/>
    <w:rsid w:val="004D5D13"/>
    <w:rsid w:val="004D60CF"/>
    <w:rsid w:val="004D6842"/>
    <w:rsid w:val="004D6877"/>
    <w:rsid w:val="004D71DA"/>
    <w:rsid w:val="004D73CD"/>
    <w:rsid w:val="004E041A"/>
    <w:rsid w:val="004E0AEB"/>
    <w:rsid w:val="004E0E54"/>
    <w:rsid w:val="004E1573"/>
    <w:rsid w:val="004E159F"/>
    <w:rsid w:val="004E1A70"/>
    <w:rsid w:val="004E1CDD"/>
    <w:rsid w:val="004E251C"/>
    <w:rsid w:val="004E28E2"/>
    <w:rsid w:val="004E498D"/>
    <w:rsid w:val="004E5321"/>
    <w:rsid w:val="004E589C"/>
    <w:rsid w:val="004E5E05"/>
    <w:rsid w:val="004E6739"/>
    <w:rsid w:val="004E689C"/>
    <w:rsid w:val="004E6DC0"/>
    <w:rsid w:val="004E7173"/>
    <w:rsid w:val="004E738B"/>
    <w:rsid w:val="004F0097"/>
    <w:rsid w:val="004F0A77"/>
    <w:rsid w:val="004F0FC8"/>
    <w:rsid w:val="004F1041"/>
    <w:rsid w:val="004F1568"/>
    <w:rsid w:val="004F1C5F"/>
    <w:rsid w:val="004F22C5"/>
    <w:rsid w:val="004F241C"/>
    <w:rsid w:val="004F2C56"/>
    <w:rsid w:val="004F4C5A"/>
    <w:rsid w:val="004F4D07"/>
    <w:rsid w:val="004F4E3D"/>
    <w:rsid w:val="004F5198"/>
    <w:rsid w:val="004F6112"/>
    <w:rsid w:val="004F718D"/>
    <w:rsid w:val="004F7BDA"/>
    <w:rsid w:val="005001AC"/>
    <w:rsid w:val="00500D7E"/>
    <w:rsid w:val="00501BF7"/>
    <w:rsid w:val="00501E12"/>
    <w:rsid w:val="005024DD"/>
    <w:rsid w:val="005026F3"/>
    <w:rsid w:val="005027CA"/>
    <w:rsid w:val="00503016"/>
    <w:rsid w:val="00503138"/>
    <w:rsid w:val="00503276"/>
    <w:rsid w:val="00503D1D"/>
    <w:rsid w:val="00503F24"/>
    <w:rsid w:val="005044CA"/>
    <w:rsid w:val="0050458A"/>
    <w:rsid w:val="00504A03"/>
    <w:rsid w:val="00505209"/>
    <w:rsid w:val="005055A6"/>
    <w:rsid w:val="00505791"/>
    <w:rsid w:val="00505A3F"/>
    <w:rsid w:val="00506C2B"/>
    <w:rsid w:val="00507D10"/>
    <w:rsid w:val="00507E04"/>
    <w:rsid w:val="00510C56"/>
    <w:rsid w:val="005118DB"/>
    <w:rsid w:val="00511B99"/>
    <w:rsid w:val="00511C3F"/>
    <w:rsid w:val="00511F74"/>
    <w:rsid w:val="00512973"/>
    <w:rsid w:val="00512A1B"/>
    <w:rsid w:val="0051327B"/>
    <w:rsid w:val="00513ABA"/>
    <w:rsid w:val="00515790"/>
    <w:rsid w:val="00515E05"/>
    <w:rsid w:val="00516298"/>
    <w:rsid w:val="00516920"/>
    <w:rsid w:val="005173A0"/>
    <w:rsid w:val="005174C4"/>
    <w:rsid w:val="00517F79"/>
    <w:rsid w:val="00520441"/>
    <w:rsid w:val="00520722"/>
    <w:rsid w:val="00520DAC"/>
    <w:rsid w:val="00521F06"/>
    <w:rsid w:val="00522977"/>
    <w:rsid w:val="00523598"/>
    <w:rsid w:val="005236D2"/>
    <w:rsid w:val="00523B4A"/>
    <w:rsid w:val="00523D9D"/>
    <w:rsid w:val="0052448C"/>
    <w:rsid w:val="00524A09"/>
    <w:rsid w:val="00524A47"/>
    <w:rsid w:val="00524D9B"/>
    <w:rsid w:val="00524FD1"/>
    <w:rsid w:val="005250C3"/>
    <w:rsid w:val="0052542A"/>
    <w:rsid w:val="005258FA"/>
    <w:rsid w:val="00525D83"/>
    <w:rsid w:val="005263D9"/>
    <w:rsid w:val="00526A86"/>
    <w:rsid w:val="0053044A"/>
    <w:rsid w:val="005312F0"/>
    <w:rsid w:val="00531B63"/>
    <w:rsid w:val="00531C65"/>
    <w:rsid w:val="00532241"/>
    <w:rsid w:val="00532247"/>
    <w:rsid w:val="00532609"/>
    <w:rsid w:val="00532975"/>
    <w:rsid w:val="00532DB7"/>
    <w:rsid w:val="00532E43"/>
    <w:rsid w:val="005343F3"/>
    <w:rsid w:val="0053459E"/>
    <w:rsid w:val="005345DF"/>
    <w:rsid w:val="0053559C"/>
    <w:rsid w:val="00535BC9"/>
    <w:rsid w:val="00535C4F"/>
    <w:rsid w:val="00535E46"/>
    <w:rsid w:val="00536F44"/>
    <w:rsid w:val="00537116"/>
    <w:rsid w:val="00537439"/>
    <w:rsid w:val="00540250"/>
    <w:rsid w:val="0054056C"/>
    <w:rsid w:val="00540C48"/>
    <w:rsid w:val="00540F21"/>
    <w:rsid w:val="005428F5"/>
    <w:rsid w:val="00542BAF"/>
    <w:rsid w:val="0054320A"/>
    <w:rsid w:val="0054352D"/>
    <w:rsid w:val="00543BD2"/>
    <w:rsid w:val="00543BE8"/>
    <w:rsid w:val="00544B75"/>
    <w:rsid w:val="00544D70"/>
    <w:rsid w:val="00544FAC"/>
    <w:rsid w:val="0054514C"/>
    <w:rsid w:val="00545650"/>
    <w:rsid w:val="005462EC"/>
    <w:rsid w:val="0054677D"/>
    <w:rsid w:val="005468B2"/>
    <w:rsid w:val="00546EFA"/>
    <w:rsid w:val="005472C0"/>
    <w:rsid w:val="005479C0"/>
    <w:rsid w:val="00547AC6"/>
    <w:rsid w:val="00547C89"/>
    <w:rsid w:val="00550397"/>
    <w:rsid w:val="00551266"/>
    <w:rsid w:val="00551657"/>
    <w:rsid w:val="00551871"/>
    <w:rsid w:val="00551889"/>
    <w:rsid w:val="00551B6C"/>
    <w:rsid w:val="00551DC1"/>
    <w:rsid w:val="00552330"/>
    <w:rsid w:val="00553923"/>
    <w:rsid w:val="00553B19"/>
    <w:rsid w:val="00553C56"/>
    <w:rsid w:val="00554676"/>
    <w:rsid w:val="00554828"/>
    <w:rsid w:val="00554867"/>
    <w:rsid w:val="005557BF"/>
    <w:rsid w:val="0055605A"/>
    <w:rsid w:val="0055649B"/>
    <w:rsid w:val="005567A7"/>
    <w:rsid w:val="00556BE9"/>
    <w:rsid w:val="00557858"/>
    <w:rsid w:val="00560041"/>
    <w:rsid w:val="00560A72"/>
    <w:rsid w:val="005614A6"/>
    <w:rsid w:val="00562DD0"/>
    <w:rsid w:val="00563516"/>
    <w:rsid w:val="0056376A"/>
    <w:rsid w:val="00564C54"/>
    <w:rsid w:val="00564DDA"/>
    <w:rsid w:val="00564F68"/>
    <w:rsid w:val="00565135"/>
    <w:rsid w:val="00565C97"/>
    <w:rsid w:val="00565E40"/>
    <w:rsid w:val="00565F3B"/>
    <w:rsid w:val="00566230"/>
    <w:rsid w:val="005674C5"/>
    <w:rsid w:val="00567BEE"/>
    <w:rsid w:val="00567CCA"/>
    <w:rsid w:val="00570799"/>
    <w:rsid w:val="005716C2"/>
    <w:rsid w:val="005729B5"/>
    <w:rsid w:val="0057312D"/>
    <w:rsid w:val="00573491"/>
    <w:rsid w:val="0057432D"/>
    <w:rsid w:val="0057458D"/>
    <w:rsid w:val="00574DB2"/>
    <w:rsid w:val="00575205"/>
    <w:rsid w:val="00576C4A"/>
    <w:rsid w:val="005805E9"/>
    <w:rsid w:val="00580BEE"/>
    <w:rsid w:val="005813FB"/>
    <w:rsid w:val="00581C43"/>
    <w:rsid w:val="0058266A"/>
    <w:rsid w:val="00582C7F"/>
    <w:rsid w:val="005833B9"/>
    <w:rsid w:val="00583DE5"/>
    <w:rsid w:val="00584C6E"/>
    <w:rsid w:val="005857D0"/>
    <w:rsid w:val="00585BDC"/>
    <w:rsid w:val="00585EB3"/>
    <w:rsid w:val="0058622D"/>
    <w:rsid w:val="0058648F"/>
    <w:rsid w:val="00590387"/>
    <w:rsid w:val="00590AB7"/>
    <w:rsid w:val="00590CFF"/>
    <w:rsid w:val="00590F94"/>
    <w:rsid w:val="005917BF"/>
    <w:rsid w:val="00591C81"/>
    <w:rsid w:val="00591EB5"/>
    <w:rsid w:val="00592687"/>
    <w:rsid w:val="00592E03"/>
    <w:rsid w:val="00593642"/>
    <w:rsid w:val="00593D25"/>
    <w:rsid w:val="00594780"/>
    <w:rsid w:val="00594966"/>
    <w:rsid w:val="00594B16"/>
    <w:rsid w:val="00594DB5"/>
    <w:rsid w:val="00594E80"/>
    <w:rsid w:val="0059544C"/>
    <w:rsid w:val="0059555A"/>
    <w:rsid w:val="0059798F"/>
    <w:rsid w:val="00597C83"/>
    <w:rsid w:val="005A195C"/>
    <w:rsid w:val="005A256B"/>
    <w:rsid w:val="005A27CD"/>
    <w:rsid w:val="005A2B37"/>
    <w:rsid w:val="005A2C98"/>
    <w:rsid w:val="005A3132"/>
    <w:rsid w:val="005A3B41"/>
    <w:rsid w:val="005A4CD5"/>
    <w:rsid w:val="005A5B07"/>
    <w:rsid w:val="005A5E5E"/>
    <w:rsid w:val="005A6A08"/>
    <w:rsid w:val="005A7147"/>
    <w:rsid w:val="005A789F"/>
    <w:rsid w:val="005A7A76"/>
    <w:rsid w:val="005B06AD"/>
    <w:rsid w:val="005B0D49"/>
    <w:rsid w:val="005B0E87"/>
    <w:rsid w:val="005B1103"/>
    <w:rsid w:val="005B1109"/>
    <w:rsid w:val="005B11FE"/>
    <w:rsid w:val="005B1603"/>
    <w:rsid w:val="005B1A46"/>
    <w:rsid w:val="005B20D3"/>
    <w:rsid w:val="005B22E7"/>
    <w:rsid w:val="005B2DD7"/>
    <w:rsid w:val="005B34DA"/>
    <w:rsid w:val="005B35D0"/>
    <w:rsid w:val="005B3A69"/>
    <w:rsid w:val="005B4BDE"/>
    <w:rsid w:val="005B5073"/>
    <w:rsid w:val="005B66DA"/>
    <w:rsid w:val="005B6A30"/>
    <w:rsid w:val="005B6ABC"/>
    <w:rsid w:val="005B7034"/>
    <w:rsid w:val="005B720F"/>
    <w:rsid w:val="005B754C"/>
    <w:rsid w:val="005B77C3"/>
    <w:rsid w:val="005B7A9A"/>
    <w:rsid w:val="005C11A5"/>
    <w:rsid w:val="005C15DC"/>
    <w:rsid w:val="005C1856"/>
    <w:rsid w:val="005C220F"/>
    <w:rsid w:val="005C25C5"/>
    <w:rsid w:val="005C25E6"/>
    <w:rsid w:val="005C2BAA"/>
    <w:rsid w:val="005C2DAE"/>
    <w:rsid w:val="005C3046"/>
    <w:rsid w:val="005C33FD"/>
    <w:rsid w:val="005C34A6"/>
    <w:rsid w:val="005C3530"/>
    <w:rsid w:val="005C3954"/>
    <w:rsid w:val="005C3D33"/>
    <w:rsid w:val="005C4591"/>
    <w:rsid w:val="005C4DA6"/>
    <w:rsid w:val="005C5766"/>
    <w:rsid w:val="005C5834"/>
    <w:rsid w:val="005C5926"/>
    <w:rsid w:val="005C6259"/>
    <w:rsid w:val="005C629E"/>
    <w:rsid w:val="005C6877"/>
    <w:rsid w:val="005C717E"/>
    <w:rsid w:val="005C7193"/>
    <w:rsid w:val="005C76F9"/>
    <w:rsid w:val="005D023E"/>
    <w:rsid w:val="005D0E5C"/>
    <w:rsid w:val="005D11C1"/>
    <w:rsid w:val="005D1577"/>
    <w:rsid w:val="005D2C26"/>
    <w:rsid w:val="005D32E0"/>
    <w:rsid w:val="005D332E"/>
    <w:rsid w:val="005D3DC5"/>
    <w:rsid w:val="005D4B44"/>
    <w:rsid w:val="005D4D5B"/>
    <w:rsid w:val="005D576B"/>
    <w:rsid w:val="005D68E2"/>
    <w:rsid w:val="005D6CEA"/>
    <w:rsid w:val="005D6D24"/>
    <w:rsid w:val="005D746E"/>
    <w:rsid w:val="005D787E"/>
    <w:rsid w:val="005D78C9"/>
    <w:rsid w:val="005D7E51"/>
    <w:rsid w:val="005E02ED"/>
    <w:rsid w:val="005E0313"/>
    <w:rsid w:val="005E10F6"/>
    <w:rsid w:val="005E18C9"/>
    <w:rsid w:val="005E19AB"/>
    <w:rsid w:val="005E1BA7"/>
    <w:rsid w:val="005E28D2"/>
    <w:rsid w:val="005E2BD9"/>
    <w:rsid w:val="005E45A6"/>
    <w:rsid w:val="005E5C55"/>
    <w:rsid w:val="005E6E42"/>
    <w:rsid w:val="005E7044"/>
    <w:rsid w:val="005E7F8E"/>
    <w:rsid w:val="005E7F98"/>
    <w:rsid w:val="005F01B9"/>
    <w:rsid w:val="005F01C1"/>
    <w:rsid w:val="005F0DE2"/>
    <w:rsid w:val="005F2438"/>
    <w:rsid w:val="005F2EC4"/>
    <w:rsid w:val="005F398D"/>
    <w:rsid w:val="005F3A2A"/>
    <w:rsid w:val="005F3E0E"/>
    <w:rsid w:val="005F4209"/>
    <w:rsid w:val="005F58CE"/>
    <w:rsid w:val="005F6125"/>
    <w:rsid w:val="005F6905"/>
    <w:rsid w:val="0060022B"/>
    <w:rsid w:val="006008EF"/>
    <w:rsid w:val="0060157D"/>
    <w:rsid w:val="00601A58"/>
    <w:rsid w:val="00601BE7"/>
    <w:rsid w:val="00601F36"/>
    <w:rsid w:val="0060213D"/>
    <w:rsid w:val="00602414"/>
    <w:rsid w:val="006033AA"/>
    <w:rsid w:val="006035F9"/>
    <w:rsid w:val="00603796"/>
    <w:rsid w:val="00604B20"/>
    <w:rsid w:val="00604B9A"/>
    <w:rsid w:val="0060544B"/>
    <w:rsid w:val="00605927"/>
    <w:rsid w:val="0060667D"/>
    <w:rsid w:val="00606E90"/>
    <w:rsid w:val="00607AE3"/>
    <w:rsid w:val="006116A3"/>
    <w:rsid w:val="00612373"/>
    <w:rsid w:val="006131DF"/>
    <w:rsid w:val="006135E2"/>
    <w:rsid w:val="006137E0"/>
    <w:rsid w:val="0061383E"/>
    <w:rsid w:val="006140F9"/>
    <w:rsid w:val="00614DBE"/>
    <w:rsid w:val="00615653"/>
    <w:rsid w:val="00615C15"/>
    <w:rsid w:val="00615F12"/>
    <w:rsid w:val="006162AC"/>
    <w:rsid w:val="00616708"/>
    <w:rsid w:val="0061673A"/>
    <w:rsid w:val="00616897"/>
    <w:rsid w:val="00616B4A"/>
    <w:rsid w:val="0061717E"/>
    <w:rsid w:val="00617BB8"/>
    <w:rsid w:val="00617ECA"/>
    <w:rsid w:val="0061C9D3"/>
    <w:rsid w:val="0061D76D"/>
    <w:rsid w:val="006203B6"/>
    <w:rsid w:val="00620956"/>
    <w:rsid w:val="00620D92"/>
    <w:rsid w:val="00620F3A"/>
    <w:rsid w:val="006210A9"/>
    <w:rsid w:val="0062177B"/>
    <w:rsid w:val="0062195F"/>
    <w:rsid w:val="00621B30"/>
    <w:rsid w:val="00621B38"/>
    <w:rsid w:val="00621E52"/>
    <w:rsid w:val="00622572"/>
    <w:rsid w:val="00622E67"/>
    <w:rsid w:val="00623C23"/>
    <w:rsid w:val="00624410"/>
    <w:rsid w:val="006244E4"/>
    <w:rsid w:val="00624A8D"/>
    <w:rsid w:val="006250B1"/>
    <w:rsid w:val="006253EC"/>
    <w:rsid w:val="00625AEA"/>
    <w:rsid w:val="0062630C"/>
    <w:rsid w:val="00626EE5"/>
    <w:rsid w:val="00627759"/>
    <w:rsid w:val="00627ED0"/>
    <w:rsid w:val="00627F6F"/>
    <w:rsid w:val="00630792"/>
    <w:rsid w:val="006314B9"/>
    <w:rsid w:val="00632499"/>
    <w:rsid w:val="00632BA2"/>
    <w:rsid w:val="00632BC1"/>
    <w:rsid w:val="00632DD8"/>
    <w:rsid w:val="0063321C"/>
    <w:rsid w:val="006335C8"/>
    <w:rsid w:val="0063387B"/>
    <w:rsid w:val="006343BB"/>
    <w:rsid w:val="00634A28"/>
    <w:rsid w:val="006352CF"/>
    <w:rsid w:val="006363DC"/>
    <w:rsid w:val="00636BEE"/>
    <w:rsid w:val="00636FD1"/>
    <w:rsid w:val="006370D1"/>
    <w:rsid w:val="00637262"/>
    <w:rsid w:val="00637BD3"/>
    <w:rsid w:val="00640D88"/>
    <w:rsid w:val="0064103F"/>
    <w:rsid w:val="00642745"/>
    <w:rsid w:val="00642FDA"/>
    <w:rsid w:val="0064465D"/>
    <w:rsid w:val="00644969"/>
    <w:rsid w:val="006449B2"/>
    <w:rsid w:val="00644EC6"/>
    <w:rsid w:val="006455F1"/>
    <w:rsid w:val="00645B41"/>
    <w:rsid w:val="00645B8B"/>
    <w:rsid w:val="00645BB1"/>
    <w:rsid w:val="00646121"/>
    <w:rsid w:val="0064693C"/>
    <w:rsid w:val="006472EA"/>
    <w:rsid w:val="00647662"/>
    <w:rsid w:val="00647977"/>
    <w:rsid w:val="006504AD"/>
    <w:rsid w:val="006507BB"/>
    <w:rsid w:val="0065139A"/>
    <w:rsid w:val="0065176B"/>
    <w:rsid w:val="00651940"/>
    <w:rsid w:val="006519C0"/>
    <w:rsid w:val="00651E9F"/>
    <w:rsid w:val="0065222F"/>
    <w:rsid w:val="00652498"/>
    <w:rsid w:val="00652527"/>
    <w:rsid w:val="00652D4C"/>
    <w:rsid w:val="00652F8D"/>
    <w:rsid w:val="006532FA"/>
    <w:rsid w:val="006536DD"/>
    <w:rsid w:val="006542D4"/>
    <w:rsid w:val="006546F0"/>
    <w:rsid w:val="006551FE"/>
    <w:rsid w:val="0065524A"/>
    <w:rsid w:val="006557A9"/>
    <w:rsid w:val="00656A73"/>
    <w:rsid w:val="00657AAA"/>
    <w:rsid w:val="00657CA6"/>
    <w:rsid w:val="00661A1A"/>
    <w:rsid w:val="00662759"/>
    <w:rsid w:val="00662FA3"/>
    <w:rsid w:val="00663342"/>
    <w:rsid w:val="0066356A"/>
    <w:rsid w:val="006635F3"/>
    <w:rsid w:val="00663C0A"/>
    <w:rsid w:val="006644B7"/>
    <w:rsid w:val="006645AD"/>
    <w:rsid w:val="00664E1B"/>
    <w:rsid w:val="00664EC4"/>
    <w:rsid w:val="006650AA"/>
    <w:rsid w:val="006655C1"/>
    <w:rsid w:val="0066579C"/>
    <w:rsid w:val="00665A7F"/>
    <w:rsid w:val="00665E54"/>
    <w:rsid w:val="00667361"/>
    <w:rsid w:val="00667A0B"/>
    <w:rsid w:val="00667AC0"/>
    <w:rsid w:val="00670464"/>
    <w:rsid w:val="00670D8F"/>
    <w:rsid w:val="006711A4"/>
    <w:rsid w:val="00672238"/>
    <w:rsid w:val="006728B8"/>
    <w:rsid w:val="00672D67"/>
    <w:rsid w:val="00673CE6"/>
    <w:rsid w:val="00673E7E"/>
    <w:rsid w:val="00674EB4"/>
    <w:rsid w:val="00674FA6"/>
    <w:rsid w:val="00675595"/>
    <w:rsid w:val="00675E5E"/>
    <w:rsid w:val="0067664B"/>
    <w:rsid w:val="0067674A"/>
    <w:rsid w:val="006779AA"/>
    <w:rsid w:val="00677C4B"/>
    <w:rsid w:val="006813E0"/>
    <w:rsid w:val="006819FD"/>
    <w:rsid w:val="00681FBC"/>
    <w:rsid w:val="00682B56"/>
    <w:rsid w:val="00682EEC"/>
    <w:rsid w:val="00683B28"/>
    <w:rsid w:val="006840B7"/>
    <w:rsid w:val="00684597"/>
    <w:rsid w:val="00684726"/>
    <w:rsid w:val="00684986"/>
    <w:rsid w:val="00684E24"/>
    <w:rsid w:val="006852FB"/>
    <w:rsid w:val="00686107"/>
    <w:rsid w:val="00686DE7"/>
    <w:rsid w:val="006873B9"/>
    <w:rsid w:val="00687400"/>
    <w:rsid w:val="00690833"/>
    <w:rsid w:val="00690E3C"/>
    <w:rsid w:val="006915AF"/>
    <w:rsid w:val="00691D0C"/>
    <w:rsid w:val="006920B0"/>
    <w:rsid w:val="00693320"/>
    <w:rsid w:val="006933A4"/>
    <w:rsid w:val="0069384C"/>
    <w:rsid w:val="00693A2A"/>
    <w:rsid w:val="006945FF"/>
    <w:rsid w:val="00694D00"/>
    <w:rsid w:val="00695337"/>
    <w:rsid w:val="00695AE7"/>
    <w:rsid w:val="00695CB6"/>
    <w:rsid w:val="00696055"/>
    <w:rsid w:val="006960FB"/>
    <w:rsid w:val="00696169"/>
    <w:rsid w:val="006966CE"/>
    <w:rsid w:val="00696923"/>
    <w:rsid w:val="006976AB"/>
    <w:rsid w:val="00697CC4"/>
    <w:rsid w:val="00697FD3"/>
    <w:rsid w:val="006A02F2"/>
    <w:rsid w:val="006A0DA0"/>
    <w:rsid w:val="006A18FF"/>
    <w:rsid w:val="006A1D53"/>
    <w:rsid w:val="006A20BE"/>
    <w:rsid w:val="006A2680"/>
    <w:rsid w:val="006A2796"/>
    <w:rsid w:val="006A28E7"/>
    <w:rsid w:val="006A323A"/>
    <w:rsid w:val="006A3684"/>
    <w:rsid w:val="006A39F1"/>
    <w:rsid w:val="006A3A17"/>
    <w:rsid w:val="006A3E7B"/>
    <w:rsid w:val="006A42F4"/>
    <w:rsid w:val="006A4359"/>
    <w:rsid w:val="006A44B0"/>
    <w:rsid w:val="006A45BE"/>
    <w:rsid w:val="006A4966"/>
    <w:rsid w:val="006A4DA8"/>
    <w:rsid w:val="006A5592"/>
    <w:rsid w:val="006A5E78"/>
    <w:rsid w:val="006A6025"/>
    <w:rsid w:val="006A6F57"/>
    <w:rsid w:val="006A6F71"/>
    <w:rsid w:val="006A7F15"/>
    <w:rsid w:val="006B2689"/>
    <w:rsid w:val="006B2E3C"/>
    <w:rsid w:val="006B4018"/>
    <w:rsid w:val="006B4050"/>
    <w:rsid w:val="006B4755"/>
    <w:rsid w:val="006B5FAA"/>
    <w:rsid w:val="006B5FE3"/>
    <w:rsid w:val="006B668C"/>
    <w:rsid w:val="006B668F"/>
    <w:rsid w:val="006B68B5"/>
    <w:rsid w:val="006B6919"/>
    <w:rsid w:val="006B702C"/>
    <w:rsid w:val="006B7EBF"/>
    <w:rsid w:val="006C004B"/>
    <w:rsid w:val="006C02F4"/>
    <w:rsid w:val="006C07E9"/>
    <w:rsid w:val="006C2330"/>
    <w:rsid w:val="006C27B9"/>
    <w:rsid w:val="006C28FE"/>
    <w:rsid w:val="006C2DB6"/>
    <w:rsid w:val="006C2FF8"/>
    <w:rsid w:val="006C335F"/>
    <w:rsid w:val="006C386E"/>
    <w:rsid w:val="006C410E"/>
    <w:rsid w:val="006C4357"/>
    <w:rsid w:val="006C43FB"/>
    <w:rsid w:val="006C4EF0"/>
    <w:rsid w:val="006C519F"/>
    <w:rsid w:val="006C53A0"/>
    <w:rsid w:val="006C5DF7"/>
    <w:rsid w:val="006C5F19"/>
    <w:rsid w:val="006C60A2"/>
    <w:rsid w:val="006C767A"/>
    <w:rsid w:val="006D0549"/>
    <w:rsid w:val="006D0699"/>
    <w:rsid w:val="006D080A"/>
    <w:rsid w:val="006D0839"/>
    <w:rsid w:val="006D0E72"/>
    <w:rsid w:val="006D116E"/>
    <w:rsid w:val="006D2290"/>
    <w:rsid w:val="006D22AE"/>
    <w:rsid w:val="006D341C"/>
    <w:rsid w:val="006D3CFD"/>
    <w:rsid w:val="006D42C3"/>
    <w:rsid w:val="006D4558"/>
    <w:rsid w:val="006D5411"/>
    <w:rsid w:val="006D541E"/>
    <w:rsid w:val="006D600F"/>
    <w:rsid w:val="006D6087"/>
    <w:rsid w:val="006D6631"/>
    <w:rsid w:val="006D6AA6"/>
    <w:rsid w:val="006D6F5D"/>
    <w:rsid w:val="006D6F79"/>
    <w:rsid w:val="006D752C"/>
    <w:rsid w:val="006D760F"/>
    <w:rsid w:val="006D7E29"/>
    <w:rsid w:val="006D7E68"/>
    <w:rsid w:val="006D7EAA"/>
    <w:rsid w:val="006E025A"/>
    <w:rsid w:val="006E0971"/>
    <w:rsid w:val="006E0B4D"/>
    <w:rsid w:val="006E1B8E"/>
    <w:rsid w:val="006E1BC7"/>
    <w:rsid w:val="006E2569"/>
    <w:rsid w:val="006E2824"/>
    <w:rsid w:val="006E2EB6"/>
    <w:rsid w:val="006E3242"/>
    <w:rsid w:val="006E47D2"/>
    <w:rsid w:val="006E5319"/>
    <w:rsid w:val="006E54D1"/>
    <w:rsid w:val="006E5685"/>
    <w:rsid w:val="006E5728"/>
    <w:rsid w:val="006E58DB"/>
    <w:rsid w:val="006E5D54"/>
    <w:rsid w:val="006E5DC0"/>
    <w:rsid w:val="006E5F17"/>
    <w:rsid w:val="006E67C6"/>
    <w:rsid w:val="006E7F5E"/>
    <w:rsid w:val="006F0A8A"/>
    <w:rsid w:val="006F0B4C"/>
    <w:rsid w:val="006F1E0D"/>
    <w:rsid w:val="006F2383"/>
    <w:rsid w:val="006F2608"/>
    <w:rsid w:val="006F27F3"/>
    <w:rsid w:val="006F2BC2"/>
    <w:rsid w:val="006F2E21"/>
    <w:rsid w:val="006F2F46"/>
    <w:rsid w:val="006F361B"/>
    <w:rsid w:val="006F42E8"/>
    <w:rsid w:val="006F5196"/>
    <w:rsid w:val="006F671B"/>
    <w:rsid w:val="006F6905"/>
    <w:rsid w:val="006F69A9"/>
    <w:rsid w:val="006F7266"/>
    <w:rsid w:val="006F7A2B"/>
    <w:rsid w:val="0070098F"/>
    <w:rsid w:val="00700A2E"/>
    <w:rsid w:val="00700FA4"/>
    <w:rsid w:val="00701199"/>
    <w:rsid w:val="007027B9"/>
    <w:rsid w:val="00703EA4"/>
    <w:rsid w:val="00704F59"/>
    <w:rsid w:val="0070504B"/>
    <w:rsid w:val="0070552E"/>
    <w:rsid w:val="00705C27"/>
    <w:rsid w:val="00705F2A"/>
    <w:rsid w:val="00707A89"/>
    <w:rsid w:val="00707D6A"/>
    <w:rsid w:val="007103EF"/>
    <w:rsid w:val="00710790"/>
    <w:rsid w:val="00710B40"/>
    <w:rsid w:val="00710DE1"/>
    <w:rsid w:val="0071118C"/>
    <w:rsid w:val="00711FBF"/>
    <w:rsid w:val="00712542"/>
    <w:rsid w:val="00712E63"/>
    <w:rsid w:val="00713975"/>
    <w:rsid w:val="00713D2E"/>
    <w:rsid w:val="00715773"/>
    <w:rsid w:val="00715C0D"/>
    <w:rsid w:val="00715F4F"/>
    <w:rsid w:val="00716094"/>
    <w:rsid w:val="00716E1E"/>
    <w:rsid w:val="0071794A"/>
    <w:rsid w:val="00717FAC"/>
    <w:rsid w:val="007205EA"/>
    <w:rsid w:val="00720CFC"/>
    <w:rsid w:val="00720D6C"/>
    <w:rsid w:val="00721241"/>
    <w:rsid w:val="00722092"/>
    <w:rsid w:val="00722204"/>
    <w:rsid w:val="00722C28"/>
    <w:rsid w:val="00722D56"/>
    <w:rsid w:val="00722FB5"/>
    <w:rsid w:val="0072413F"/>
    <w:rsid w:val="00724C21"/>
    <w:rsid w:val="00724ECC"/>
    <w:rsid w:val="007251CB"/>
    <w:rsid w:val="007254C9"/>
    <w:rsid w:val="00725721"/>
    <w:rsid w:val="007257D4"/>
    <w:rsid w:val="00725A82"/>
    <w:rsid w:val="00725D6A"/>
    <w:rsid w:val="0072644F"/>
    <w:rsid w:val="00726DEE"/>
    <w:rsid w:val="00726EA9"/>
    <w:rsid w:val="0073072E"/>
    <w:rsid w:val="007315A0"/>
    <w:rsid w:val="0073267B"/>
    <w:rsid w:val="0073381D"/>
    <w:rsid w:val="00734719"/>
    <w:rsid w:val="00734BC0"/>
    <w:rsid w:val="0073615E"/>
    <w:rsid w:val="00737245"/>
    <w:rsid w:val="00737C9A"/>
    <w:rsid w:val="00737DD6"/>
    <w:rsid w:val="007403A6"/>
    <w:rsid w:val="00740A1A"/>
    <w:rsid w:val="00740E60"/>
    <w:rsid w:val="007416F7"/>
    <w:rsid w:val="00742929"/>
    <w:rsid w:val="0074307C"/>
    <w:rsid w:val="00743135"/>
    <w:rsid w:val="00743559"/>
    <w:rsid w:val="0074383D"/>
    <w:rsid w:val="00743CA7"/>
    <w:rsid w:val="00743DEB"/>
    <w:rsid w:val="007449F4"/>
    <w:rsid w:val="00744DC1"/>
    <w:rsid w:val="0074523A"/>
    <w:rsid w:val="0074554A"/>
    <w:rsid w:val="00745709"/>
    <w:rsid w:val="00746071"/>
    <w:rsid w:val="007463B2"/>
    <w:rsid w:val="00746916"/>
    <w:rsid w:val="007469D4"/>
    <w:rsid w:val="00746AAC"/>
    <w:rsid w:val="00746CB5"/>
    <w:rsid w:val="007501B9"/>
    <w:rsid w:val="007510BF"/>
    <w:rsid w:val="00751692"/>
    <w:rsid w:val="007519B2"/>
    <w:rsid w:val="00751A19"/>
    <w:rsid w:val="00751A6A"/>
    <w:rsid w:val="00751EE1"/>
    <w:rsid w:val="007526CA"/>
    <w:rsid w:val="0075281D"/>
    <w:rsid w:val="007536B9"/>
    <w:rsid w:val="007549F8"/>
    <w:rsid w:val="00754E3F"/>
    <w:rsid w:val="00754E5F"/>
    <w:rsid w:val="00754E81"/>
    <w:rsid w:val="0075536B"/>
    <w:rsid w:val="00756010"/>
    <w:rsid w:val="0075643A"/>
    <w:rsid w:val="00756C84"/>
    <w:rsid w:val="00757436"/>
    <w:rsid w:val="007608C6"/>
    <w:rsid w:val="00760D63"/>
    <w:rsid w:val="00760EB2"/>
    <w:rsid w:val="00761081"/>
    <w:rsid w:val="007610F1"/>
    <w:rsid w:val="0076125B"/>
    <w:rsid w:val="007615E5"/>
    <w:rsid w:val="00761690"/>
    <w:rsid w:val="007619A0"/>
    <w:rsid w:val="00761B4F"/>
    <w:rsid w:val="00761BAB"/>
    <w:rsid w:val="007621DB"/>
    <w:rsid w:val="00762514"/>
    <w:rsid w:val="00762974"/>
    <w:rsid w:val="00763062"/>
    <w:rsid w:val="00763752"/>
    <w:rsid w:val="007645D1"/>
    <w:rsid w:val="00764716"/>
    <w:rsid w:val="0076595D"/>
    <w:rsid w:val="00765964"/>
    <w:rsid w:val="00765B7B"/>
    <w:rsid w:val="0076608D"/>
    <w:rsid w:val="00766775"/>
    <w:rsid w:val="007669EA"/>
    <w:rsid w:val="00766E88"/>
    <w:rsid w:val="00767117"/>
    <w:rsid w:val="0076794D"/>
    <w:rsid w:val="00767C72"/>
    <w:rsid w:val="0077017E"/>
    <w:rsid w:val="0077026D"/>
    <w:rsid w:val="0077029A"/>
    <w:rsid w:val="00770385"/>
    <w:rsid w:val="00770D49"/>
    <w:rsid w:val="00771155"/>
    <w:rsid w:val="0077171F"/>
    <w:rsid w:val="007726AC"/>
    <w:rsid w:val="007738EE"/>
    <w:rsid w:val="00773AD1"/>
    <w:rsid w:val="00773C6A"/>
    <w:rsid w:val="0077505B"/>
    <w:rsid w:val="00775079"/>
    <w:rsid w:val="007758B7"/>
    <w:rsid w:val="007765AD"/>
    <w:rsid w:val="00776C64"/>
    <w:rsid w:val="00776D55"/>
    <w:rsid w:val="00776F15"/>
    <w:rsid w:val="00776F45"/>
    <w:rsid w:val="0077713B"/>
    <w:rsid w:val="00777A86"/>
    <w:rsid w:val="00780007"/>
    <w:rsid w:val="00780555"/>
    <w:rsid w:val="007813A9"/>
    <w:rsid w:val="00781A4C"/>
    <w:rsid w:val="00781D0B"/>
    <w:rsid w:val="00782090"/>
    <w:rsid w:val="007821B2"/>
    <w:rsid w:val="00782BA3"/>
    <w:rsid w:val="00783235"/>
    <w:rsid w:val="00783275"/>
    <w:rsid w:val="007835B5"/>
    <w:rsid w:val="007836A0"/>
    <w:rsid w:val="00784336"/>
    <w:rsid w:val="00784E7B"/>
    <w:rsid w:val="00786124"/>
    <w:rsid w:val="007868E8"/>
    <w:rsid w:val="00786FD6"/>
    <w:rsid w:val="00787167"/>
    <w:rsid w:val="00790409"/>
    <w:rsid w:val="0079071C"/>
    <w:rsid w:val="00790C9A"/>
    <w:rsid w:val="007915BD"/>
    <w:rsid w:val="007917C4"/>
    <w:rsid w:val="00791CED"/>
    <w:rsid w:val="0079256B"/>
    <w:rsid w:val="00793FB5"/>
    <w:rsid w:val="0079477E"/>
    <w:rsid w:val="00795282"/>
    <w:rsid w:val="00795D5E"/>
    <w:rsid w:val="00796190"/>
    <w:rsid w:val="007A09DC"/>
    <w:rsid w:val="007A1B83"/>
    <w:rsid w:val="007A1D70"/>
    <w:rsid w:val="007A339D"/>
    <w:rsid w:val="007A36A7"/>
    <w:rsid w:val="007A39AA"/>
    <w:rsid w:val="007A3E61"/>
    <w:rsid w:val="007A4CB4"/>
    <w:rsid w:val="007A583C"/>
    <w:rsid w:val="007A5A0F"/>
    <w:rsid w:val="007A5A6E"/>
    <w:rsid w:val="007A632B"/>
    <w:rsid w:val="007A6601"/>
    <w:rsid w:val="007A6F7F"/>
    <w:rsid w:val="007A7E2C"/>
    <w:rsid w:val="007B01DC"/>
    <w:rsid w:val="007B08E4"/>
    <w:rsid w:val="007B1247"/>
    <w:rsid w:val="007B19B7"/>
    <w:rsid w:val="007B2709"/>
    <w:rsid w:val="007B2B3D"/>
    <w:rsid w:val="007B32BB"/>
    <w:rsid w:val="007B3BEA"/>
    <w:rsid w:val="007B4358"/>
    <w:rsid w:val="007B5D15"/>
    <w:rsid w:val="007B614D"/>
    <w:rsid w:val="007B6754"/>
    <w:rsid w:val="007B68E8"/>
    <w:rsid w:val="007B6E8A"/>
    <w:rsid w:val="007B7371"/>
    <w:rsid w:val="007C052D"/>
    <w:rsid w:val="007C0A89"/>
    <w:rsid w:val="007C1091"/>
    <w:rsid w:val="007C17FC"/>
    <w:rsid w:val="007C1ED5"/>
    <w:rsid w:val="007C1FAD"/>
    <w:rsid w:val="007C2082"/>
    <w:rsid w:val="007C21C5"/>
    <w:rsid w:val="007C2493"/>
    <w:rsid w:val="007C27B0"/>
    <w:rsid w:val="007C3A4C"/>
    <w:rsid w:val="007C3B47"/>
    <w:rsid w:val="007C40CE"/>
    <w:rsid w:val="007C41B0"/>
    <w:rsid w:val="007C41F9"/>
    <w:rsid w:val="007C4670"/>
    <w:rsid w:val="007C4C50"/>
    <w:rsid w:val="007C59B2"/>
    <w:rsid w:val="007C5C02"/>
    <w:rsid w:val="007C5EBD"/>
    <w:rsid w:val="007C60B7"/>
    <w:rsid w:val="007C6975"/>
    <w:rsid w:val="007C6EF6"/>
    <w:rsid w:val="007C721D"/>
    <w:rsid w:val="007C745E"/>
    <w:rsid w:val="007C7B14"/>
    <w:rsid w:val="007D05B9"/>
    <w:rsid w:val="007D101F"/>
    <w:rsid w:val="007D12A9"/>
    <w:rsid w:val="007D1D48"/>
    <w:rsid w:val="007D2788"/>
    <w:rsid w:val="007D2913"/>
    <w:rsid w:val="007D2FC3"/>
    <w:rsid w:val="007D3479"/>
    <w:rsid w:val="007D3594"/>
    <w:rsid w:val="007D3869"/>
    <w:rsid w:val="007D3BC6"/>
    <w:rsid w:val="007D3E21"/>
    <w:rsid w:val="007D4D76"/>
    <w:rsid w:val="007D5437"/>
    <w:rsid w:val="007D545F"/>
    <w:rsid w:val="007D54EF"/>
    <w:rsid w:val="007D56FE"/>
    <w:rsid w:val="007D5F6D"/>
    <w:rsid w:val="007D61EE"/>
    <w:rsid w:val="007D6715"/>
    <w:rsid w:val="007D720A"/>
    <w:rsid w:val="007D7A6B"/>
    <w:rsid w:val="007D7B76"/>
    <w:rsid w:val="007E0F48"/>
    <w:rsid w:val="007E1A07"/>
    <w:rsid w:val="007E3D13"/>
    <w:rsid w:val="007E3F9D"/>
    <w:rsid w:val="007E3FC2"/>
    <w:rsid w:val="007E4108"/>
    <w:rsid w:val="007E4A74"/>
    <w:rsid w:val="007E4C85"/>
    <w:rsid w:val="007E4E5A"/>
    <w:rsid w:val="007E50F0"/>
    <w:rsid w:val="007E5463"/>
    <w:rsid w:val="007E5B93"/>
    <w:rsid w:val="007E6F21"/>
    <w:rsid w:val="007E7291"/>
    <w:rsid w:val="007F04E5"/>
    <w:rsid w:val="007F05B3"/>
    <w:rsid w:val="007F0BAE"/>
    <w:rsid w:val="007F1D5F"/>
    <w:rsid w:val="007F24E3"/>
    <w:rsid w:val="007F2974"/>
    <w:rsid w:val="007F2BD4"/>
    <w:rsid w:val="007F2C5B"/>
    <w:rsid w:val="007F2ED1"/>
    <w:rsid w:val="007F2ED8"/>
    <w:rsid w:val="007F3499"/>
    <w:rsid w:val="007F3666"/>
    <w:rsid w:val="007F38AB"/>
    <w:rsid w:val="007F3A13"/>
    <w:rsid w:val="007F3AE0"/>
    <w:rsid w:val="007F3F98"/>
    <w:rsid w:val="007F584F"/>
    <w:rsid w:val="007F58C8"/>
    <w:rsid w:val="007F6194"/>
    <w:rsid w:val="007F6B78"/>
    <w:rsid w:val="007F6E3D"/>
    <w:rsid w:val="00801A72"/>
    <w:rsid w:val="00801C42"/>
    <w:rsid w:val="00802A0A"/>
    <w:rsid w:val="00802B59"/>
    <w:rsid w:val="00803A10"/>
    <w:rsid w:val="008059AC"/>
    <w:rsid w:val="00806012"/>
    <w:rsid w:val="00806AC4"/>
    <w:rsid w:val="00806CFD"/>
    <w:rsid w:val="00806FDF"/>
    <w:rsid w:val="008070FD"/>
    <w:rsid w:val="00807344"/>
    <w:rsid w:val="00807399"/>
    <w:rsid w:val="00807408"/>
    <w:rsid w:val="008074F7"/>
    <w:rsid w:val="008078E8"/>
    <w:rsid w:val="00807B08"/>
    <w:rsid w:val="00810193"/>
    <w:rsid w:val="0081089C"/>
    <w:rsid w:val="00811088"/>
    <w:rsid w:val="00811105"/>
    <w:rsid w:val="0081129B"/>
    <w:rsid w:val="008124F1"/>
    <w:rsid w:val="00812546"/>
    <w:rsid w:val="00812A71"/>
    <w:rsid w:val="00813296"/>
    <w:rsid w:val="00813C67"/>
    <w:rsid w:val="00814FD6"/>
    <w:rsid w:val="00815927"/>
    <w:rsid w:val="008165EE"/>
    <w:rsid w:val="00817674"/>
    <w:rsid w:val="00817E51"/>
    <w:rsid w:val="0082066E"/>
    <w:rsid w:val="00821537"/>
    <w:rsid w:val="008216B5"/>
    <w:rsid w:val="008217B5"/>
    <w:rsid w:val="008217B8"/>
    <w:rsid w:val="00822271"/>
    <w:rsid w:val="00822D91"/>
    <w:rsid w:val="00823C86"/>
    <w:rsid w:val="00824AA6"/>
    <w:rsid w:val="00824FEE"/>
    <w:rsid w:val="00825A23"/>
    <w:rsid w:val="00826036"/>
    <w:rsid w:val="008269E5"/>
    <w:rsid w:val="008302D0"/>
    <w:rsid w:val="00830324"/>
    <w:rsid w:val="00830E78"/>
    <w:rsid w:val="00831FC6"/>
    <w:rsid w:val="0083249B"/>
    <w:rsid w:val="008327BF"/>
    <w:rsid w:val="00832ACE"/>
    <w:rsid w:val="00832FB5"/>
    <w:rsid w:val="00832FF8"/>
    <w:rsid w:val="008330E3"/>
    <w:rsid w:val="00833942"/>
    <w:rsid w:val="00833F0D"/>
    <w:rsid w:val="008346B7"/>
    <w:rsid w:val="00834C6D"/>
    <w:rsid w:val="00836051"/>
    <w:rsid w:val="0083649D"/>
    <w:rsid w:val="008379B2"/>
    <w:rsid w:val="00837A8A"/>
    <w:rsid w:val="00840340"/>
    <w:rsid w:val="008404DE"/>
    <w:rsid w:val="00840675"/>
    <w:rsid w:val="00840FD5"/>
    <w:rsid w:val="00841AE7"/>
    <w:rsid w:val="00843169"/>
    <w:rsid w:val="0084318A"/>
    <w:rsid w:val="00843C47"/>
    <w:rsid w:val="0084429D"/>
    <w:rsid w:val="00844C09"/>
    <w:rsid w:val="008452B7"/>
    <w:rsid w:val="0084566F"/>
    <w:rsid w:val="00845E28"/>
    <w:rsid w:val="008460DE"/>
    <w:rsid w:val="00846636"/>
    <w:rsid w:val="00846AEC"/>
    <w:rsid w:val="00850411"/>
    <w:rsid w:val="00850D33"/>
    <w:rsid w:val="0085148A"/>
    <w:rsid w:val="00852D7E"/>
    <w:rsid w:val="00854360"/>
    <w:rsid w:val="00854F9B"/>
    <w:rsid w:val="0085672B"/>
    <w:rsid w:val="00857054"/>
    <w:rsid w:val="00857198"/>
    <w:rsid w:val="00857DDA"/>
    <w:rsid w:val="008612E8"/>
    <w:rsid w:val="00861FDA"/>
    <w:rsid w:val="008629EC"/>
    <w:rsid w:val="00862E0B"/>
    <w:rsid w:val="00863796"/>
    <w:rsid w:val="00863DEF"/>
    <w:rsid w:val="00863F4A"/>
    <w:rsid w:val="00864066"/>
    <w:rsid w:val="008642A0"/>
    <w:rsid w:val="00864D47"/>
    <w:rsid w:val="00864DA7"/>
    <w:rsid w:val="0086521A"/>
    <w:rsid w:val="0086581C"/>
    <w:rsid w:val="00865F66"/>
    <w:rsid w:val="008677A4"/>
    <w:rsid w:val="0086780A"/>
    <w:rsid w:val="00867DF5"/>
    <w:rsid w:val="008715DC"/>
    <w:rsid w:val="00871F21"/>
    <w:rsid w:val="00872130"/>
    <w:rsid w:val="00872510"/>
    <w:rsid w:val="008728E3"/>
    <w:rsid w:val="00873B63"/>
    <w:rsid w:val="00873C38"/>
    <w:rsid w:val="008751A9"/>
    <w:rsid w:val="00875CB3"/>
    <w:rsid w:val="008760DA"/>
    <w:rsid w:val="0087620E"/>
    <w:rsid w:val="00876742"/>
    <w:rsid w:val="008768C5"/>
    <w:rsid w:val="00876C41"/>
    <w:rsid w:val="008776E0"/>
    <w:rsid w:val="008777BF"/>
    <w:rsid w:val="00880E11"/>
    <w:rsid w:val="008811A5"/>
    <w:rsid w:val="00881857"/>
    <w:rsid w:val="00881D8A"/>
    <w:rsid w:val="008820AA"/>
    <w:rsid w:val="00882185"/>
    <w:rsid w:val="008829A4"/>
    <w:rsid w:val="00882C8F"/>
    <w:rsid w:val="00882E7B"/>
    <w:rsid w:val="00882F1B"/>
    <w:rsid w:val="0088306D"/>
    <w:rsid w:val="00883E2A"/>
    <w:rsid w:val="0088556D"/>
    <w:rsid w:val="00886173"/>
    <w:rsid w:val="00886C27"/>
    <w:rsid w:val="00887499"/>
    <w:rsid w:val="008875D1"/>
    <w:rsid w:val="00887EDA"/>
    <w:rsid w:val="00891198"/>
    <w:rsid w:val="00892C5A"/>
    <w:rsid w:val="0089333C"/>
    <w:rsid w:val="008936AA"/>
    <w:rsid w:val="00894A46"/>
    <w:rsid w:val="00894EF3"/>
    <w:rsid w:val="00894F78"/>
    <w:rsid w:val="00896779"/>
    <w:rsid w:val="008967E0"/>
    <w:rsid w:val="008972F3"/>
    <w:rsid w:val="00897307"/>
    <w:rsid w:val="00897D81"/>
    <w:rsid w:val="008A0121"/>
    <w:rsid w:val="008A03D2"/>
    <w:rsid w:val="008A05AF"/>
    <w:rsid w:val="008A06F9"/>
    <w:rsid w:val="008A148A"/>
    <w:rsid w:val="008A159C"/>
    <w:rsid w:val="008A1721"/>
    <w:rsid w:val="008A1D8E"/>
    <w:rsid w:val="008A241F"/>
    <w:rsid w:val="008A29A4"/>
    <w:rsid w:val="008A29B4"/>
    <w:rsid w:val="008A2CCA"/>
    <w:rsid w:val="008A44AE"/>
    <w:rsid w:val="008A5AFC"/>
    <w:rsid w:val="008A620F"/>
    <w:rsid w:val="008A7D94"/>
    <w:rsid w:val="008B07E6"/>
    <w:rsid w:val="008B1D2A"/>
    <w:rsid w:val="008B21D5"/>
    <w:rsid w:val="008B2310"/>
    <w:rsid w:val="008B2769"/>
    <w:rsid w:val="008B2B27"/>
    <w:rsid w:val="008B2C9E"/>
    <w:rsid w:val="008B415D"/>
    <w:rsid w:val="008B4232"/>
    <w:rsid w:val="008B43DA"/>
    <w:rsid w:val="008B440D"/>
    <w:rsid w:val="008B46A4"/>
    <w:rsid w:val="008B4E96"/>
    <w:rsid w:val="008B5DFF"/>
    <w:rsid w:val="008B63EC"/>
    <w:rsid w:val="008B6AA8"/>
    <w:rsid w:val="008B6C86"/>
    <w:rsid w:val="008B7DCF"/>
    <w:rsid w:val="008C08B0"/>
    <w:rsid w:val="008C0DF2"/>
    <w:rsid w:val="008C1295"/>
    <w:rsid w:val="008C15AA"/>
    <w:rsid w:val="008C2050"/>
    <w:rsid w:val="008C2E5E"/>
    <w:rsid w:val="008C36FD"/>
    <w:rsid w:val="008C3727"/>
    <w:rsid w:val="008C3949"/>
    <w:rsid w:val="008C4354"/>
    <w:rsid w:val="008C484C"/>
    <w:rsid w:val="008C521F"/>
    <w:rsid w:val="008C5246"/>
    <w:rsid w:val="008C52E4"/>
    <w:rsid w:val="008C5555"/>
    <w:rsid w:val="008C5D2A"/>
    <w:rsid w:val="008C6451"/>
    <w:rsid w:val="008C7170"/>
    <w:rsid w:val="008C718A"/>
    <w:rsid w:val="008C7649"/>
    <w:rsid w:val="008C78AD"/>
    <w:rsid w:val="008D0376"/>
    <w:rsid w:val="008D09B0"/>
    <w:rsid w:val="008D14AD"/>
    <w:rsid w:val="008D1850"/>
    <w:rsid w:val="008D22B5"/>
    <w:rsid w:val="008D291F"/>
    <w:rsid w:val="008D3971"/>
    <w:rsid w:val="008D3DEA"/>
    <w:rsid w:val="008D4093"/>
    <w:rsid w:val="008D4C5A"/>
    <w:rsid w:val="008D536D"/>
    <w:rsid w:val="008D54D8"/>
    <w:rsid w:val="008D585F"/>
    <w:rsid w:val="008D5F03"/>
    <w:rsid w:val="008D5F92"/>
    <w:rsid w:val="008D609A"/>
    <w:rsid w:val="008D7719"/>
    <w:rsid w:val="008D78CB"/>
    <w:rsid w:val="008E04B4"/>
    <w:rsid w:val="008E0BB1"/>
    <w:rsid w:val="008E0BB7"/>
    <w:rsid w:val="008E0FF2"/>
    <w:rsid w:val="008E1338"/>
    <w:rsid w:val="008E2435"/>
    <w:rsid w:val="008E24E8"/>
    <w:rsid w:val="008E2AD4"/>
    <w:rsid w:val="008E2F12"/>
    <w:rsid w:val="008E31F0"/>
    <w:rsid w:val="008E368D"/>
    <w:rsid w:val="008E3952"/>
    <w:rsid w:val="008E5252"/>
    <w:rsid w:val="008E5414"/>
    <w:rsid w:val="008E686A"/>
    <w:rsid w:val="008E694B"/>
    <w:rsid w:val="008E752F"/>
    <w:rsid w:val="008F00A0"/>
    <w:rsid w:val="008F0554"/>
    <w:rsid w:val="008F05F9"/>
    <w:rsid w:val="008F0969"/>
    <w:rsid w:val="008F0FA9"/>
    <w:rsid w:val="008F1296"/>
    <w:rsid w:val="008F23B2"/>
    <w:rsid w:val="008F24BC"/>
    <w:rsid w:val="008F2C88"/>
    <w:rsid w:val="008F382F"/>
    <w:rsid w:val="008F40DD"/>
    <w:rsid w:val="008F410A"/>
    <w:rsid w:val="008F41F3"/>
    <w:rsid w:val="008F43BC"/>
    <w:rsid w:val="008F45CA"/>
    <w:rsid w:val="008F46F6"/>
    <w:rsid w:val="008F4ABA"/>
    <w:rsid w:val="008F5476"/>
    <w:rsid w:val="008F55F7"/>
    <w:rsid w:val="008F568E"/>
    <w:rsid w:val="008F5BDC"/>
    <w:rsid w:val="008F6389"/>
    <w:rsid w:val="008F6955"/>
    <w:rsid w:val="008F6A24"/>
    <w:rsid w:val="008F6B73"/>
    <w:rsid w:val="00900032"/>
    <w:rsid w:val="0090082D"/>
    <w:rsid w:val="00901DC9"/>
    <w:rsid w:val="009026C4"/>
    <w:rsid w:val="00904C29"/>
    <w:rsid w:val="009050E8"/>
    <w:rsid w:val="00911510"/>
    <w:rsid w:val="00911E98"/>
    <w:rsid w:val="009125D1"/>
    <w:rsid w:val="00912C79"/>
    <w:rsid w:val="0091300F"/>
    <w:rsid w:val="00913126"/>
    <w:rsid w:val="00913561"/>
    <w:rsid w:val="00913913"/>
    <w:rsid w:val="00913A11"/>
    <w:rsid w:val="00913AC0"/>
    <w:rsid w:val="009140AD"/>
    <w:rsid w:val="00914A78"/>
    <w:rsid w:val="00914DB4"/>
    <w:rsid w:val="0091500A"/>
    <w:rsid w:val="00915794"/>
    <w:rsid w:val="009164FC"/>
    <w:rsid w:val="0091655B"/>
    <w:rsid w:val="00916BB9"/>
    <w:rsid w:val="00917967"/>
    <w:rsid w:val="009179AC"/>
    <w:rsid w:val="00920910"/>
    <w:rsid w:val="009211E8"/>
    <w:rsid w:val="0092181B"/>
    <w:rsid w:val="0092250D"/>
    <w:rsid w:val="00922C09"/>
    <w:rsid w:val="009236B6"/>
    <w:rsid w:val="009239EC"/>
    <w:rsid w:val="00923E10"/>
    <w:rsid w:val="0092458B"/>
    <w:rsid w:val="009247E3"/>
    <w:rsid w:val="00924DD7"/>
    <w:rsid w:val="00924FA9"/>
    <w:rsid w:val="009250BC"/>
    <w:rsid w:val="00926DF6"/>
    <w:rsid w:val="00930357"/>
    <w:rsid w:val="0093060E"/>
    <w:rsid w:val="009307F0"/>
    <w:rsid w:val="00931306"/>
    <w:rsid w:val="009319CB"/>
    <w:rsid w:val="00931C78"/>
    <w:rsid w:val="00931E4D"/>
    <w:rsid w:val="00931EAF"/>
    <w:rsid w:val="009323FC"/>
    <w:rsid w:val="00932FCB"/>
    <w:rsid w:val="00933011"/>
    <w:rsid w:val="009337AD"/>
    <w:rsid w:val="009354D3"/>
    <w:rsid w:val="009363E7"/>
    <w:rsid w:val="00937B78"/>
    <w:rsid w:val="00940E9A"/>
    <w:rsid w:val="00941CD8"/>
    <w:rsid w:val="00942444"/>
    <w:rsid w:val="0094263F"/>
    <w:rsid w:val="0094362C"/>
    <w:rsid w:val="00943C50"/>
    <w:rsid w:val="009447BE"/>
    <w:rsid w:val="00945538"/>
    <w:rsid w:val="00945CCF"/>
    <w:rsid w:val="009469E0"/>
    <w:rsid w:val="00946CF0"/>
    <w:rsid w:val="009474A7"/>
    <w:rsid w:val="009514A7"/>
    <w:rsid w:val="00951B15"/>
    <w:rsid w:val="00952181"/>
    <w:rsid w:val="009523C9"/>
    <w:rsid w:val="00952589"/>
    <w:rsid w:val="00952C04"/>
    <w:rsid w:val="00952C7F"/>
    <w:rsid w:val="00953927"/>
    <w:rsid w:val="00953CF2"/>
    <w:rsid w:val="00954149"/>
    <w:rsid w:val="00955099"/>
    <w:rsid w:val="00955694"/>
    <w:rsid w:val="00955746"/>
    <w:rsid w:val="00955D56"/>
    <w:rsid w:val="0095607B"/>
    <w:rsid w:val="00956597"/>
    <w:rsid w:val="009568B9"/>
    <w:rsid w:val="00957F0B"/>
    <w:rsid w:val="009601B7"/>
    <w:rsid w:val="00960280"/>
    <w:rsid w:val="00960AC3"/>
    <w:rsid w:val="009616F8"/>
    <w:rsid w:val="00961743"/>
    <w:rsid w:val="009619F8"/>
    <w:rsid w:val="00961B37"/>
    <w:rsid w:val="00961E0A"/>
    <w:rsid w:val="009622CF"/>
    <w:rsid w:val="0096287A"/>
    <w:rsid w:val="00963AB8"/>
    <w:rsid w:val="009644E9"/>
    <w:rsid w:val="00964C6C"/>
    <w:rsid w:val="00965BC8"/>
    <w:rsid w:val="00965D69"/>
    <w:rsid w:val="00966E70"/>
    <w:rsid w:val="00967A97"/>
    <w:rsid w:val="00970462"/>
    <w:rsid w:val="00970B01"/>
    <w:rsid w:val="00970FC9"/>
    <w:rsid w:val="00971D19"/>
    <w:rsid w:val="00972095"/>
    <w:rsid w:val="009720A8"/>
    <w:rsid w:val="009723C3"/>
    <w:rsid w:val="009725E9"/>
    <w:rsid w:val="00972824"/>
    <w:rsid w:val="00973087"/>
    <w:rsid w:val="00974CE6"/>
    <w:rsid w:val="00974EEB"/>
    <w:rsid w:val="00974FE4"/>
    <w:rsid w:val="00975105"/>
    <w:rsid w:val="0097586A"/>
    <w:rsid w:val="00975CB0"/>
    <w:rsid w:val="00976C91"/>
    <w:rsid w:val="0098041F"/>
    <w:rsid w:val="0098062D"/>
    <w:rsid w:val="00980E73"/>
    <w:rsid w:val="00981FB7"/>
    <w:rsid w:val="009824A4"/>
    <w:rsid w:val="009827BB"/>
    <w:rsid w:val="00982C26"/>
    <w:rsid w:val="00982E85"/>
    <w:rsid w:val="0098379C"/>
    <w:rsid w:val="009837A6"/>
    <w:rsid w:val="00984596"/>
    <w:rsid w:val="00984995"/>
    <w:rsid w:val="0098557E"/>
    <w:rsid w:val="00986249"/>
    <w:rsid w:val="0098652D"/>
    <w:rsid w:val="0098699D"/>
    <w:rsid w:val="00990751"/>
    <w:rsid w:val="009907A8"/>
    <w:rsid w:val="00990B48"/>
    <w:rsid w:val="00990D17"/>
    <w:rsid w:val="00991027"/>
    <w:rsid w:val="009913D0"/>
    <w:rsid w:val="0099197A"/>
    <w:rsid w:val="00991B44"/>
    <w:rsid w:val="0099272C"/>
    <w:rsid w:val="00992BA3"/>
    <w:rsid w:val="00992EC6"/>
    <w:rsid w:val="009938E3"/>
    <w:rsid w:val="00994307"/>
    <w:rsid w:val="00994425"/>
    <w:rsid w:val="00995329"/>
    <w:rsid w:val="0099534D"/>
    <w:rsid w:val="00996A70"/>
    <w:rsid w:val="00996B41"/>
    <w:rsid w:val="00997213"/>
    <w:rsid w:val="009A07BE"/>
    <w:rsid w:val="009A0A3C"/>
    <w:rsid w:val="009A0E27"/>
    <w:rsid w:val="009A16CC"/>
    <w:rsid w:val="009A19D8"/>
    <w:rsid w:val="009A1A13"/>
    <w:rsid w:val="009A1AA3"/>
    <w:rsid w:val="009A1D7A"/>
    <w:rsid w:val="009A1D9F"/>
    <w:rsid w:val="009A23C4"/>
    <w:rsid w:val="009A26F4"/>
    <w:rsid w:val="009A29B2"/>
    <w:rsid w:val="009A44BE"/>
    <w:rsid w:val="009A54E3"/>
    <w:rsid w:val="009A56D5"/>
    <w:rsid w:val="009A5B16"/>
    <w:rsid w:val="009A6647"/>
    <w:rsid w:val="009A686A"/>
    <w:rsid w:val="009A6BC3"/>
    <w:rsid w:val="009A6FFA"/>
    <w:rsid w:val="009A77B5"/>
    <w:rsid w:val="009A7E43"/>
    <w:rsid w:val="009B09A4"/>
    <w:rsid w:val="009B1193"/>
    <w:rsid w:val="009B1335"/>
    <w:rsid w:val="009B182E"/>
    <w:rsid w:val="009B1A4C"/>
    <w:rsid w:val="009B29A5"/>
    <w:rsid w:val="009B3934"/>
    <w:rsid w:val="009B432B"/>
    <w:rsid w:val="009B4331"/>
    <w:rsid w:val="009B4D11"/>
    <w:rsid w:val="009B4E78"/>
    <w:rsid w:val="009B4F7E"/>
    <w:rsid w:val="009B4FEE"/>
    <w:rsid w:val="009B547B"/>
    <w:rsid w:val="009B68B5"/>
    <w:rsid w:val="009B6CAB"/>
    <w:rsid w:val="009B7FAB"/>
    <w:rsid w:val="009C0572"/>
    <w:rsid w:val="009C0622"/>
    <w:rsid w:val="009C09F2"/>
    <w:rsid w:val="009C12E1"/>
    <w:rsid w:val="009C16AA"/>
    <w:rsid w:val="009C306F"/>
    <w:rsid w:val="009C3358"/>
    <w:rsid w:val="009C3EA5"/>
    <w:rsid w:val="009C3EF0"/>
    <w:rsid w:val="009C551D"/>
    <w:rsid w:val="009C585B"/>
    <w:rsid w:val="009C5F31"/>
    <w:rsid w:val="009C5FEB"/>
    <w:rsid w:val="009C6445"/>
    <w:rsid w:val="009C6D08"/>
    <w:rsid w:val="009C704C"/>
    <w:rsid w:val="009C77ED"/>
    <w:rsid w:val="009C79A3"/>
    <w:rsid w:val="009C7C39"/>
    <w:rsid w:val="009C7D83"/>
    <w:rsid w:val="009D0607"/>
    <w:rsid w:val="009D1178"/>
    <w:rsid w:val="009D1F8B"/>
    <w:rsid w:val="009D20A6"/>
    <w:rsid w:val="009D22DC"/>
    <w:rsid w:val="009D29C4"/>
    <w:rsid w:val="009D2A19"/>
    <w:rsid w:val="009D2F0D"/>
    <w:rsid w:val="009D2F0F"/>
    <w:rsid w:val="009D3C76"/>
    <w:rsid w:val="009D4059"/>
    <w:rsid w:val="009D4517"/>
    <w:rsid w:val="009D580C"/>
    <w:rsid w:val="009D58C9"/>
    <w:rsid w:val="009D63F3"/>
    <w:rsid w:val="009E1824"/>
    <w:rsid w:val="009E1C37"/>
    <w:rsid w:val="009E2224"/>
    <w:rsid w:val="009E231E"/>
    <w:rsid w:val="009E33AE"/>
    <w:rsid w:val="009E3425"/>
    <w:rsid w:val="009E4282"/>
    <w:rsid w:val="009E42EF"/>
    <w:rsid w:val="009E4474"/>
    <w:rsid w:val="009E4EBB"/>
    <w:rsid w:val="009E4EEE"/>
    <w:rsid w:val="009E519A"/>
    <w:rsid w:val="009E5CB0"/>
    <w:rsid w:val="009E6265"/>
    <w:rsid w:val="009E6552"/>
    <w:rsid w:val="009E72F1"/>
    <w:rsid w:val="009E75D1"/>
    <w:rsid w:val="009F01EC"/>
    <w:rsid w:val="009F09F8"/>
    <w:rsid w:val="009F1632"/>
    <w:rsid w:val="009F16D7"/>
    <w:rsid w:val="009F1839"/>
    <w:rsid w:val="009F185A"/>
    <w:rsid w:val="009F1EC8"/>
    <w:rsid w:val="009F2A72"/>
    <w:rsid w:val="009F2F00"/>
    <w:rsid w:val="009F31B1"/>
    <w:rsid w:val="009F3326"/>
    <w:rsid w:val="009F3D31"/>
    <w:rsid w:val="009F3ECF"/>
    <w:rsid w:val="009F5354"/>
    <w:rsid w:val="009F559E"/>
    <w:rsid w:val="009F6223"/>
    <w:rsid w:val="009F6D06"/>
    <w:rsid w:val="009F72C9"/>
    <w:rsid w:val="009F78D2"/>
    <w:rsid w:val="00A0019E"/>
    <w:rsid w:val="00A005E8"/>
    <w:rsid w:val="00A01087"/>
    <w:rsid w:val="00A019A2"/>
    <w:rsid w:val="00A01A5E"/>
    <w:rsid w:val="00A01CA1"/>
    <w:rsid w:val="00A01CA6"/>
    <w:rsid w:val="00A0208B"/>
    <w:rsid w:val="00A023A1"/>
    <w:rsid w:val="00A02BAC"/>
    <w:rsid w:val="00A02C57"/>
    <w:rsid w:val="00A03141"/>
    <w:rsid w:val="00A04308"/>
    <w:rsid w:val="00A04675"/>
    <w:rsid w:val="00A048E8"/>
    <w:rsid w:val="00A05448"/>
    <w:rsid w:val="00A05736"/>
    <w:rsid w:val="00A05A7F"/>
    <w:rsid w:val="00A06AC0"/>
    <w:rsid w:val="00A06B63"/>
    <w:rsid w:val="00A06DE9"/>
    <w:rsid w:val="00A07B14"/>
    <w:rsid w:val="00A07C47"/>
    <w:rsid w:val="00A11D5F"/>
    <w:rsid w:val="00A1286B"/>
    <w:rsid w:val="00A1293A"/>
    <w:rsid w:val="00A12AF7"/>
    <w:rsid w:val="00A13614"/>
    <w:rsid w:val="00A14103"/>
    <w:rsid w:val="00A142EE"/>
    <w:rsid w:val="00A15368"/>
    <w:rsid w:val="00A15694"/>
    <w:rsid w:val="00A15803"/>
    <w:rsid w:val="00A161E4"/>
    <w:rsid w:val="00A16A2A"/>
    <w:rsid w:val="00A16E82"/>
    <w:rsid w:val="00A16F4B"/>
    <w:rsid w:val="00A17320"/>
    <w:rsid w:val="00A1774D"/>
    <w:rsid w:val="00A17FD7"/>
    <w:rsid w:val="00A20327"/>
    <w:rsid w:val="00A20F05"/>
    <w:rsid w:val="00A22028"/>
    <w:rsid w:val="00A22350"/>
    <w:rsid w:val="00A23046"/>
    <w:rsid w:val="00A23B32"/>
    <w:rsid w:val="00A23D75"/>
    <w:rsid w:val="00A23F0A"/>
    <w:rsid w:val="00A24120"/>
    <w:rsid w:val="00A24187"/>
    <w:rsid w:val="00A253A3"/>
    <w:rsid w:val="00A262A0"/>
    <w:rsid w:val="00A262E9"/>
    <w:rsid w:val="00A26300"/>
    <w:rsid w:val="00A2664A"/>
    <w:rsid w:val="00A26AE7"/>
    <w:rsid w:val="00A2732F"/>
    <w:rsid w:val="00A2793F"/>
    <w:rsid w:val="00A301FD"/>
    <w:rsid w:val="00A30C9D"/>
    <w:rsid w:val="00A30D0A"/>
    <w:rsid w:val="00A319F5"/>
    <w:rsid w:val="00A31F85"/>
    <w:rsid w:val="00A321F3"/>
    <w:rsid w:val="00A322C3"/>
    <w:rsid w:val="00A337B6"/>
    <w:rsid w:val="00A339D4"/>
    <w:rsid w:val="00A33D4F"/>
    <w:rsid w:val="00A342B3"/>
    <w:rsid w:val="00A34334"/>
    <w:rsid w:val="00A3434A"/>
    <w:rsid w:val="00A349FA"/>
    <w:rsid w:val="00A34A1E"/>
    <w:rsid w:val="00A3511C"/>
    <w:rsid w:val="00A35340"/>
    <w:rsid w:val="00A3538E"/>
    <w:rsid w:val="00A36048"/>
    <w:rsid w:val="00A36781"/>
    <w:rsid w:val="00A368C2"/>
    <w:rsid w:val="00A36DD9"/>
    <w:rsid w:val="00A37575"/>
    <w:rsid w:val="00A37670"/>
    <w:rsid w:val="00A40304"/>
    <w:rsid w:val="00A409FE"/>
    <w:rsid w:val="00A40DD7"/>
    <w:rsid w:val="00A4156A"/>
    <w:rsid w:val="00A416F0"/>
    <w:rsid w:val="00A4204D"/>
    <w:rsid w:val="00A42C06"/>
    <w:rsid w:val="00A43543"/>
    <w:rsid w:val="00A44222"/>
    <w:rsid w:val="00A4487B"/>
    <w:rsid w:val="00A46891"/>
    <w:rsid w:val="00A47AE3"/>
    <w:rsid w:val="00A47C30"/>
    <w:rsid w:val="00A50DAB"/>
    <w:rsid w:val="00A51069"/>
    <w:rsid w:val="00A51EEF"/>
    <w:rsid w:val="00A52610"/>
    <w:rsid w:val="00A5279B"/>
    <w:rsid w:val="00A52B54"/>
    <w:rsid w:val="00A5444D"/>
    <w:rsid w:val="00A552B5"/>
    <w:rsid w:val="00A55735"/>
    <w:rsid w:val="00A55BA0"/>
    <w:rsid w:val="00A561DD"/>
    <w:rsid w:val="00A57BD2"/>
    <w:rsid w:val="00A6075B"/>
    <w:rsid w:val="00A612E7"/>
    <w:rsid w:val="00A61BB7"/>
    <w:rsid w:val="00A624FD"/>
    <w:rsid w:val="00A62CEA"/>
    <w:rsid w:val="00A62F6D"/>
    <w:rsid w:val="00A6301B"/>
    <w:rsid w:val="00A637BE"/>
    <w:rsid w:val="00A639F3"/>
    <w:rsid w:val="00A647C5"/>
    <w:rsid w:val="00A64824"/>
    <w:rsid w:val="00A649E2"/>
    <w:rsid w:val="00A64C19"/>
    <w:rsid w:val="00A662AD"/>
    <w:rsid w:val="00A662E4"/>
    <w:rsid w:val="00A6721A"/>
    <w:rsid w:val="00A673CB"/>
    <w:rsid w:val="00A706DF"/>
    <w:rsid w:val="00A70E52"/>
    <w:rsid w:val="00A72F2C"/>
    <w:rsid w:val="00A7357E"/>
    <w:rsid w:val="00A736C3"/>
    <w:rsid w:val="00A7371A"/>
    <w:rsid w:val="00A74285"/>
    <w:rsid w:val="00A75743"/>
    <w:rsid w:val="00A76383"/>
    <w:rsid w:val="00A763DE"/>
    <w:rsid w:val="00A76A85"/>
    <w:rsid w:val="00A7734F"/>
    <w:rsid w:val="00A773BF"/>
    <w:rsid w:val="00A77F56"/>
    <w:rsid w:val="00A8169F"/>
    <w:rsid w:val="00A82422"/>
    <w:rsid w:val="00A82971"/>
    <w:rsid w:val="00A834DB"/>
    <w:rsid w:val="00A83B81"/>
    <w:rsid w:val="00A84B7D"/>
    <w:rsid w:val="00A84E18"/>
    <w:rsid w:val="00A85426"/>
    <w:rsid w:val="00A86151"/>
    <w:rsid w:val="00A861C6"/>
    <w:rsid w:val="00A864DF"/>
    <w:rsid w:val="00A8755B"/>
    <w:rsid w:val="00A87BA0"/>
    <w:rsid w:val="00A9022E"/>
    <w:rsid w:val="00A91299"/>
    <w:rsid w:val="00A91500"/>
    <w:rsid w:val="00A917A4"/>
    <w:rsid w:val="00A91C3C"/>
    <w:rsid w:val="00A92101"/>
    <w:rsid w:val="00A9267E"/>
    <w:rsid w:val="00A92BD3"/>
    <w:rsid w:val="00A92F89"/>
    <w:rsid w:val="00A92FE5"/>
    <w:rsid w:val="00A93369"/>
    <w:rsid w:val="00A93481"/>
    <w:rsid w:val="00A93487"/>
    <w:rsid w:val="00A940C9"/>
    <w:rsid w:val="00A945DE"/>
    <w:rsid w:val="00A9476D"/>
    <w:rsid w:val="00A947F5"/>
    <w:rsid w:val="00A9506A"/>
    <w:rsid w:val="00A9538D"/>
    <w:rsid w:val="00A955A0"/>
    <w:rsid w:val="00A9571E"/>
    <w:rsid w:val="00A965F0"/>
    <w:rsid w:val="00A9710C"/>
    <w:rsid w:val="00A971A0"/>
    <w:rsid w:val="00A97BBA"/>
    <w:rsid w:val="00A97BD0"/>
    <w:rsid w:val="00AA0AA5"/>
    <w:rsid w:val="00AA112E"/>
    <w:rsid w:val="00AA1747"/>
    <w:rsid w:val="00AA1DFA"/>
    <w:rsid w:val="00AA2461"/>
    <w:rsid w:val="00AA24FF"/>
    <w:rsid w:val="00AA2D24"/>
    <w:rsid w:val="00AA3A36"/>
    <w:rsid w:val="00AA3CFB"/>
    <w:rsid w:val="00AA4477"/>
    <w:rsid w:val="00AA4AB7"/>
    <w:rsid w:val="00AA5E24"/>
    <w:rsid w:val="00AA6149"/>
    <w:rsid w:val="00AA6EB8"/>
    <w:rsid w:val="00AA701E"/>
    <w:rsid w:val="00AA775C"/>
    <w:rsid w:val="00AB1402"/>
    <w:rsid w:val="00AB154C"/>
    <w:rsid w:val="00AB25A0"/>
    <w:rsid w:val="00AB33A9"/>
    <w:rsid w:val="00AB350A"/>
    <w:rsid w:val="00AB384D"/>
    <w:rsid w:val="00AB4E37"/>
    <w:rsid w:val="00AB53D5"/>
    <w:rsid w:val="00AB5F90"/>
    <w:rsid w:val="00AB62AB"/>
    <w:rsid w:val="00AB65FF"/>
    <w:rsid w:val="00AB6B02"/>
    <w:rsid w:val="00AB7823"/>
    <w:rsid w:val="00AC041C"/>
    <w:rsid w:val="00AC1CD2"/>
    <w:rsid w:val="00AC1DE6"/>
    <w:rsid w:val="00AC324A"/>
    <w:rsid w:val="00AC3529"/>
    <w:rsid w:val="00AC36BF"/>
    <w:rsid w:val="00AC3A09"/>
    <w:rsid w:val="00AC3D57"/>
    <w:rsid w:val="00AC40B1"/>
    <w:rsid w:val="00AC4B67"/>
    <w:rsid w:val="00AC5087"/>
    <w:rsid w:val="00AC5EBC"/>
    <w:rsid w:val="00AC6404"/>
    <w:rsid w:val="00AC6BAC"/>
    <w:rsid w:val="00AC75A8"/>
    <w:rsid w:val="00AC75BE"/>
    <w:rsid w:val="00AC771E"/>
    <w:rsid w:val="00AD0201"/>
    <w:rsid w:val="00AD070E"/>
    <w:rsid w:val="00AD0987"/>
    <w:rsid w:val="00AD09CD"/>
    <w:rsid w:val="00AD0BBC"/>
    <w:rsid w:val="00AD15E9"/>
    <w:rsid w:val="00AD25B8"/>
    <w:rsid w:val="00AD2743"/>
    <w:rsid w:val="00AD2BCE"/>
    <w:rsid w:val="00AD2C9D"/>
    <w:rsid w:val="00AD2D8E"/>
    <w:rsid w:val="00AD2FA2"/>
    <w:rsid w:val="00AD3465"/>
    <w:rsid w:val="00AD48EB"/>
    <w:rsid w:val="00AD4B87"/>
    <w:rsid w:val="00AD4EA6"/>
    <w:rsid w:val="00AD5624"/>
    <w:rsid w:val="00AD5842"/>
    <w:rsid w:val="00AD5C72"/>
    <w:rsid w:val="00AD5E84"/>
    <w:rsid w:val="00AD697E"/>
    <w:rsid w:val="00AD7A02"/>
    <w:rsid w:val="00AD7B79"/>
    <w:rsid w:val="00AD7DC5"/>
    <w:rsid w:val="00AE01CD"/>
    <w:rsid w:val="00AE03E0"/>
    <w:rsid w:val="00AE0CDF"/>
    <w:rsid w:val="00AE1136"/>
    <w:rsid w:val="00AE2158"/>
    <w:rsid w:val="00AE2281"/>
    <w:rsid w:val="00AE24F4"/>
    <w:rsid w:val="00AE25BE"/>
    <w:rsid w:val="00AE26A9"/>
    <w:rsid w:val="00AE3148"/>
    <w:rsid w:val="00AE3E66"/>
    <w:rsid w:val="00AE3EC9"/>
    <w:rsid w:val="00AE5059"/>
    <w:rsid w:val="00AE54B2"/>
    <w:rsid w:val="00AE5C85"/>
    <w:rsid w:val="00AE609D"/>
    <w:rsid w:val="00AE6277"/>
    <w:rsid w:val="00AE79BE"/>
    <w:rsid w:val="00AE7C50"/>
    <w:rsid w:val="00AF03CE"/>
    <w:rsid w:val="00AF07DD"/>
    <w:rsid w:val="00AF1379"/>
    <w:rsid w:val="00AF16AF"/>
    <w:rsid w:val="00AF1CD6"/>
    <w:rsid w:val="00AF1CEA"/>
    <w:rsid w:val="00AF22BB"/>
    <w:rsid w:val="00AF2C1F"/>
    <w:rsid w:val="00AF308B"/>
    <w:rsid w:val="00AF32FE"/>
    <w:rsid w:val="00AF35F3"/>
    <w:rsid w:val="00AF3DEE"/>
    <w:rsid w:val="00AF3ED6"/>
    <w:rsid w:val="00AF4236"/>
    <w:rsid w:val="00AF49D1"/>
    <w:rsid w:val="00AF569B"/>
    <w:rsid w:val="00AF6345"/>
    <w:rsid w:val="00AF6680"/>
    <w:rsid w:val="00AF6AB3"/>
    <w:rsid w:val="00AF6F5B"/>
    <w:rsid w:val="00AF729F"/>
    <w:rsid w:val="00AF7C3E"/>
    <w:rsid w:val="00AF7FA7"/>
    <w:rsid w:val="00B00123"/>
    <w:rsid w:val="00B0060D"/>
    <w:rsid w:val="00B00D36"/>
    <w:rsid w:val="00B01146"/>
    <w:rsid w:val="00B027B2"/>
    <w:rsid w:val="00B03150"/>
    <w:rsid w:val="00B0343F"/>
    <w:rsid w:val="00B03733"/>
    <w:rsid w:val="00B038FF"/>
    <w:rsid w:val="00B03A0A"/>
    <w:rsid w:val="00B04016"/>
    <w:rsid w:val="00B04940"/>
    <w:rsid w:val="00B0505B"/>
    <w:rsid w:val="00B0562C"/>
    <w:rsid w:val="00B05C43"/>
    <w:rsid w:val="00B06148"/>
    <w:rsid w:val="00B063E7"/>
    <w:rsid w:val="00B06A73"/>
    <w:rsid w:val="00B06CC0"/>
    <w:rsid w:val="00B0702A"/>
    <w:rsid w:val="00B07CDB"/>
    <w:rsid w:val="00B07D44"/>
    <w:rsid w:val="00B10588"/>
    <w:rsid w:val="00B10E59"/>
    <w:rsid w:val="00B11B9A"/>
    <w:rsid w:val="00B125B1"/>
    <w:rsid w:val="00B12CA7"/>
    <w:rsid w:val="00B13961"/>
    <w:rsid w:val="00B13D01"/>
    <w:rsid w:val="00B13E39"/>
    <w:rsid w:val="00B13EDB"/>
    <w:rsid w:val="00B13EF3"/>
    <w:rsid w:val="00B1566B"/>
    <w:rsid w:val="00B15869"/>
    <w:rsid w:val="00B1765C"/>
    <w:rsid w:val="00B17D20"/>
    <w:rsid w:val="00B17F29"/>
    <w:rsid w:val="00B20221"/>
    <w:rsid w:val="00B20227"/>
    <w:rsid w:val="00B206F4"/>
    <w:rsid w:val="00B2076C"/>
    <w:rsid w:val="00B20CCD"/>
    <w:rsid w:val="00B20EA5"/>
    <w:rsid w:val="00B214D8"/>
    <w:rsid w:val="00B2152D"/>
    <w:rsid w:val="00B2199F"/>
    <w:rsid w:val="00B21F52"/>
    <w:rsid w:val="00B23685"/>
    <w:rsid w:val="00B24147"/>
    <w:rsid w:val="00B2563B"/>
    <w:rsid w:val="00B25ADD"/>
    <w:rsid w:val="00B264C9"/>
    <w:rsid w:val="00B2681E"/>
    <w:rsid w:val="00B26954"/>
    <w:rsid w:val="00B26B8F"/>
    <w:rsid w:val="00B27892"/>
    <w:rsid w:val="00B301F9"/>
    <w:rsid w:val="00B30575"/>
    <w:rsid w:val="00B30712"/>
    <w:rsid w:val="00B30F5D"/>
    <w:rsid w:val="00B311AC"/>
    <w:rsid w:val="00B3155B"/>
    <w:rsid w:val="00B327B7"/>
    <w:rsid w:val="00B33111"/>
    <w:rsid w:val="00B34726"/>
    <w:rsid w:val="00B3487D"/>
    <w:rsid w:val="00B34CA8"/>
    <w:rsid w:val="00B34D03"/>
    <w:rsid w:val="00B35055"/>
    <w:rsid w:val="00B3596F"/>
    <w:rsid w:val="00B35E8A"/>
    <w:rsid w:val="00B36EF6"/>
    <w:rsid w:val="00B379C7"/>
    <w:rsid w:val="00B379DA"/>
    <w:rsid w:val="00B37C4F"/>
    <w:rsid w:val="00B37CCF"/>
    <w:rsid w:val="00B402BE"/>
    <w:rsid w:val="00B41228"/>
    <w:rsid w:val="00B414D4"/>
    <w:rsid w:val="00B41AC3"/>
    <w:rsid w:val="00B41E9A"/>
    <w:rsid w:val="00B42801"/>
    <w:rsid w:val="00B429ED"/>
    <w:rsid w:val="00B43065"/>
    <w:rsid w:val="00B4375C"/>
    <w:rsid w:val="00B43784"/>
    <w:rsid w:val="00B4382A"/>
    <w:rsid w:val="00B43A01"/>
    <w:rsid w:val="00B43C1B"/>
    <w:rsid w:val="00B44B20"/>
    <w:rsid w:val="00B45625"/>
    <w:rsid w:val="00B457C1"/>
    <w:rsid w:val="00B45939"/>
    <w:rsid w:val="00B45F0F"/>
    <w:rsid w:val="00B4614D"/>
    <w:rsid w:val="00B46A84"/>
    <w:rsid w:val="00B47212"/>
    <w:rsid w:val="00B47318"/>
    <w:rsid w:val="00B47A6E"/>
    <w:rsid w:val="00B47C3B"/>
    <w:rsid w:val="00B50C9E"/>
    <w:rsid w:val="00B51100"/>
    <w:rsid w:val="00B51258"/>
    <w:rsid w:val="00B5151E"/>
    <w:rsid w:val="00B5245A"/>
    <w:rsid w:val="00B52CDF"/>
    <w:rsid w:val="00B52D89"/>
    <w:rsid w:val="00B53B69"/>
    <w:rsid w:val="00B54AEB"/>
    <w:rsid w:val="00B550D5"/>
    <w:rsid w:val="00B56C5D"/>
    <w:rsid w:val="00B57167"/>
    <w:rsid w:val="00B571A8"/>
    <w:rsid w:val="00B57424"/>
    <w:rsid w:val="00B61129"/>
    <w:rsid w:val="00B62464"/>
    <w:rsid w:val="00B636C9"/>
    <w:rsid w:val="00B637F4"/>
    <w:rsid w:val="00B638B4"/>
    <w:rsid w:val="00B65C51"/>
    <w:rsid w:val="00B6601C"/>
    <w:rsid w:val="00B668AA"/>
    <w:rsid w:val="00B66C96"/>
    <w:rsid w:val="00B67976"/>
    <w:rsid w:val="00B67987"/>
    <w:rsid w:val="00B679B5"/>
    <w:rsid w:val="00B7162D"/>
    <w:rsid w:val="00B720C2"/>
    <w:rsid w:val="00B72DCA"/>
    <w:rsid w:val="00B73070"/>
    <w:rsid w:val="00B731A2"/>
    <w:rsid w:val="00B733CC"/>
    <w:rsid w:val="00B73AB4"/>
    <w:rsid w:val="00B73EF3"/>
    <w:rsid w:val="00B74C5D"/>
    <w:rsid w:val="00B75E25"/>
    <w:rsid w:val="00B761A1"/>
    <w:rsid w:val="00B7799C"/>
    <w:rsid w:val="00B77F4A"/>
    <w:rsid w:val="00B81A78"/>
    <w:rsid w:val="00B8209B"/>
    <w:rsid w:val="00B82417"/>
    <w:rsid w:val="00B83564"/>
    <w:rsid w:val="00B84363"/>
    <w:rsid w:val="00B84F40"/>
    <w:rsid w:val="00B84FF9"/>
    <w:rsid w:val="00B85170"/>
    <w:rsid w:val="00B853E8"/>
    <w:rsid w:val="00B855E2"/>
    <w:rsid w:val="00B860A6"/>
    <w:rsid w:val="00B862AF"/>
    <w:rsid w:val="00B872A1"/>
    <w:rsid w:val="00B87F47"/>
    <w:rsid w:val="00B91018"/>
    <w:rsid w:val="00B911F5"/>
    <w:rsid w:val="00B916E0"/>
    <w:rsid w:val="00B92BB9"/>
    <w:rsid w:val="00B92DE4"/>
    <w:rsid w:val="00B92E30"/>
    <w:rsid w:val="00B930FB"/>
    <w:rsid w:val="00B93B3B"/>
    <w:rsid w:val="00B940E8"/>
    <w:rsid w:val="00B95BB4"/>
    <w:rsid w:val="00B960E9"/>
    <w:rsid w:val="00B964DD"/>
    <w:rsid w:val="00B966D1"/>
    <w:rsid w:val="00B96A57"/>
    <w:rsid w:val="00B96A81"/>
    <w:rsid w:val="00B96BD4"/>
    <w:rsid w:val="00B976B0"/>
    <w:rsid w:val="00BA0238"/>
    <w:rsid w:val="00BA0D38"/>
    <w:rsid w:val="00BA12D9"/>
    <w:rsid w:val="00BA1F69"/>
    <w:rsid w:val="00BA2FDF"/>
    <w:rsid w:val="00BA39B8"/>
    <w:rsid w:val="00BA3A2F"/>
    <w:rsid w:val="00BA4051"/>
    <w:rsid w:val="00BA5D2E"/>
    <w:rsid w:val="00BA5D41"/>
    <w:rsid w:val="00BA6817"/>
    <w:rsid w:val="00BA691C"/>
    <w:rsid w:val="00BA728B"/>
    <w:rsid w:val="00BA73F4"/>
    <w:rsid w:val="00BA7AAD"/>
    <w:rsid w:val="00BB0979"/>
    <w:rsid w:val="00BB0DD2"/>
    <w:rsid w:val="00BB1641"/>
    <w:rsid w:val="00BB1C44"/>
    <w:rsid w:val="00BB2313"/>
    <w:rsid w:val="00BB2F6B"/>
    <w:rsid w:val="00BB370C"/>
    <w:rsid w:val="00BB384A"/>
    <w:rsid w:val="00BB3AB3"/>
    <w:rsid w:val="00BB3B1A"/>
    <w:rsid w:val="00BB6A03"/>
    <w:rsid w:val="00BB6A4D"/>
    <w:rsid w:val="00BB6BCE"/>
    <w:rsid w:val="00BB7030"/>
    <w:rsid w:val="00BC02DA"/>
    <w:rsid w:val="00BC0A5E"/>
    <w:rsid w:val="00BC1B97"/>
    <w:rsid w:val="00BC1BB6"/>
    <w:rsid w:val="00BC25A5"/>
    <w:rsid w:val="00BC2802"/>
    <w:rsid w:val="00BC299D"/>
    <w:rsid w:val="00BC2B79"/>
    <w:rsid w:val="00BC2D99"/>
    <w:rsid w:val="00BC3095"/>
    <w:rsid w:val="00BC325F"/>
    <w:rsid w:val="00BC474F"/>
    <w:rsid w:val="00BC48A1"/>
    <w:rsid w:val="00BC48D4"/>
    <w:rsid w:val="00BC4BA3"/>
    <w:rsid w:val="00BC55D6"/>
    <w:rsid w:val="00BC5833"/>
    <w:rsid w:val="00BC67B2"/>
    <w:rsid w:val="00BC6B01"/>
    <w:rsid w:val="00BC6EF4"/>
    <w:rsid w:val="00BC704D"/>
    <w:rsid w:val="00BC7B22"/>
    <w:rsid w:val="00BC7F2E"/>
    <w:rsid w:val="00BD084F"/>
    <w:rsid w:val="00BD0A80"/>
    <w:rsid w:val="00BD0B57"/>
    <w:rsid w:val="00BD0DB2"/>
    <w:rsid w:val="00BD1172"/>
    <w:rsid w:val="00BD1A9C"/>
    <w:rsid w:val="00BD1BAF"/>
    <w:rsid w:val="00BD1CE5"/>
    <w:rsid w:val="00BD1E13"/>
    <w:rsid w:val="00BD28CF"/>
    <w:rsid w:val="00BD2DEF"/>
    <w:rsid w:val="00BD57D6"/>
    <w:rsid w:val="00BD5895"/>
    <w:rsid w:val="00BD59E3"/>
    <w:rsid w:val="00BD6225"/>
    <w:rsid w:val="00BD6840"/>
    <w:rsid w:val="00BD6C40"/>
    <w:rsid w:val="00BD7093"/>
    <w:rsid w:val="00BD7BE9"/>
    <w:rsid w:val="00BE0708"/>
    <w:rsid w:val="00BE0D05"/>
    <w:rsid w:val="00BE0D11"/>
    <w:rsid w:val="00BE1468"/>
    <w:rsid w:val="00BE1B5D"/>
    <w:rsid w:val="00BE1CA3"/>
    <w:rsid w:val="00BE22CC"/>
    <w:rsid w:val="00BE27BF"/>
    <w:rsid w:val="00BE3868"/>
    <w:rsid w:val="00BE4424"/>
    <w:rsid w:val="00BE4487"/>
    <w:rsid w:val="00BE4AB7"/>
    <w:rsid w:val="00BE4E10"/>
    <w:rsid w:val="00BE5060"/>
    <w:rsid w:val="00BE560C"/>
    <w:rsid w:val="00BE5D41"/>
    <w:rsid w:val="00BE6732"/>
    <w:rsid w:val="00BE6D91"/>
    <w:rsid w:val="00BE711F"/>
    <w:rsid w:val="00BF17C4"/>
    <w:rsid w:val="00BF3464"/>
    <w:rsid w:val="00BF34F9"/>
    <w:rsid w:val="00BF501E"/>
    <w:rsid w:val="00BF51D8"/>
    <w:rsid w:val="00BF533A"/>
    <w:rsid w:val="00BF5424"/>
    <w:rsid w:val="00BF5A7E"/>
    <w:rsid w:val="00BF5CD4"/>
    <w:rsid w:val="00BF7651"/>
    <w:rsid w:val="00BF7AD3"/>
    <w:rsid w:val="00C01178"/>
    <w:rsid w:val="00C015FA"/>
    <w:rsid w:val="00C01B18"/>
    <w:rsid w:val="00C02282"/>
    <w:rsid w:val="00C03288"/>
    <w:rsid w:val="00C03443"/>
    <w:rsid w:val="00C03AE3"/>
    <w:rsid w:val="00C0435A"/>
    <w:rsid w:val="00C0451F"/>
    <w:rsid w:val="00C04813"/>
    <w:rsid w:val="00C0487D"/>
    <w:rsid w:val="00C05161"/>
    <w:rsid w:val="00C05196"/>
    <w:rsid w:val="00C056F9"/>
    <w:rsid w:val="00C05752"/>
    <w:rsid w:val="00C05D32"/>
    <w:rsid w:val="00C06842"/>
    <w:rsid w:val="00C07D3D"/>
    <w:rsid w:val="00C1070B"/>
    <w:rsid w:val="00C1096C"/>
    <w:rsid w:val="00C10A65"/>
    <w:rsid w:val="00C10B79"/>
    <w:rsid w:val="00C11D1E"/>
    <w:rsid w:val="00C11DC5"/>
    <w:rsid w:val="00C12B3E"/>
    <w:rsid w:val="00C141FA"/>
    <w:rsid w:val="00C142E0"/>
    <w:rsid w:val="00C1498F"/>
    <w:rsid w:val="00C14AE8"/>
    <w:rsid w:val="00C15887"/>
    <w:rsid w:val="00C15B43"/>
    <w:rsid w:val="00C1685F"/>
    <w:rsid w:val="00C176BF"/>
    <w:rsid w:val="00C2008B"/>
    <w:rsid w:val="00C2136A"/>
    <w:rsid w:val="00C21728"/>
    <w:rsid w:val="00C217FA"/>
    <w:rsid w:val="00C21D9E"/>
    <w:rsid w:val="00C22A07"/>
    <w:rsid w:val="00C23CAA"/>
    <w:rsid w:val="00C23D9F"/>
    <w:rsid w:val="00C23F07"/>
    <w:rsid w:val="00C2418A"/>
    <w:rsid w:val="00C241B8"/>
    <w:rsid w:val="00C24324"/>
    <w:rsid w:val="00C25522"/>
    <w:rsid w:val="00C26030"/>
    <w:rsid w:val="00C267A1"/>
    <w:rsid w:val="00C27391"/>
    <w:rsid w:val="00C27AE0"/>
    <w:rsid w:val="00C304A4"/>
    <w:rsid w:val="00C30D17"/>
    <w:rsid w:val="00C30D36"/>
    <w:rsid w:val="00C30E9B"/>
    <w:rsid w:val="00C30F0A"/>
    <w:rsid w:val="00C3149E"/>
    <w:rsid w:val="00C31B2C"/>
    <w:rsid w:val="00C31D11"/>
    <w:rsid w:val="00C32CEE"/>
    <w:rsid w:val="00C333BF"/>
    <w:rsid w:val="00C3385E"/>
    <w:rsid w:val="00C3393C"/>
    <w:rsid w:val="00C34B1A"/>
    <w:rsid w:val="00C35A55"/>
    <w:rsid w:val="00C35AF4"/>
    <w:rsid w:val="00C35D09"/>
    <w:rsid w:val="00C363D2"/>
    <w:rsid w:val="00C369EB"/>
    <w:rsid w:val="00C36E20"/>
    <w:rsid w:val="00C37438"/>
    <w:rsid w:val="00C4045C"/>
    <w:rsid w:val="00C40A23"/>
    <w:rsid w:val="00C41208"/>
    <w:rsid w:val="00C41929"/>
    <w:rsid w:val="00C422C4"/>
    <w:rsid w:val="00C42673"/>
    <w:rsid w:val="00C433A6"/>
    <w:rsid w:val="00C4346E"/>
    <w:rsid w:val="00C438FD"/>
    <w:rsid w:val="00C44402"/>
    <w:rsid w:val="00C44561"/>
    <w:rsid w:val="00C445B8"/>
    <w:rsid w:val="00C44EA8"/>
    <w:rsid w:val="00C45080"/>
    <w:rsid w:val="00C45353"/>
    <w:rsid w:val="00C45C85"/>
    <w:rsid w:val="00C45E48"/>
    <w:rsid w:val="00C462E2"/>
    <w:rsid w:val="00C464B2"/>
    <w:rsid w:val="00C46536"/>
    <w:rsid w:val="00C46643"/>
    <w:rsid w:val="00C46A81"/>
    <w:rsid w:val="00C46C7B"/>
    <w:rsid w:val="00C475DA"/>
    <w:rsid w:val="00C47703"/>
    <w:rsid w:val="00C47711"/>
    <w:rsid w:val="00C47BE4"/>
    <w:rsid w:val="00C47CE9"/>
    <w:rsid w:val="00C50A34"/>
    <w:rsid w:val="00C5201F"/>
    <w:rsid w:val="00C534EE"/>
    <w:rsid w:val="00C53640"/>
    <w:rsid w:val="00C53E35"/>
    <w:rsid w:val="00C547C1"/>
    <w:rsid w:val="00C55980"/>
    <w:rsid w:val="00C56322"/>
    <w:rsid w:val="00C5655E"/>
    <w:rsid w:val="00C56695"/>
    <w:rsid w:val="00C567EA"/>
    <w:rsid w:val="00C56DD5"/>
    <w:rsid w:val="00C572BC"/>
    <w:rsid w:val="00C57685"/>
    <w:rsid w:val="00C57D48"/>
    <w:rsid w:val="00C601D3"/>
    <w:rsid w:val="00C6036B"/>
    <w:rsid w:val="00C6158A"/>
    <w:rsid w:val="00C61640"/>
    <w:rsid w:val="00C628F6"/>
    <w:rsid w:val="00C62BB3"/>
    <w:rsid w:val="00C62CB5"/>
    <w:rsid w:val="00C65507"/>
    <w:rsid w:val="00C65AD0"/>
    <w:rsid w:val="00C664E2"/>
    <w:rsid w:val="00C66949"/>
    <w:rsid w:val="00C66C1E"/>
    <w:rsid w:val="00C67B29"/>
    <w:rsid w:val="00C7005D"/>
    <w:rsid w:val="00C706D1"/>
    <w:rsid w:val="00C70E4E"/>
    <w:rsid w:val="00C71AED"/>
    <w:rsid w:val="00C71BF5"/>
    <w:rsid w:val="00C71E0F"/>
    <w:rsid w:val="00C72150"/>
    <w:rsid w:val="00C72325"/>
    <w:rsid w:val="00C72A12"/>
    <w:rsid w:val="00C72E29"/>
    <w:rsid w:val="00C73CCB"/>
    <w:rsid w:val="00C73FE5"/>
    <w:rsid w:val="00C740D5"/>
    <w:rsid w:val="00C744F1"/>
    <w:rsid w:val="00C74B52"/>
    <w:rsid w:val="00C74BCC"/>
    <w:rsid w:val="00C74CFA"/>
    <w:rsid w:val="00C752D1"/>
    <w:rsid w:val="00C75BF7"/>
    <w:rsid w:val="00C765D6"/>
    <w:rsid w:val="00C766E1"/>
    <w:rsid w:val="00C76F96"/>
    <w:rsid w:val="00C801C3"/>
    <w:rsid w:val="00C80EBB"/>
    <w:rsid w:val="00C8100C"/>
    <w:rsid w:val="00C8232A"/>
    <w:rsid w:val="00C82799"/>
    <w:rsid w:val="00C82B1C"/>
    <w:rsid w:val="00C82B47"/>
    <w:rsid w:val="00C83246"/>
    <w:rsid w:val="00C8342F"/>
    <w:rsid w:val="00C83441"/>
    <w:rsid w:val="00C836A6"/>
    <w:rsid w:val="00C83D13"/>
    <w:rsid w:val="00C8406F"/>
    <w:rsid w:val="00C843B0"/>
    <w:rsid w:val="00C84C35"/>
    <w:rsid w:val="00C84DA7"/>
    <w:rsid w:val="00C84E78"/>
    <w:rsid w:val="00C85C29"/>
    <w:rsid w:val="00C85DFF"/>
    <w:rsid w:val="00C86FD6"/>
    <w:rsid w:val="00C8724B"/>
    <w:rsid w:val="00C87D6B"/>
    <w:rsid w:val="00C87F1C"/>
    <w:rsid w:val="00C90031"/>
    <w:rsid w:val="00C900C3"/>
    <w:rsid w:val="00C90545"/>
    <w:rsid w:val="00C90868"/>
    <w:rsid w:val="00C90FB7"/>
    <w:rsid w:val="00C913B6"/>
    <w:rsid w:val="00C91BC8"/>
    <w:rsid w:val="00C92099"/>
    <w:rsid w:val="00C924DA"/>
    <w:rsid w:val="00C928E2"/>
    <w:rsid w:val="00C943D0"/>
    <w:rsid w:val="00C94A82"/>
    <w:rsid w:val="00C9524B"/>
    <w:rsid w:val="00C9581F"/>
    <w:rsid w:val="00C959D9"/>
    <w:rsid w:val="00C95B2D"/>
    <w:rsid w:val="00C96022"/>
    <w:rsid w:val="00C96CD7"/>
    <w:rsid w:val="00C96D21"/>
    <w:rsid w:val="00C96D2E"/>
    <w:rsid w:val="00C96F43"/>
    <w:rsid w:val="00C96F47"/>
    <w:rsid w:val="00C97154"/>
    <w:rsid w:val="00C97212"/>
    <w:rsid w:val="00C972E9"/>
    <w:rsid w:val="00C97818"/>
    <w:rsid w:val="00C97E38"/>
    <w:rsid w:val="00CA03B9"/>
    <w:rsid w:val="00CA111F"/>
    <w:rsid w:val="00CA149F"/>
    <w:rsid w:val="00CA285A"/>
    <w:rsid w:val="00CA3039"/>
    <w:rsid w:val="00CA39A3"/>
    <w:rsid w:val="00CA3A81"/>
    <w:rsid w:val="00CA3B47"/>
    <w:rsid w:val="00CA3E02"/>
    <w:rsid w:val="00CA42B4"/>
    <w:rsid w:val="00CA43CB"/>
    <w:rsid w:val="00CA4957"/>
    <w:rsid w:val="00CA4999"/>
    <w:rsid w:val="00CA5990"/>
    <w:rsid w:val="00CA6063"/>
    <w:rsid w:val="00CA66E8"/>
    <w:rsid w:val="00CA6979"/>
    <w:rsid w:val="00CA69C4"/>
    <w:rsid w:val="00CA6A37"/>
    <w:rsid w:val="00CA72D0"/>
    <w:rsid w:val="00CA7477"/>
    <w:rsid w:val="00CB0DC7"/>
    <w:rsid w:val="00CB0F18"/>
    <w:rsid w:val="00CB1661"/>
    <w:rsid w:val="00CB1C4C"/>
    <w:rsid w:val="00CB1EB6"/>
    <w:rsid w:val="00CB272D"/>
    <w:rsid w:val="00CB2FFA"/>
    <w:rsid w:val="00CB32CB"/>
    <w:rsid w:val="00CB3364"/>
    <w:rsid w:val="00CB351D"/>
    <w:rsid w:val="00CB59DB"/>
    <w:rsid w:val="00CB5B24"/>
    <w:rsid w:val="00CB688B"/>
    <w:rsid w:val="00CB7429"/>
    <w:rsid w:val="00CB75FF"/>
    <w:rsid w:val="00CB7B85"/>
    <w:rsid w:val="00CC02FB"/>
    <w:rsid w:val="00CC1494"/>
    <w:rsid w:val="00CC1676"/>
    <w:rsid w:val="00CC28B7"/>
    <w:rsid w:val="00CC3172"/>
    <w:rsid w:val="00CC3802"/>
    <w:rsid w:val="00CC401D"/>
    <w:rsid w:val="00CC4513"/>
    <w:rsid w:val="00CC451A"/>
    <w:rsid w:val="00CC66A1"/>
    <w:rsid w:val="00CC6E99"/>
    <w:rsid w:val="00CD098B"/>
    <w:rsid w:val="00CD0F2C"/>
    <w:rsid w:val="00CD0FA3"/>
    <w:rsid w:val="00CD23D0"/>
    <w:rsid w:val="00CD286D"/>
    <w:rsid w:val="00CD39DA"/>
    <w:rsid w:val="00CD3BA5"/>
    <w:rsid w:val="00CD3DCE"/>
    <w:rsid w:val="00CD4416"/>
    <w:rsid w:val="00CD4D78"/>
    <w:rsid w:val="00CD4D88"/>
    <w:rsid w:val="00CD52F7"/>
    <w:rsid w:val="00CD5ACB"/>
    <w:rsid w:val="00CD5BAE"/>
    <w:rsid w:val="00CD6465"/>
    <w:rsid w:val="00CD6AA4"/>
    <w:rsid w:val="00CD6B97"/>
    <w:rsid w:val="00CD6FA1"/>
    <w:rsid w:val="00CD7419"/>
    <w:rsid w:val="00CD7A03"/>
    <w:rsid w:val="00CD7FF6"/>
    <w:rsid w:val="00CE0160"/>
    <w:rsid w:val="00CE05CF"/>
    <w:rsid w:val="00CE0CCD"/>
    <w:rsid w:val="00CE10E0"/>
    <w:rsid w:val="00CE1D6F"/>
    <w:rsid w:val="00CE20DD"/>
    <w:rsid w:val="00CE2656"/>
    <w:rsid w:val="00CE368E"/>
    <w:rsid w:val="00CE3709"/>
    <w:rsid w:val="00CE3CA9"/>
    <w:rsid w:val="00CE405E"/>
    <w:rsid w:val="00CE4413"/>
    <w:rsid w:val="00CE4BEF"/>
    <w:rsid w:val="00CE52D8"/>
    <w:rsid w:val="00CE569F"/>
    <w:rsid w:val="00CE5A50"/>
    <w:rsid w:val="00CE5E45"/>
    <w:rsid w:val="00CE64E1"/>
    <w:rsid w:val="00CE6618"/>
    <w:rsid w:val="00CE7478"/>
    <w:rsid w:val="00CF0154"/>
    <w:rsid w:val="00CF26CA"/>
    <w:rsid w:val="00CF2C42"/>
    <w:rsid w:val="00CF2E93"/>
    <w:rsid w:val="00CF35E1"/>
    <w:rsid w:val="00CF4286"/>
    <w:rsid w:val="00CF4552"/>
    <w:rsid w:val="00CF47AD"/>
    <w:rsid w:val="00CF4DDB"/>
    <w:rsid w:val="00CF562D"/>
    <w:rsid w:val="00CF57EB"/>
    <w:rsid w:val="00CF58E0"/>
    <w:rsid w:val="00CF5F9A"/>
    <w:rsid w:val="00CF6144"/>
    <w:rsid w:val="00CF6B13"/>
    <w:rsid w:val="00D003E1"/>
    <w:rsid w:val="00D00CB5"/>
    <w:rsid w:val="00D013D4"/>
    <w:rsid w:val="00D022CB"/>
    <w:rsid w:val="00D02893"/>
    <w:rsid w:val="00D029B4"/>
    <w:rsid w:val="00D033B4"/>
    <w:rsid w:val="00D03982"/>
    <w:rsid w:val="00D03B39"/>
    <w:rsid w:val="00D03BA2"/>
    <w:rsid w:val="00D03D93"/>
    <w:rsid w:val="00D042A7"/>
    <w:rsid w:val="00D04390"/>
    <w:rsid w:val="00D059DA"/>
    <w:rsid w:val="00D06122"/>
    <w:rsid w:val="00D0626F"/>
    <w:rsid w:val="00D06612"/>
    <w:rsid w:val="00D0682B"/>
    <w:rsid w:val="00D075EB"/>
    <w:rsid w:val="00D07993"/>
    <w:rsid w:val="00D10BE1"/>
    <w:rsid w:val="00D10EB8"/>
    <w:rsid w:val="00D11E67"/>
    <w:rsid w:val="00D11EEE"/>
    <w:rsid w:val="00D1233C"/>
    <w:rsid w:val="00D1241E"/>
    <w:rsid w:val="00D12B6D"/>
    <w:rsid w:val="00D12B7D"/>
    <w:rsid w:val="00D136CC"/>
    <w:rsid w:val="00D13955"/>
    <w:rsid w:val="00D14AA3"/>
    <w:rsid w:val="00D14C2C"/>
    <w:rsid w:val="00D168FB"/>
    <w:rsid w:val="00D169C2"/>
    <w:rsid w:val="00D16D6C"/>
    <w:rsid w:val="00D174F2"/>
    <w:rsid w:val="00D17B01"/>
    <w:rsid w:val="00D17FD1"/>
    <w:rsid w:val="00D2054C"/>
    <w:rsid w:val="00D2073D"/>
    <w:rsid w:val="00D208A8"/>
    <w:rsid w:val="00D2114E"/>
    <w:rsid w:val="00D2131D"/>
    <w:rsid w:val="00D214A3"/>
    <w:rsid w:val="00D21DAD"/>
    <w:rsid w:val="00D22009"/>
    <w:rsid w:val="00D22667"/>
    <w:rsid w:val="00D23DE9"/>
    <w:rsid w:val="00D24561"/>
    <w:rsid w:val="00D245CC"/>
    <w:rsid w:val="00D25A65"/>
    <w:rsid w:val="00D25DF7"/>
    <w:rsid w:val="00D275C8"/>
    <w:rsid w:val="00D27867"/>
    <w:rsid w:val="00D27DAF"/>
    <w:rsid w:val="00D27EE9"/>
    <w:rsid w:val="00D31572"/>
    <w:rsid w:val="00D3202B"/>
    <w:rsid w:val="00D32DF7"/>
    <w:rsid w:val="00D32FA9"/>
    <w:rsid w:val="00D33275"/>
    <w:rsid w:val="00D33B10"/>
    <w:rsid w:val="00D33CA6"/>
    <w:rsid w:val="00D3432C"/>
    <w:rsid w:val="00D3547B"/>
    <w:rsid w:val="00D36F9C"/>
    <w:rsid w:val="00D376C4"/>
    <w:rsid w:val="00D400AD"/>
    <w:rsid w:val="00D40931"/>
    <w:rsid w:val="00D409FB"/>
    <w:rsid w:val="00D40CE4"/>
    <w:rsid w:val="00D410D4"/>
    <w:rsid w:val="00D41E44"/>
    <w:rsid w:val="00D42048"/>
    <w:rsid w:val="00D4287E"/>
    <w:rsid w:val="00D430C7"/>
    <w:rsid w:val="00D43423"/>
    <w:rsid w:val="00D43B41"/>
    <w:rsid w:val="00D4448D"/>
    <w:rsid w:val="00D4451F"/>
    <w:rsid w:val="00D449E8"/>
    <w:rsid w:val="00D44A29"/>
    <w:rsid w:val="00D44A31"/>
    <w:rsid w:val="00D44B3B"/>
    <w:rsid w:val="00D4513E"/>
    <w:rsid w:val="00D45DC5"/>
    <w:rsid w:val="00D460D6"/>
    <w:rsid w:val="00D47642"/>
    <w:rsid w:val="00D50088"/>
    <w:rsid w:val="00D506E8"/>
    <w:rsid w:val="00D50880"/>
    <w:rsid w:val="00D51099"/>
    <w:rsid w:val="00D515FB"/>
    <w:rsid w:val="00D51ADD"/>
    <w:rsid w:val="00D51CB0"/>
    <w:rsid w:val="00D533A5"/>
    <w:rsid w:val="00D5398D"/>
    <w:rsid w:val="00D542E6"/>
    <w:rsid w:val="00D5534F"/>
    <w:rsid w:val="00D55A75"/>
    <w:rsid w:val="00D55EDC"/>
    <w:rsid w:val="00D569EC"/>
    <w:rsid w:val="00D57226"/>
    <w:rsid w:val="00D57BE3"/>
    <w:rsid w:val="00D57D2C"/>
    <w:rsid w:val="00D6019A"/>
    <w:rsid w:val="00D60218"/>
    <w:rsid w:val="00D60297"/>
    <w:rsid w:val="00D602FA"/>
    <w:rsid w:val="00D60332"/>
    <w:rsid w:val="00D60417"/>
    <w:rsid w:val="00D60A0C"/>
    <w:rsid w:val="00D60F02"/>
    <w:rsid w:val="00D61124"/>
    <w:rsid w:val="00D6129B"/>
    <w:rsid w:val="00D62E08"/>
    <w:rsid w:val="00D62F8B"/>
    <w:rsid w:val="00D63328"/>
    <w:rsid w:val="00D6449B"/>
    <w:rsid w:val="00D65BC9"/>
    <w:rsid w:val="00D66D04"/>
    <w:rsid w:val="00D67128"/>
    <w:rsid w:val="00D672BF"/>
    <w:rsid w:val="00D67DFA"/>
    <w:rsid w:val="00D7036E"/>
    <w:rsid w:val="00D7176D"/>
    <w:rsid w:val="00D71FA0"/>
    <w:rsid w:val="00D729BC"/>
    <w:rsid w:val="00D73F37"/>
    <w:rsid w:val="00D74027"/>
    <w:rsid w:val="00D7429D"/>
    <w:rsid w:val="00D74755"/>
    <w:rsid w:val="00D75005"/>
    <w:rsid w:val="00D75119"/>
    <w:rsid w:val="00D75830"/>
    <w:rsid w:val="00D75864"/>
    <w:rsid w:val="00D7656D"/>
    <w:rsid w:val="00D76857"/>
    <w:rsid w:val="00D76B54"/>
    <w:rsid w:val="00D76D57"/>
    <w:rsid w:val="00D7743E"/>
    <w:rsid w:val="00D777BD"/>
    <w:rsid w:val="00D77F5F"/>
    <w:rsid w:val="00D80262"/>
    <w:rsid w:val="00D80453"/>
    <w:rsid w:val="00D80A44"/>
    <w:rsid w:val="00D81100"/>
    <w:rsid w:val="00D81657"/>
    <w:rsid w:val="00D81A86"/>
    <w:rsid w:val="00D82155"/>
    <w:rsid w:val="00D825AA"/>
    <w:rsid w:val="00D828FA"/>
    <w:rsid w:val="00D83310"/>
    <w:rsid w:val="00D8353C"/>
    <w:rsid w:val="00D836D8"/>
    <w:rsid w:val="00D83A9C"/>
    <w:rsid w:val="00D8444D"/>
    <w:rsid w:val="00D84950"/>
    <w:rsid w:val="00D84DF2"/>
    <w:rsid w:val="00D84F7D"/>
    <w:rsid w:val="00D85EE0"/>
    <w:rsid w:val="00D86023"/>
    <w:rsid w:val="00D864FA"/>
    <w:rsid w:val="00D87004"/>
    <w:rsid w:val="00D87662"/>
    <w:rsid w:val="00D87C63"/>
    <w:rsid w:val="00D87CB4"/>
    <w:rsid w:val="00D904C8"/>
    <w:rsid w:val="00D92039"/>
    <w:rsid w:val="00D92478"/>
    <w:rsid w:val="00D9320E"/>
    <w:rsid w:val="00D934DC"/>
    <w:rsid w:val="00D94292"/>
    <w:rsid w:val="00D94DC7"/>
    <w:rsid w:val="00D950F8"/>
    <w:rsid w:val="00D95165"/>
    <w:rsid w:val="00D95BA9"/>
    <w:rsid w:val="00D96819"/>
    <w:rsid w:val="00D96A9A"/>
    <w:rsid w:val="00D9788B"/>
    <w:rsid w:val="00DA063C"/>
    <w:rsid w:val="00DA070D"/>
    <w:rsid w:val="00DA0D25"/>
    <w:rsid w:val="00DA0E79"/>
    <w:rsid w:val="00DA1677"/>
    <w:rsid w:val="00DA17E2"/>
    <w:rsid w:val="00DA1D2D"/>
    <w:rsid w:val="00DA1E1F"/>
    <w:rsid w:val="00DA1F2F"/>
    <w:rsid w:val="00DA2780"/>
    <w:rsid w:val="00DA2AD6"/>
    <w:rsid w:val="00DA39DC"/>
    <w:rsid w:val="00DA3AAD"/>
    <w:rsid w:val="00DA44AD"/>
    <w:rsid w:val="00DA479F"/>
    <w:rsid w:val="00DA49E2"/>
    <w:rsid w:val="00DA4EC8"/>
    <w:rsid w:val="00DA547D"/>
    <w:rsid w:val="00DA55F6"/>
    <w:rsid w:val="00DA5742"/>
    <w:rsid w:val="00DA62CD"/>
    <w:rsid w:val="00DA6537"/>
    <w:rsid w:val="00DA6EBA"/>
    <w:rsid w:val="00DA6FA6"/>
    <w:rsid w:val="00DA7455"/>
    <w:rsid w:val="00DA7680"/>
    <w:rsid w:val="00DA7C32"/>
    <w:rsid w:val="00DB02EC"/>
    <w:rsid w:val="00DB0522"/>
    <w:rsid w:val="00DB0944"/>
    <w:rsid w:val="00DB0D87"/>
    <w:rsid w:val="00DB183F"/>
    <w:rsid w:val="00DB1D08"/>
    <w:rsid w:val="00DB1D6C"/>
    <w:rsid w:val="00DB26A2"/>
    <w:rsid w:val="00DB2CF4"/>
    <w:rsid w:val="00DB2EC4"/>
    <w:rsid w:val="00DB3313"/>
    <w:rsid w:val="00DB33C1"/>
    <w:rsid w:val="00DB4720"/>
    <w:rsid w:val="00DB4C26"/>
    <w:rsid w:val="00DB5084"/>
    <w:rsid w:val="00DB54D5"/>
    <w:rsid w:val="00DB54FF"/>
    <w:rsid w:val="00DB682E"/>
    <w:rsid w:val="00DB6F13"/>
    <w:rsid w:val="00DB799A"/>
    <w:rsid w:val="00DC0533"/>
    <w:rsid w:val="00DC0903"/>
    <w:rsid w:val="00DC09FC"/>
    <w:rsid w:val="00DC0DD4"/>
    <w:rsid w:val="00DC1183"/>
    <w:rsid w:val="00DC14BF"/>
    <w:rsid w:val="00DC2D21"/>
    <w:rsid w:val="00DC35D4"/>
    <w:rsid w:val="00DC4B83"/>
    <w:rsid w:val="00DC5087"/>
    <w:rsid w:val="00DC50E6"/>
    <w:rsid w:val="00DC51F7"/>
    <w:rsid w:val="00DC5633"/>
    <w:rsid w:val="00DC5635"/>
    <w:rsid w:val="00DC59F7"/>
    <w:rsid w:val="00DC5A8E"/>
    <w:rsid w:val="00DC5BA4"/>
    <w:rsid w:val="00DC6352"/>
    <w:rsid w:val="00DC6B9B"/>
    <w:rsid w:val="00DC6CFE"/>
    <w:rsid w:val="00DD0714"/>
    <w:rsid w:val="00DD089F"/>
    <w:rsid w:val="00DD09A1"/>
    <w:rsid w:val="00DD19A7"/>
    <w:rsid w:val="00DD1C90"/>
    <w:rsid w:val="00DD1C9B"/>
    <w:rsid w:val="00DD219A"/>
    <w:rsid w:val="00DD219F"/>
    <w:rsid w:val="00DD2533"/>
    <w:rsid w:val="00DD2864"/>
    <w:rsid w:val="00DD4006"/>
    <w:rsid w:val="00DD430B"/>
    <w:rsid w:val="00DD4351"/>
    <w:rsid w:val="00DD47A8"/>
    <w:rsid w:val="00DD571D"/>
    <w:rsid w:val="00DD6114"/>
    <w:rsid w:val="00DD6951"/>
    <w:rsid w:val="00DD6A01"/>
    <w:rsid w:val="00DD744D"/>
    <w:rsid w:val="00DD76CF"/>
    <w:rsid w:val="00DD78E6"/>
    <w:rsid w:val="00DD7CE9"/>
    <w:rsid w:val="00DD7DBE"/>
    <w:rsid w:val="00DD7DC6"/>
    <w:rsid w:val="00DD7E3C"/>
    <w:rsid w:val="00DE033E"/>
    <w:rsid w:val="00DE060D"/>
    <w:rsid w:val="00DE0931"/>
    <w:rsid w:val="00DE09D3"/>
    <w:rsid w:val="00DE1414"/>
    <w:rsid w:val="00DE19CF"/>
    <w:rsid w:val="00DE2558"/>
    <w:rsid w:val="00DE387D"/>
    <w:rsid w:val="00DE3E76"/>
    <w:rsid w:val="00DE3ED5"/>
    <w:rsid w:val="00DE41F3"/>
    <w:rsid w:val="00DE480D"/>
    <w:rsid w:val="00DE497D"/>
    <w:rsid w:val="00DE4A41"/>
    <w:rsid w:val="00DE4DA7"/>
    <w:rsid w:val="00DE4EA9"/>
    <w:rsid w:val="00DE4F4C"/>
    <w:rsid w:val="00DE4F9C"/>
    <w:rsid w:val="00DE5089"/>
    <w:rsid w:val="00DE50EA"/>
    <w:rsid w:val="00DE522E"/>
    <w:rsid w:val="00DE52A4"/>
    <w:rsid w:val="00DE5901"/>
    <w:rsid w:val="00DE6785"/>
    <w:rsid w:val="00DE6CC9"/>
    <w:rsid w:val="00DE6CE2"/>
    <w:rsid w:val="00DE7291"/>
    <w:rsid w:val="00DE7549"/>
    <w:rsid w:val="00DE7B82"/>
    <w:rsid w:val="00DE7F30"/>
    <w:rsid w:val="00DE7F4D"/>
    <w:rsid w:val="00DF0577"/>
    <w:rsid w:val="00DF158E"/>
    <w:rsid w:val="00DF1AA9"/>
    <w:rsid w:val="00DF2151"/>
    <w:rsid w:val="00DF2E4E"/>
    <w:rsid w:val="00DF2F3A"/>
    <w:rsid w:val="00DF3B84"/>
    <w:rsid w:val="00DF464B"/>
    <w:rsid w:val="00DF47ED"/>
    <w:rsid w:val="00DF4853"/>
    <w:rsid w:val="00DF5968"/>
    <w:rsid w:val="00DF60CC"/>
    <w:rsid w:val="00DF7F85"/>
    <w:rsid w:val="00E007AB"/>
    <w:rsid w:val="00E01B32"/>
    <w:rsid w:val="00E01D0B"/>
    <w:rsid w:val="00E03438"/>
    <w:rsid w:val="00E04D72"/>
    <w:rsid w:val="00E05E25"/>
    <w:rsid w:val="00E06149"/>
    <w:rsid w:val="00E0616A"/>
    <w:rsid w:val="00E061D3"/>
    <w:rsid w:val="00E07B0A"/>
    <w:rsid w:val="00E1112F"/>
    <w:rsid w:val="00E118F1"/>
    <w:rsid w:val="00E11B27"/>
    <w:rsid w:val="00E11C33"/>
    <w:rsid w:val="00E12A68"/>
    <w:rsid w:val="00E12D53"/>
    <w:rsid w:val="00E13FBF"/>
    <w:rsid w:val="00E1415A"/>
    <w:rsid w:val="00E14AC1"/>
    <w:rsid w:val="00E14E9A"/>
    <w:rsid w:val="00E151D8"/>
    <w:rsid w:val="00E1521E"/>
    <w:rsid w:val="00E15505"/>
    <w:rsid w:val="00E1652B"/>
    <w:rsid w:val="00E16914"/>
    <w:rsid w:val="00E16977"/>
    <w:rsid w:val="00E175B4"/>
    <w:rsid w:val="00E1784B"/>
    <w:rsid w:val="00E17BD5"/>
    <w:rsid w:val="00E17C80"/>
    <w:rsid w:val="00E203D9"/>
    <w:rsid w:val="00E22329"/>
    <w:rsid w:val="00E228F6"/>
    <w:rsid w:val="00E233F4"/>
    <w:rsid w:val="00E23611"/>
    <w:rsid w:val="00E23794"/>
    <w:rsid w:val="00E23C23"/>
    <w:rsid w:val="00E23FCA"/>
    <w:rsid w:val="00E24B44"/>
    <w:rsid w:val="00E259DF"/>
    <w:rsid w:val="00E260C0"/>
    <w:rsid w:val="00E26635"/>
    <w:rsid w:val="00E26745"/>
    <w:rsid w:val="00E27515"/>
    <w:rsid w:val="00E27526"/>
    <w:rsid w:val="00E27569"/>
    <w:rsid w:val="00E27BD5"/>
    <w:rsid w:val="00E30990"/>
    <w:rsid w:val="00E30FFF"/>
    <w:rsid w:val="00E31073"/>
    <w:rsid w:val="00E31096"/>
    <w:rsid w:val="00E314F7"/>
    <w:rsid w:val="00E3243F"/>
    <w:rsid w:val="00E3365A"/>
    <w:rsid w:val="00E33B83"/>
    <w:rsid w:val="00E340EE"/>
    <w:rsid w:val="00E34E59"/>
    <w:rsid w:val="00E35698"/>
    <w:rsid w:val="00E3572E"/>
    <w:rsid w:val="00E35839"/>
    <w:rsid w:val="00E35CD3"/>
    <w:rsid w:val="00E36C57"/>
    <w:rsid w:val="00E36CD0"/>
    <w:rsid w:val="00E37432"/>
    <w:rsid w:val="00E415A5"/>
    <w:rsid w:val="00E41A3E"/>
    <w:rsid w:val="00E4252C"/>
    <w:rsid w:val="00E43074"/>
    <w:rsid w:val="00E43FA9"/>
    <w:rsid w:val="00E44002"/>
    <w:rsid w:val="00E4472D"/>
    <w:rsid w:val="00E45543"/>
    <w:rsid w:val="00E45605"/>
    <w:rsid w:val="00E45B37"/>
    <w:rsid w:val="00E45CA3"/>
    <w:rsid w:val="00E46EAE"/>
    <w:rsid w:val="00E46ED9"/>
    <w:rsid w:val="00E47CE3"/>
    <w:rsid w:val="00E47DA1"/>
    <w:rsid w:val="00E50AF8"/>
    <w:rsid w:val="00E5132C"/>
    <w:rsid w:val="00E513FF"/>
    <w:rsid w:val="00E52DE8"/>
    <w:rsid w:val="00E52E20"/>
    <w:rsid w:val="00E53A02"/>
    <w:rsid w:val="00E53F2A"/>
    <w:rsid w:val="00E54295"/>
    <w:rsid w:val="00E557AD"/>
    <w:rsid w:val="00E55A5A"/>
    <w:rsid w:val="00E56201"/>
    <w:rsid w:val="00E5684E"/>
    <w:rsid w:val="00E57569"/>
    <w:rsid w:val="00E57DE7"/>
    <w:rsid w:val="00E57E4D"/>
    <w:rsid w:val="00E601AC"/>
    <w:rsid w:val="00E618C3"/>
    <w:rsid w:val="00E61971"/>
    <w:rsid w:val="00E6272D"/>
    <w:rsid w:val="00E632C3"/>
    <w:rsid w:val="00E6349F"/>
    <w:rsid w:val="00E63D1B"/>
    <w:rsid w:val="00E646E3"/>
    <w:rsid w:val="00E64978"/>
    <w:rsid w:val="00E64C0B"/>
    <w:rsid w:val="00E65B0E"/>
    <w:rsid w:val="00E66B41"/>
    <w:rsid w:val="00E67184"/>
    <w:rsid w:val="00E67B75"/>
    <w:rsid w:val="00E701E2"/>
    <w:rsid w:val="00E70A70"/>
    <w:rsid w:val="00E70A7E"/>
    <w:rsid w:val="00E70BB2"/>
    <w:rsid w:val="00E7102E"/>
    <w:rsid w:val="00E718F0"/>
    <w:rsid w:val="00E71A40"/>
    <w:rsid w:val="00E72094"/>
    <w:rsid w:val="00E72C01"/>
    <w:rsid w:val="00E72E81"/>
    <w:rsid w:val="00E72FBA"/>
    <w:rsid w:val="00E73185"/>
    <w:rsid w:val="00E7333D"/>
    <w:rsid w:val="00E73CAA"/>
    <w:rsid w:val="00E73E85"/>
    <w:rsid w:val="00E741D3"/>
    <w:rsid w:val="00E74F3E"/>
    <w:rsid w:val="00E751A0"/>
    <w:rsid w:val="00E75262"/>
    <w:rsid w:val="00E76142"/>
    <w:rsid w:val="00E76D59"/>
    <w:rsid w:val="00E778ED"/>
    <w:rsid w:val="00E77960"/>
    <w:rsid w:val="00E77CC0"/>
    <w:rsid w:val="00E801E8"/>
    <w:rsid w:val="00E80A1B"/>
    <w:rsid w:val="00E8143A"/>
    <w:rsid w:val="00E81CF9"/>
    <w:rsid w:val="00E81D2A"/>
    <w:rsid w:val="00E82B1F"/>
    <w:rsid w:val="00E83204"/>
    <w:rsid w:val="00E83CB2"/>
    <w:rsid w:val="00E84479"/>
    <w:rsid w:val="00E8487F"/>
    <w:rsid w:val="00E84FB8"/>
    <w:rsid w:val="00E8539B"/>
    <w:rsid w:val="00E86304"/>
    <w:rsid w:val="00E86493"/>
    <w:rsid w:val="00E86D5C"/>
    <w:rsid w:val="00E87242"/>
    <w:rsid w:val="00E8766D"/>
    <w:rsid w:val="00E87673"/>
    <w:rsid w:val="00E8784F"/>
    <w:rsid w:val="00E87D22"/>
    <w:rsid w:val="00E90040"/>
    <w:rsid w:val="00E900C5"/>
    <w:rsid w:val="00E9091C"/>
    <w:rsid w:val="00E90C6E"/>
    <w:rsid w:val="00E90E0A"/>
    <w:rsid w:val="00E90E93"/>
    <w:rsid w:val="00E9130F"/>
    <w:rsid w:val="00E916C2"/>
    <w:rsid w:val="00E91B91"/>
    <w:rsid w:val="00E9203F"/>
    <w:rsid w:val="00E93DD8"/>
    <w:rsid w:val="00E93F45"/>
    <w:rsid w:val="00E94CC5"/>
    <w:rsid w:val="00E95457"/>
    <w:rsid w:val="00E95AB5"/>
    <w:rsid w:val="00E962C0"/>
    <w:rsid w:val="00E97360"/>
    <w:rsid w:val="00E97B03"/>
    <w:rsid w:val="00EA02BC"/>
    <w:rsid w:val="00EA0829"/>
    <w:rsid w:val="00EA0FF6"/>
    <w:rsid w:val="00EA1A96"/>
    <w:rsid w:val="00EA2CD1"/>
    <w:rsid w:val="00EA2DEF"/>
    <w:rsid w:val="00EA4FCD"/>
    <w:rsid w:val="00EA50C2"/>
    <w:rsid w:val="00EA56BF"/>
    <w:rsid w:val="00EA6117"/>
    <w:rsid w:val="00EA6672"/>
    <w:rsid w:val="00EA6C56"/>
    <w:rsid w:val="00EA7F4B"/>
    <w:rsid w:val="00EB09E6"/>
    <w:rsid w:val="00EB14C6"/>
    <w:rsid w:val="00EB1905"/>
    <w:rsid w:val="00EB19DB"/>
    <w:rsid w:val="00EB1FE0"/>
    <w:rsid w:val="00EB22C4"/>
    <w:rsid w:val="00EB26A5"/>
    <w:rsid w:val="00EB2B68"/>
    <w:rsid w:val="00EB319E"/>
    <w:rsid w:val="00EB3BEE"/>
    <w:rsid w:val="00EB477C"/>
    <w:rsid w:val="00EB4F93"/>
    <w:rsid w:val="00EB562F"/>
    <w:rsid w:val="00EB66D6"/>
    <w:rsid w:val="00EB7CB4"/>
    <w:rsid w:val="00EB7DA6"/>
    <w:rsid w:val="00EC0CD6"/>
    <w:rsid w:val="00EC24E9"/>
    <w:rsid w:val="00EC3CD3"/>
    <w:rsid w:val="00EC4264"/>
    <w:rsid w:val="00EC4A5E"/>
    <w:rsid w:val="00EC4BA3"/>
    <w:rsid w:val="00EC58B0"/>
    <w:rsid w:val="00EC62FE"/>
    <w:rsid w:val="00EC683D"/>
    <w:rsid w:val="00EC77AD"/>
    <w:rsid w:val="00ED0585"/>
    <w:rsid w:val="00ED0789"/>
    <w:rsid w:val="00ED07E3"/>
    <w:rsid w:val="00ED0F41"/>
    <w:rsid w:val="00ED1237"/>
    <w:rsid w:val="00ED12F1"/>
    <w:rsid w:val="00ED1922"/>
    <w:rsid w:val="00ED1FA5"/>
    <w:rsid w:val="00ED1FEB"/>
    <w:rsid w:val="00ED2AAF"/>
    <w:rsid w:val="00ED3025"/>
    <w:rsid w:val="00ED3CBC"/>
    <w:rsid w:val="00ED409B"/>
    <w:rsid w:val="00ED4677"/>
    <w:rsid w:val="00ED5257"/>
    <w:rsid w:val="00ED55E4"/>
    <w:rsid w:val="00ED576B"/>
    <w:rsid w:val="00ED5A24"/>
    <w:rsid w:val="00ED5F66"/>
    <w:rsid w:val="00ED64B1"/>
    <w:rsid w:val="00ED6589"/>
    <w:rsid w:val="00ED754D"/>
    <w:rsid w:val="00ED758D"/>
    <w:rsid w:val="00ED7628"/>
    <w:rsid w:val="00ED7A90"/>
    <w:rsid w:val="00ED7D7E"/>
    <w:rsid w:val="00EE0299"/>
    <w:rsid w:val="00EE0639"/>
    <w:rsid w:val="00EE0A85"/>
    <w:rsid w:val="00EE1F8A"/>
    <w:rsid w:val="00EE2330"/>
    <w:rsid w:val="00EE2D5C"/>
    <w:rsid w:val="00EE354D"/>
    <w:rsid w:val="00EE3CC0"/>
    <w:rsid w:val="00EE3E11"/>
    <w:rsid w:val="00EE4CA4"/>
    <w:rsid w:val="00EE4FA1"/>
    <w:rsid w:val="00EE545C"/>
    <w:rsid w:val="00EE56A5"/>
    <w:rsid w:val="00EE5ABF"/>
    <w:rsid w:val="00EE5B7F"/>
    <w:rsid w:val="00EE6806"/>
    <w:rsid w:val="00EE6CAA"/>
    <w:rsid w:val="00EF12FE"/>
    <w:rsid w:val="00EF2568"/>
    <w:rsid w:val="00EF440C"/>
    <w:rsid w:val="00EF449D"/>
    <w:rsid w:val="00EF4F49"/>
    <w:rsid w:val="00EF5822"/>
    <w:rsid w:val="00EF584F"/>
    <w:rsid w:val="00EF5C8A"/>
    <w:rsid w:val="00EF6D93"/>
    <w:rsid w:val="00F00101"/>
    <w:rsid w:val="00F008A4"/>
    <w:rsid w:val="00F012F5"/>
    <w:rsid w:val="00F013F4"/>
    <w:rsid w:val="00F01742"/>
    <w:rsid w:val="00F02797"/>
    <w:rsid w:val="00F02EFE"/>
    <w:rsid w:val="00F034E7"/>
    <w:rsid w:val="00F03D29"/>
    <w:rsid w:val="00F04318"/>
    <w:rsid w:val="00F043FA"/>
    <w:rsid w:val="00F04654"/>
    <w:rsid w:val="00F0542D"/>
    <w:rsid w:val="00F056D5"/>
    <w:rsid w:val="00F06618"/>
    <w:rsid w:val="00F0682A"/>
    <w:rsid w:val="00F06F02"/>
    <w:rsid w:val="00F06FF3"/>
    <w:rsid w:val="00F0737E"/>
    <w:rsid w:val="00F079DB"/>
    <w:rsid w:val="00F10271"/>
    <w:rsid w:val="00F10EC7"/>
    <w:rsid w:val="00F11C97"/>
    <w:rsid w:val="00F128C8"/>
    <w:rsid w:val="00F12BC1"/>
    <w:rsid w:val="00F135D5"/>
    <w:rsid w:val="00F13801"/>
    <w:rsid w:val="00F15531"/>
    <w:rsid w:val="00F15BB7"/>
    <w:rsid w:val="00F1682B"/>
    <w:rsid w:val="00F16D72"/>
    <w:rsid w:val="00F16E98"/>
    <w:rsid w:val="00F2034F"/>
    <w:rsid w:val="00F22096"/>
    <w:rsid w:val="00F227F6"/>
    <w:rsid w:val="00F22914"/>
    <w:rsid w:val="00F23182"/>
    <w:rsid w:val="00F23B18"/>
    <w:rsid w:val="00F24235"/>
    <w:rsid w:val="00F242E1"/>
    <w:rsid w:val="00F24D69"/>
    <w:rsid w:val="00F24ED2"/>
    <w:rsid w:val="00F257B8"/>
    <w:rsid w:val="00F25D28"/>
    <w:rsid w:val="00F26CD0"/>
    <w:rsid w:val="00F26D00"/>
    <w:rsid w:val="00F27324"/>
    <w:rsid w:val="00F275A1"/>
    <w:rsid w:val="00F30DD3"/>
    <w:rsid w:val="00F3152F"/>
    <w:rsid w:val="00F31692"/>
    <w:rsid w:val="00F316EF"/>
    <w:rsid w:val="00F324A8"/>
    <w:rsid w:val="00F331AB"/>
    <w:rsid w:val="00F3339D"/>
    <w:rsid w:val="00F34320"/>
    <w:rsid w:val="00F35455"/>
    <w:rsid w:val="00F354A2"/>
    <w:rsid w:val="00F357A6"/>
    <w:rsid w:val="00F362D1"/>
    <w:rsid w:val="00F36825"/>
    <w:rsid w:val="00F37E01"/>
    <w:rsid w:val="00F4063D"/>
    <w:rsid w:val="00F40BB0"/>
    <w:rsid w:val="00F40CAB"/>
    <w:rsid w:val="00F40F7A"/>
    <w:rsid w:val="00F4161B"/>
    <w:rsid w:val="00F41799"/>
    <w:rsid w:val="00F417A4"/>
    <w:rsid w:val="00F41AF5"/>
    <w:rsid w:val="00F42207"/>
    <w:rsid w:val="00F43048"/>
    <w:rsid w:val="00F432F2"/>
    <w:rsid w:val="00F44306"/>
    <w:rsid w:val="00F4444A"/>
    <w:rsid w:val="00F449BA"/>
    <w:rsid w:val="00F4538C"/>
    <w:rsid w:val="00F45543"/>
    <w:rsid w:val="00F45BE8"/>
    <w:rsid w:val="00F46011"/>
    <w:rsid w:val="00F46117"/>
    <w:rsid w:val="00F461E6"/>
    <w:rsid w:val="00F464CF"/>
    <w:rsid w:val="00F468B3"/>
    <w:rsid w:val="00F46A4F"/>
    <w:rsid w:val="00F46DEC"/>
    <w:rsid w:val="00F474BB"/>
    <w:rsid w:val="00F477F3"/>
    <w:rsid w:val="00F47A8B"/>
    <w:rsid w:val="00F47C3E"/>
    <w:rsid w:val="00F47D34"/>
    <w:rsid w:val="00F47D9B"/>
    <w:rsid w:val="00F47E7E"/>
    <w:rsid w:val="00F506C8"/>
    <w:rsid w:val="00F5137D"/>
    <w:rsid w:val="00F51854"/>
    <w:rsid w:val="00F53F8D"/>
    <w:rsid w:val="00F556F7"/>
    <w:rsid w:val="00F561B0"/>
    <w:rsid w:val="00F56D56"/>
    <w:rsid w:val="00F571CA"/>
    <w:rsid w:val="00F572E4"/>
    <w:rsid w:val="00F57D6E"/>
    <w:rsid w:val="00F608DA"/>
    <w:rsid w:val="00F60BB7"/>
    <w:rsid w:val="00F60FF4"/>
    <w:rsid w:val="00F61323"/>
    <w:rsid w:val="00F61607"/>
    <w:rsid w:val="00F6209A"/>
    <w:rsid w:val="00F622A6"/>
    <w:rsid w:val="00F627F9"/>
    <w:rsid w:val="00F6282B"/>
    <w:rsid w:val="00F62BCA"/>
    <w:rsid w:val="00F62F6D"/>
    <w:rsid w:val="00F62FCE"/>
    <w:rsid w:val="00F62FEF"/>
    <w:rsid w:val="00F63002"/>
    <w:rsid w:val="00F63396"/>
    <w:rsid w:val="00F6486E"/>
    <w:rsid w:val="00F650F7"/>
    <w:rsid w:val="00F65BD7"/>
    <w:rsid w:val="00F7159C"/>
    <w:rsid w:val="00F722D8"/>
    <w:rsid w:val="00F72598"/>
    <w:rsid w:val="00F72B69"/>
    <w:rsid w:val="00F72F50"/>
    <w:rsid w:val="00F73129"/>
    <w:rsid w:val="00F732D7"/>
    <w:rsid w:val="00F7387F"/>
    <w:rsid w:val="00F73BB0"/>
    <w:rsid w:val="00F74A31"/>
    <w:rsid w:val="00F75057"/>
    <w:rsid w:val="00F75299"/>
    <w:rsid w:val="00F756E7"/>
    <w:rsid w:val="00F7573F"/>
    <w:rsid w:val="00F761EC"/>
    <w:rsid w:val="00F76628"/>
    <w:rsid w:val="00F76F86"/>
    <w:rsid w:val="00F775CB"/>
    <w:rsid w:val="00F77D0A"/>
    <w:rsid w:val="00F77F26"/>
    <w:rsid w:val="00F80644"/>
    <w:rsid w:val="00F80D6F"/>
    <w:rsid w:val="00F80DC5"/>
    <w:rsid w:val="00F81852"/>
    <w:rsid w:val="00F82335"/>
    <w:rsid w:val="00F82702"/>
    <w:rsid w:val="00F82861"/>
    <w:rsid w:val="00F82B65"/>
    <w:rsid w:val="00F83BED"/>
    <w:rsid w:val="00F83E21"/>
    <w:rsid w:val="00F83F2E"/>
    <w:rsid w:val="00F843BA"/>
    <w:rsid w:val="00F84B7F"/>
    <w:rsid w:val="00F85583"/>
    <w:rsid w:val="00F858F9"/>
    <w:rsid w:val="00F85A5D"/>
    <w:rsid w:val="00F85D7B"/>
    <w:rsid w:val="00F86E66"/>
    <w:rsid w:val="00F8705B"/>
    <w:rsid w:val="00F8710C"/>
    <w:rsid w:val="00F87EA4"/>
    <w:rsid w:val="00F905F4"/>
    <w:rsid w:val="00F90E3B"/>
    <w:rsid w:val="00F90FD0"/>
    <w:rsid w:val="00F910FD"/>
    <w:rsid w:val="00F924CF"/>
    <w:rsid w:val="00F924E3"/>
    <w:rsid w:val="00F92A9E"/>
    <w:rsid w:val="00F93743"/>
    <w:rsid w:val="00F93DE9"/>
    <w:rsid w:val="00F94E31"/>
    <w:rsid w:val="00F9682A"/>
    <w:rsid w:val="00F96FB2"/>
    <w:rsid w:val="00F97466"/>
    <w:rsid w:val="00FA02D3"/>
    <w:rsid w:val="00FA0B90"/>
    <w:rsid w:val="00FA0C7A"/>
    <w:rsid w:val="00FA0CAF"/>
    <w:rsid w:val="00FA162E"/>
    <w:rsid w:val="00FA1C1C"/>
    <w:rsid w:val="00FA23D5"/>
    <w:rsid w:val="00FA2741"/>
    <w:rsid w:val="00FA2B09"/>
    <w:rsid w:val="00FA3806"/>
    <w:rsid w:val="00FA3E65"/>
    <w:rsid w:val="00FA3F94"/>
    <w:rsid w:val="00FA4226"/>
    <w:rsid w:val="00FA4619"/>
    <w:rsid w:val="00FA4ADD"/>
    <w:rsid w:val="00FA4B6E"/>
    <w:rsid w:val="00FA51D9"/>
    <w:rsid w:val="00FA6FF9"/>
    <w:rsid w:val="00FA72DC"/>
    <w:rsid w:val="00FA7845"/>
    <w:rsid w:val="00FA7ED0"/>
    <w:rsid w:val="00FA7F1C"/>
    <w:rsid w:val="00FB00B2"/>
    <w:rsid w:val="00FB01E6"/>
    <w:rsid w:val="00FB04D2"/>
    <w:rsid w:val="00FB0ACC"/>
    <w:rsid w:val="00FB0BA5"/>
    <w:rsid w:val="00FB16D5"/>
    <w:rsid w:val="00FB175C"/>
    <w:rsid w:val="00FB1DB1"/>
    <w:rsid w:val="00FB1FE1"/>
    <w:rsid w:val="00FB1FF0"/>
    <w:rsid w:val="00FB3334"/>
    <w:rsid w:val="00FB4314"/>
    <w:rsid w:val="00FB43FD"/>
    <w:rsid w:val="00FB4458"/>
    <w:rsid w:val="00FB4649"/>
    <w:rsid w:val="00FB4C02"/>
    <w:rsid w:val="00FB4D81"/>
    <w:rsid w:val="00FB52B0"/>
    <w:rsid w:val="00FB58E2"/>
    <w:rsid w:val="00FB64D3"/>
    <w:rsid w:val="00FB6599"/>
    <w:rsid w:val="00FB6F92"/>
    <w:rsid w:val="00FB720C"/>
    <w:rsid w:val="00FB74DF"/>
    <w:rsid w:val="00FB7892"/>
    <w:rsid w:val="00FB7918"/>
    <w:rsid w:val="00FB7A1D"/>
    <w:rsid w:val="00FC0B29"/>
    <w:rsid w:val="00FC0F27"/>
    <w:rsid w:val="00FC2529"/>
    <w:rsid w:val="00FC27F2"/>
    <w:rsid w:val="00FC2C91"/>
    <w:rsid w:val="00FC30CD"/>
    <w:rsid w:val="00FC3386"/>
    <w:rsid w:val="00FC3780"/>
    <w:rsid w:val="00FC3A85"/>
    <w:rsid w:val="00FC487D"/>
    <w:rsid w:val="00FC4C0A"/>
    <w:rsid w:val="00FC4E9F"/>
    <w:rsid w:val="00FC5025"/>
    <w:rsid w:val="00FC5227"/>
    <w:rsid w:val="00FC5798"/>
    <w:rsid w:val="00FC7984"/>
    <w:rsid w:val="00FC79D3"/>
    <w:rsid w:val="00FC7C07"/>
    <w:rsid w:val="00FD0482"/>
    <w:rsid w:val="00FD185E"/>
    <w:rsid w:val="00FD19A2"/>
    <w:rsid w:val="00FD343B"/>
    <w:rsid w:val="00FD3647"/>
    <w:rsid w:val="00FD3A55"/>
    <w:rsid w:val="00FD3FCE"/>
    <w:rsid w:val="00FD423E"/>
    <w:rsid w:val="00FD4C09"/>
    <w:rsid w:val="00FD5820"/>
    <w:rsid w:val="00FD5AD0"/>
    <w:rsid w:val="00FD5C21"/>
    <w:rsid w:val="00FD61D3"/>
    <w:rsid w:val="00FD6E17"/>
    <w:rsid w:val="00FD6FD9"/>
    <w:rsid w:val="00FD7A8F"/>
    <w:rsid w:val="00FE009C"/>
    <w:rsid w:val="00FE0389"/>
    <w:rsid w:val="00FE1467"/>
    <w:rsid w:val="00FE1F8F"/>
    <w:rsid w:val="00FE2D54"/>
    <w:rsid w:val="00FE363D"/>
    <w:rsid w:val="00FE4423"/>
    <w:rsid w:val="00FE445B"/>
    <w:rsid w:val="00FE4C0A"/>
    <w:rsid w:val="00FE59BD"/>
    <w:rsid w:val="00FE5CDD"/>
    <w:rsid w:val="00FE60F7"/>
    <w:rsid w:val="00FE6B72"/>
    <w:rsid w:val="00FE6E53"/>
    <w:rsid w:val="00FE733D"/>
    <w:rsid w:val="00FE7722"/>
    <w:rsid w:val="00FE7B27"/>
    <w:rsid w:val="00FF01A3"/>
    <w:rsid w:val="00FF08EB"/>
    <w:rsid w:val="00FF1D62"/>
    <w:rsid w:val="00FF24BB"/>
    <w:rsid w:val="00FF265E"/>
    <w:rsid w:val="00FF2945"/>
    <w:rsid w:val="00FF3041"/>
    <w:rsid w:val="00FF3138"/>
    <w:rsid w:val="00FF3543"/>
    <w:rsid w:val="00FF3563"/>
    <w:rsid w:val="00FF3882"/>
    <w:rsid w:val="00FF437E"/>
    <w:rsid w:val="00FF48DD"/>
    <w:rsid w:val="00FF52EA"/>
    <w:rsid w:val="00FF5AE4"/>
    <w:rsid w:val="00FF5DDE"/>
    <w:rsid w:val="00FF5F1E"/>
    <w:rsid w:val="00FF60D2"/>
    <w:rsid w:val="00FF6119"/>
    <w:rsid w:val="00FF61D0"/>
    <w:rsid w:val="00FF6AB6"/>
    <w:rsid w:val="00FF7BD6"/>
    <w:rsid w:val="0116E699"/>
    <w:rsid w:val="0123BB37"/>
    <w:rsid w:val="017DED14"/>
    <w:rsid w:val="020152E1"/>
    <w:rsid w:val="022C6F19"/>
    <w:rsid w:val="022DCDA1"/>
    <w:rsid w:val="0250F675"/>
    <w:rsid w:val="0252BABB"/>
    <w:rsid w:val="026B4761"/>
    <w:rsid w:val="026BBB6A"/>
    <w:rsid w:val="027C9D17"/>
    <w:rsid w:val="03192C80"/>
    <w:rsid w:val="032BFC4B"/>
    <w:rsid w:val="03316B5F"/>
    <w:rsid w:val="034BE838"/>
    <w:rsid w:val="0358473E"/>
    <w:rsid w:val="03C669E8"/>
    <w:rsid w:val="03CE8DFB"/>
    <w:rsid w:val="04023B88"/>
    <w:rsid w:val="04895DE4"/>
    <w:rsid w:val="04D13748"/>
    <w:rsid w:val="05006008"/>
    <w:rsid w:val="0515AA0D"/>
    <w:rsid w:val="054B06E9"/>
    <w:rsid w:val="05534B26"/>
    <w:rsid w:val="05937F95"/>
    <w:rsid w:val="0593CC78"/>
    <w:rsid w:val="05B50CF2"/>
    <w:rsid w:val="05CFF7E7"/>
    <w:rsid w:val="05FFB3DB"/>
    <w:rsid w:val="066BEB48"/>
    <w:rsid w:val="068B81EA"/>
    <w:rsid w:val="069B7D36"/>
    <w:rsid w:val="06E863EF"/>
    <w:rsid w:val="070A61B4"/>
    <w:rsid w:val="070B5F70"/>
    <w:rsid w:val="071189BE"/>
    <w:rsid w:val="0760E3E5"/>
    <w:rsid w:val="077E0ADC"/>
    <w:rsid w:val="08385685"/>
    <w:rsid w:val="084D65A0"/>
    <w:rsid w:val="0892873A"/>
    <w:rsid w:val="08979132"/>
    <w:rsid w:val="08BE0249"/>
    <w:rsid w:val="08DF96B7"/>
    <w:rsid w:val="08FA1129"/>
    <w:rsid w:val="0900F800"/>
    <w:rsid w:val="095612CD"/>
    <w:rsid w:val="099CCC15"/>
    <w:rsid w:val="09AF4C5B"/>
    <w:rsid w:val="09C47A43"/>
    <w:rsid w:val="09F29FB1"/>
    <w:rsid w:val="0A4D7EC7"/>
    <w:rsid w:val="0A4DC6B1"/>
    <w:rsid w:val="0A7FF76D"/>
    <w:rsid w:val="0A92F2E7"/>
    <w:rsid w:val="0AB1BAE2"/>
    <w:rsid w:val="0AB7CD52"/>
    <w:rsid w:val="0B37B173"/>
    <w:rsid w:val="0B41245D"/>
    <w:rsid w:val="0B5FDB19"/>
    <w:rsid w:val="0BB0FAC3"/>
    <w:rsid w:val="0BE5E9EC"/>
    <w:rsid w:val="0C2C7ED2"/>
    <w:rsid w:val="0C5C46B6"/>
    <w:rsid w:val="0C6E3F4D"/>
    <w:rsid w:val="0D4D995D"/>
    <w:rsid w:val="0D55A6F2"/>
    <w:rsid w:val="0D847D8F"/>
    <w:rsid w:val="0DA38FE2"/>
    <w:rsid w:val="0DB3A76D"/>
    <w:rsid w:val="0E0007D5"/>
    <w:rsid w:val="0EDF8C83"/>
    <w:rsid w:val="0F22D470"/>
    <w:rsid w:val="0F53653E"/>
    <w:rsid w:val="0F663277"/>
    <w:rsid w:val="0F6DC0D5"/>
    <w:rsid w:val="0FDAD383"/>
    <w:rsid w:val="0FEBE4B1"/>
    <w:rsid w:val="0FEC49A3"/>
    <w:rsid w:val="11089E59"/>
    <w:rsid w:val="112CE4E3"/>
    <w:rsid w:val="1139E956"/>
    <w:rsid w:val="115E89AD"/>
    <w:rsid w:val="11B6D6DF"/>
    <w:rsid w:val="11EC195E"/>
    <w:rsid w:val="122A3D9F"/>
    <w:rsid w:val="1248BED7"/>
    <w:rsid w:val="12E544CD"/>
    <w:rsid w:val="13056607"/>
    <w:rsid w:val="1307EF5F"/>
    <w:rsid w:val="131B78BF"/>
    <w:rsid w:val="134C1806"/>
    <w:rsid w:val="138B28D4"/>
    <w:rsid w:val="1398A690"/>
    <w:rsid w:val="13B76C34"/>
    <w:rsid w:val="13BD6A9F"/>
    <w:rsid w:val="13BE2F75"/>
    <w:rsid w:val="13D6D6A0"/>
    <w:rsid w:val="14055CF9"/>
    <w:rsid w:val="1442B971"/>
    <w:rsid w:val="14595919"/>
    <w:rsid w:val="14A4D6AB"/>
    <w:rsid w:val="14BDF0A7"/>
    <w:rsid w:val="14BF7A8A"/>
    <w:rsid w:val="150898FF"/>
    <w:rsid w:val="15135249"/>
    <w:rsid w:val="15DC8C2F"/>
    <w:rsid w:val="15E8711A"/>
    <w:rsid w:val="15F72D26"/>
    <w:rsid w:val="160DE88F"/>
    <w:rsid w:val="1614C1A1"/>
    <w:rsid w:val="163CC53B"/>
    <w:rsid w:val="168D0769"/>
    <w:rsid w:val="16ADBB49"/>
    <w:rsid w:val="172B4659"/>
    <w:rsid w:val="174CDFA3"/>
    <w:rsid w:val="176235F2"/>
    <w:rsid w:val="179090B9"/>
    <w:rsid w:val="1791CAF5"/>
    <w:rsid w:val="179EEC11"/>
    <w:rsid w:val="17B69653"/>
    <w:rsid w:val="17C69D10"/>
    <w:rsid w:val="17DDD2E7"/>
    <w:rsid w:val="182CE43D"/>
    <w:rsid w:val="18B52876"/>
    <w:rsid w:val="18BF3D23"/>
    <w:rsid w:val="191B69F1"/>
    <w:rsid w:val="19A46592"/>
    <w:rsid w:val="19FC46EB"/>
    <w:rsid w:val="1A8A600F"/>
    <w:rsid w:val="1AC8C588"/>
    <w:rsid w:val="1B160E90"/>
    <w:rsid w:val="1B24C5A3"/>
    <w:rsid w:val="1B6F1B3A"/>
    <w:rsid w:val="1B7748D1"/>
    <w:rsid w:val="1BE2766C"/>
    <w:rsid w:val="1BF11B6B"/>
    <w:rsid w:val="1CA6A204"/>
    <w:rsid w:val="1CE2B03C"/>
    <w:rsid w:val="1D0BB6BB"/>
    <w:rsid w:val="1D3F582B"/>
    <w:rsid w:val="1D5A9F7B"/>
    <w:rsid w:val="1D632AEB"/>
    <w:rsid w:val="1E24EE9D"/>
    <w:rsid w:val="1E33AA36"/>
    <w:rsid w:val="1E53FF63"/>
    <w:rsid w:val="1E69044D"/>
    <w:rsid w:val="1EEB6FA9"/>
    <w:rsid w:val="1EF127B7"/>
    <w:rsid w:val="1F21AD4A"/>
    <w:rsid w:val="1F523A66"/>
    <w:rsid w:val="1F6C9FCC"/>
    <w:rsid w:val="1FDB773F"/>
    <w:rsid w:val="200FE2D0"/>
    <w:rsid w:val="2033D5F6"/>
    <w:rsid w:val="20B41D60"/>
    <w:rsid w:val="20F6C1B9"/>
    <w:rsid w:val="21A0C1EF"/>
    <w:rsid w:val="21AEB2A1"/>
    <w:rsid w:val="21C95EE0"/>
    <w:rsid w:val="21CEC7A1"/>
    <w:rsid w:val="21FFC3F5"/>
    <w:rsid w:val="220676BE"/>
    <w:rsid w:val="221A1DA3"/>
    <w:rsid w:val="221E5847"/>
    <w:rsid w:val="22294462"/>
    <w:rsid w:val="22563DB0"/>
    <w:rsid w:val="22E3554A"/>
    <w:rsid w:val="232D450D"/>
    <w:rsid w:val="2356CE60"/>
    <w:rsid w:val="23BD2CBF"/>
    <w:rsid w:val="23D7A3AD"/>
    <w:rsid w:val="2423DC35"/>
    <w:rsid w:val="24255F19"/>
    <w:rsid w:val="24290114"/>
    <w:rsid w:val="24743345"/>
    <w:rsid w:val="24FBA659"/>
    <w:rsid w:val="25175131"/>
    <w:rsid w:val="252DE2FE"/>
    <w:rsid w:val="2585670B"/>
    <w:rsid w:val="258A3130"/>
    <w:rsid w:val="259F4B9E"/>
    <w:rsid w:val="261641A0"/>
    <w:rsid w:val="26961525"/>
    <w:rsid w:val="26B0D419"/>
    <w:rsid w:val="26F51126"/>
    <w:rsid w:val="26FFC39C"/>
    <w:rsid w:val="270C54C7"/>
    <w:rsid w:val="27447AAE"/>
    <w:rsid w:val="27812B2C"/>
    <w:rsid w:val="278F7D0A"/>
    <w:rsid w:val="27AD84D5"/>
    <w:rsid w:val="27B57333"/>
    <w:rsid w:val="27C12964"/>
    <w:rsid w:val="280AA01E"/>
    <w:rsid w:val="2817AE72"/>
    <w:rsid w:val="281E7BD1"/>
    <w:rsid w:val="282A6552"/>
    <w:rsid w:val="2856E04D"/>
    <w:rsid w:val="286F35DA"/>
    <w:rsid w:val="28A286C9"/>
    <w:rsid w:val="28BF6420"/>
    <w:rsid w:val="28D96CEC"/>
    <w:rsid w:val="28DFD2AB"/>
    <w:rsid w:val="29207D4E"/>
    <w:rsid w:val="294A6B68"/>
    <w:rsid w:val="294BCD76"/>
    <w:rsid w:val="298144E0"/>
    <w:rsid w:val="2A40D684"/>
    <w:rsid w:val="2A632877"/>
    <w:rsid w:val="2A837D0C"/>
    <w:rsid w:val="2A94B54C"/>
    <w:rsid w:val="2AB5F89B"/>
    <w:rsid w:val="2B089809"/>
    <w:rsid w:val="2B0CDB90"/>
    <w:rsid w:val="2B155D41"/>
    <w:rsid w:val="2B5CD56C"/>
    <w:rsid w:val="2B638F3A"/>
    <w:rsid w:val="2B83252E"/>
    <w:rsid w:val="2BB2D0D9"/>
    <w:rsid w:val="2BBC60F8"/>
    <w:rsid w:val="2BC23BB3"/>
    <w:rsid w:val="2BDCCFB6"/>
    <w:rsid w:val="2BFE6BC7"/>
    <w:rsid w:val="2C4FFD55"/>
    <w:rsid w:val="2C54B442"/>
    <w:rsid w:val="2C5CB859"/>
    <w:rsid w:val="2C6EFA9D"/>
    <w:rsid w:val="2C96994A"/>
    <w:rsid w:val="2CC6C692"/>
    <w:rsid w:val="2D08AB0B"/>
    <w:rsid w:val="2D1A5F72"/>
    <w:rsid w:val="2D2ACD80"/>
    <w:rsid w:val="2D31C865"/>
    <w:rsid w:val="2D99008D"/>
    <w:rsid w:val="2DA1D977"/>
    <w:rsid w:val="2DA9DAB6"/>
    <w:rsid w:val="2DE8B1F6"/>
    <w:rsid w:val="2E1684DC"/>
    <w:rsid w:val="2E217FDD"/>
    <w:rsid w:val="2E32FE01"/>
    <w:rsid w:val="2E86E5B8"/>
    <w:rsid w:val="2EAF806C"/>
    <w:rsid w:val="2EB378DA"/>
    <w:rsid w:val="2EDFE02D"/>
    <w:rsid w:val="2EF75666"/>
    <w:rsid w:val="2F1D4141"/>
    <w:rsid w:val="2F21873B"/>
    <w:rsid w:val="2F556127"/>
    <w:rsid w:val="2F62E50C"/>
    <w:rsid w:val="2F7896CD"/>
    <w:rsid w:val="2F95BEAD"/>
    <w:rsid w:val="2FBF1DBC"/>
    <w:rsid w:val="2FC1D331"/>
    <w:rsid w:val="2FDEBF20"/>
    <w:rsid w:val="303D0D61"/>
    <w:rsid w:val="303ED184"/>
    <w:rsid w:val="306C1D07"/>
    <w:rsid w:val="3073FEAB"/>
    <w:rsid w:val="3087DC74"/>
    <w:rsid w:val="30AA7B2C"/>
    <w:rsid w:val="3144D70E"/>
    <w:rsid w:val="3179C9B4"/>
    <w:rsid w:val="32026F75"/>
    <w:rsid w:val="32140E9E"/>
    <w:rsid w:val="3253892B"/>
    <w:rsid w:val="32B489E8"/>
    <w:rsid w:val="3303EE80"/>
    <w:rsid w:val="33559321"/>
    <w:rsid w:val="3365FA38"/>
    <w:rsid w:val="33B1EBC7"/>
    <w:rsid w:val="33D59979"/>
    <w:rsid w:val="3414E4CF"/>
    <w:rsid w:val="34477A62"/>
    <w:rsid w:val="34A2C722"/>
    <w:rsid w:val="34E007AD"/>
    <w:rsid w:val="34E0A4F5"/>
    <w:rsid w:val="35800218"/>
    <w:rsid w:val="35B76874"/>
    <w:rsid w:val="35C46C9E"/>
    <w:rsid w:val="35DAA2C5"/>
    <w:rsid w:val="35F80DF4"/>
    <w:rsid w:val="361D7202"/>
    <w:rsid w:val="36259DD8"/>
    <w:rsid w:val="3718156A"/>
    <w:rsid w:val="37316BD2"/>
    <w:rsid w:val="379CF3F7"/>
    <w:rsid w:val="37E5F325"/>
    <w:rsid w:val="3840C060"/>
    <w:rsid w:val="38626F89"/>
    <w:rsid w:val="38685050"/>
    <w:rsid w:val="38A36C84"/>
    <w:rsid w:val="38ACE4E0"/>
    <w:rsid w:val="38DD3A5D"/>
    <w:rsid w:val="39976BBC"/>
    <w:rsid w:val="39CD4A27"/>
    <w:rsid w:val="39EFB7B2"/>
    <w:rsid w:val="3A2B799D"/>
    <w:rsid w:val="3A340250"/>
    <w:rsid w:val="3A4D2A64"/>
    <w:rsid w:val="3AC8BFBE"/>
    <w:rsid w:val="3AC8FF7D"/>
    <w:rsid w:val="3AF98FAC"/>
    <w:rsid w:val="3B015782"/>
    <w:rsid w:val="3B4D7669"/>
    <w:rsid w:val="3B6FF9B8"/>
    <w:rsid w:val="3BD780CC"/>
    <w:rsid w:val="3BDE4007"/>
    <w:rsid w:val="3C225D0B"/>
    <w:rsid w:val="3D259FB1"/>
    <w:rsid w:val="3D37908A"/>
    <w:rsid w:val="3D82A45E"/>
    <w:rsid w:val="3D98FB85"/>
    <w:rsid w:val="3DA7266B"/>
    <w:rsid w:val="3E2CD311"/>
    <w:rsid w:val="3E554373"/>
    <w:rsid w:val="3E68BAC8"/>
    <w:rsid w:val="3EA8B2BB"/>
    <w:rsid w:val="3EE1D4C2"/>
    <w:rsid w:val="3FA670D9"/>
    <w:rsid w:val="40126E55"/>
    <w:rsid w:val="40271379"/>
    <w:rsid w:val="40C4FF1D"/>
    <w:rsid w:val="410A3E82"/>
    <w:rsid w:val="415676A4"/>
    <w:rsid w:val="41702D8D"/>
    <w:rsid w:val="41755DE5"/>
    <w:rsid w:val="41DC9915"/>
    <w:rsid w:val="41E881F5"/>
    <w:rsid w:val="421876A1"/>
    <w:rsid w:val="421EDCCA"/>
    <w:rsid w:val="42223E57"/>
    <w:rsid w:val="422A4CBA"/>
    <w:rsid w:val="424616CB"/>
    <w:rsid w:val="4297E0B0"/>
    <w:rsid w:val="42A707C0"/>
    <w:rsid w:val="42AE0A1E"/>
    <w:rsid w:val="42F98A23"/>
    <w:rsid w:val="42FB78F7"/>
    <w:rsid w:val="436F53C8"/>
    <w:rsid w:val="4379B523"/>
    <w:rsid w:val="437D4A1C"/>
    <w:rsid w:val="43DD261F"/>
    <w:rsid w:val="44120DFB"/>
    <w:rsid w:val="44ABAB85"/>
    <w:rsid w:val="44BC36C6"/>
    <w:rsid w:val="44F88D65"/>
    <w:rsid w:val="44FF05E6"/>
    <w:rsid w:val="451F9167"/>
    <w:rsid w:val="453AE56D"/>
    <w:rsid w:val="45557781"/>
    <w:rsid w:val="4574EABF"/>
    <w:rsid w:val="45887C82"/>
    <w:rsid w:val="45A07769"/>
    <w:rsid w:val="45E370FE"/>
    <w:rsid w:val="4610A642"/>
    <w:rsid w:val="464B4D39"/>
    <w:rsid w:val="46760743"/>
    <w:rsid w:val="46CF4CD3"/>
    <w:rsid w:val="46DBE730"/>
    <w:rsid w:val="46DF7576"/>
    <w:rsid w:val="472A2301"/>
    <w:rsid w:val="47346045"/>
    <w:rsid w:val="477D46A9"/>
    <w:rsid w:val="478141C3"/>
    <w:rsid w:val="47A5303D"/>
    <w:rsid w:val="47D09D18"/>
    <w:rsid w:val="47DCC831"/>
    <w:rsid w:val="4826FB2D"/>
    <w:rsid w:val="48799DC5"/>
    <w:rsid w:val="496ACCF1"/>
    <w:rsid w:val="49A96CD4"/>
    <w:rsid w:val="49B1481F"/>
    <w:rsid w:val="49F9EE4D"/>
    <w:rsid w:val="4A0B68CB"/>
    <w:rsid w:val="4A2E6190"/>
    <w:rsid w:val="4A56EA10"/>
    <w:rsid w:val="4A6243CA"/>
    <w:rsid w:val="4A7F9CB8"/>
    <w:rsid w:val="4A8D05A8"/>
    <w:rsid w:val="4AF1D8F4"/>
    <w:rsid w:val="4B24A534"/>
    <w:rsid w:val="4B4248B8"/>
    <w:rsid w:val="4B4961D6"/>
    <w:rsid w:val="4BD00AC8"/>
    <w:rsid w:val="4BF71700"/>
    <w:rsid w:val="4C17D8E5"/>
    <w:rsid w:val="4C39103F"/>
    <w:rsid w:val="4C3D9F18"/>
    <w:rsid w:val="4C3FB1C7"/>
    <w:rsid w:val="4C95EED3"/>
    <w:rsid w:val="4CB2E74C"/>
    <w:rsid w:val="4D34194E"/>
    <w:rsid w:val="4D46AE13"/>
    <w:rsid w:val="4D47A67C"/>
    <w:rsid w:val="4D554EA6"/>
    <w:rsid w:val="4D7ADA90"/>
    <w:rsid w:val="4D80D42A"/>
    <w:rsid w:val="4D86F335"/>
    <w:rsid w:val="4DC21C16"/>
    <w:rsid w:val="4E39B82E"/>
    <w:rsid w:val="4E4FBB1C"/>
    <w:rsid w:val="4E9435DE"/>
    <w:rsid w:val="4EB71E1D"/>
    <w:rsid w:val="4EC21BC5"/>
    <w:rsid w:val="4EE714A5"/>
    <w:rsid w:val="4F315A55"/>
    <w:rsid w:val="4F63F5B6"/>
    <w:rsid w:val="4FDEDE7F"/>
    <w:rsid w:val="500E63A1"/>
    <w:rsid w:val="501E0524"/>
    <w:rsid w:val="502E0451"/>
    <w:rsid w:val="50465DBF"/>
    <w:rsid w:val="509F0A54"/>
    <w:rsid w:val="50EB0360"/>
    <w:rsid w:val="5140E7E5"/>
    <w:rsid w:val="51A03E6C"/>
    <w:rsid w:val="51D4E7D7"/>
    <w:rsid w:val="520C4C6E"/>
    <w:rsid w:val="523B26CE"/>
    <w:rsid w:val="528068E0"/>
    <w:rsid w:val="52891653"/>
    <w:rsid w:val="52972AE2"/>
    <w:rsid w:val="52C047C6"/>
    <w:rsid w:val="531E1183"/>
    <w:rsid w:val="53214343"/>
    <w:rsid w:val="53D6CDAA"/>
    <w:rsid w:val="54256C65"/>
    <w:rsid w:val="5442D20F"/>
    <w:rsid w:val="54454A7C"/>
    <w:rsid w:val="54B860EA"/>
    <w:rsid w:val="54C689E6"/>
    <w:rsid w:val="54C8B987"/>
    <w:rsid w:val="54C9B9E1"/>
    <w:rsid w:val="54D6A608"/>
    <w:rsid w:val="55360595"/>
    <w:rsid w:val="553F8C98"/>
    <w:rsid w:val="55793A94"/>
    <w:rsid w:val="55EEA276"/>
    <w:rsid w:val="564AAFF4"/>
    <w:rsid w:val="56606A59"/>
    <w:rsid w:val="5661A2B9"/>
    <w:rsid w:val="5691F655"/>
    <w:rsid w:val="56B57F0C"/>
    <w:rsid w:val="56D646B5"/>
    <w:rsid w:val="56EE779A"/>
    <w:rsid w:val="5746A5B0"/>
    <w:rsid w:val="5757F2B1"/>
    <w:rsid w:val="576CA7A7"/>
    <w:rsid w:val="57918C07"/>
    <w:rsid w:val="57A828AB"/>
    <w:rsid w:val="57B7BAF7"/>
    <w:rsid w:val="581099CE"/>
    <w:rsid w:val="5821C21A"/>
    <w:rsid w:val="590E65E6"/>
    <w:rsid w:val="596983B5"/>
    <w:rsid w:val="599EB8E2"/>
    <w:rsid w:val="59B325DF"/>
    <w:rsid w:val="59B5FA93"/>
    <w:rsid w:val="59C10094"/>
    <w:rsid w:val="5A23B7F7"/>
    <w:rsid w:val="5A29098A"/>
    <w:rsid w:val="5A40841E"/>
    <w:rsid w:val="5A4C53F5"/>
    <w:rsid w:val="5A55D7BA"/>
    <w:rsid w:val="5A5ECA17"/>
    <w:rsid w:val="5A67D7A9"/>
    <w:rsid w:val="5A6DFDDA"/>
    <w:rsid w:val="5AA6E832"/>
    <w:rsid w:val="5AFF0698"/>
    <w:rsid w:val="5B1D55F5"/>
    <w:rsid w:val="5B4D22C5"/>
    <w:rsid w:val="5C043DAD"/>
    <w:rsid w:val="5C080FC1"/>
    <w:rsid w:val="5C200E41"/>
    <w:rsid w:val="5C467595"/>
    <w:rsid w:val="5C47454E"/>
    <w:rsid w:val="5C68F01C"/>
    <w:rsid w:val="5D0A689C"/>
    <w:rsid w:val="5D5A06AA"/>
    <w:rsid w:val="5D6A9715"/>
    <w:rsid w:val="5D6F6287"/>
    <w:rsid w:val="5D8B80AC"/>
    <w:rsid w:val="5E6D817A"/>
    <w:rsid w:val="5E84DE9E"/>
    <w:rsid w:val="5E873196"/>
    <w:rsid w:val="5E9A5904"/>
    <w:rsid w:val="5EB07AF6"/>
    <w:rsid w:val="5EDC7681"/>
    <w:rsid w:val="5EFA8E96"/>
    <w:rsid w:val="5F0A13AD"/>
    <w:rsid w:val="5FAC0608"/>
    <w:rsid w:val="5FE1AA87"/>
    <w:rsid w:val="5FE2C8DD"/>
    <w:rsid w:val="5FE66538"/>
    <w:rsid w:val="5FEE1CED"/>
    <w:rsid w:val="603D8E67"/>
    <w:rsid w:val="60A2E856"/>
    <w:rsid w:val="60DEB13D"/>
    <w:rsid w:val="60EF7CE0"/>
    <w:rsid w:val="610A5482"/>
    <w:rsid w:val="6127504D"/>
    <w:rsid w:val="6153D70E"/>
    <w:rsid w:val="618785FC"/>
    <w:rsid w:val="61D1D032"/>
    <w:rsid w:val="6262A98B"/>
    <w:rsid w:val="62B8F86E"/>
    <w:rsid w:val="62BCB44A"/>
    <w:rsid w:val="62EA031A"/>
    <w:rsid w:val="62F84128"/>
    <w:rsid w:val="632400CC"/>
    <w:rsid w:val="6338C552"/>
    <w:rsid w:val="63491391"/>
    <w:rsid w:val="63785135"/>
    <w:rsid w:val="638DFA0D"/>
    <w:rsid w:val="63927D05"/>
    <w:rsid w:val="644908DE"/>
    <w:rsid w:val="6452D7BD"/>
    <w:rsid w:val="646AAC74"/>
    <w:rsid w:val="64F8EC2B"/>
    <w:rsid w:val="650C02AA"/>
    <w:rsid w:val="659086D0"/>
    <w:rsid w:val="664F0257"/>
    <w:rsid w:val="66C44589"/>
    <w:rsid w:val="670BF501"/>
    <w:rsid w:val="67378931"/>
    <w:rsid w:val="675BC184"/>
    <w:rsid w:val="677CAC2E"/>
    <w:rsid w:val="67E9F5B6"/>
    <w:rsid w:val="6807B71D"/>
    <w:rsid w:val="6856198C"/>
    <w:rsid w:val="6899B457"/>
    <w:rsid w:val="6900AAD3"/>
    <w:rsid w:val="69328534"/>
    <w:rsid w:val="698C205B"/>
    <w:rsid w:val="69AFB795"/>
    <w:rsid w:val="69E5D95F"/>
    <w:rsid w:val="6A7386E7"/>
    <w:rsid w:val="6ACE7A4F"/>
    <w:rsid w:val="6AD061DF"/>
    <w:rsid w:val="6B3895EF"/>
    <w:rsid w:val="6B48DC1F"/>
    <w:rsid w:val="6B6E56A3"/>
    <w:rsid w:val="6BB12E3A"/>
    <w:rsid w:val="6BBC3371"/>
    <w:rsid w:val="6C153B58"/>
    <w:rsid w:val="6C2F83C0"/>
    <w:rsid w:val="6C4AF4B1"/>
    <w:rsid w:val="6CCC82B3"/>
    <w:rsid w:val="6DB5D64D"/>
    <w:rsid w:val="6E51A236"/>
    <w:rsid w:val="6E61C449"/>
    <w:rsid w:val="6EB4C700"/>
    <w:rsid w:val="6EF35DD2"/>
    <w:rsid w:val="6EF937CB"/>
    <w:rsid w:val="6F1B926F"/>
    <w:rsid w:val="6F1E0F98"/>
    <w:rsid w:val="6F38A96B"/>
    <w:rsid w:val="6F49FC50"/>
    <w:rsid w:val="6F7B44E4"/>
    <w:rsid w:val="6FA4B165"/>
    <w:rsid w:val="6FDDE7CC"/>
    <w:rsid w:val="702CCAD6"/>
    <w:rsid w:val="70E82079"/>
    <w:rsid w:val="7170023C"/>
    <w:rsid w:val="722AFB26"/>
    <w:rsid w:val="7252652A"/>
    <w:rsid w:val="727C887F"/>
    <w:rsid w:val="732402EC"/>
    <w:rsid w:val="73253E0E"/>
    <w:rsid w:val="7355B893"/>
    <w:rsid w:val="73594FFE"/>
    <w:rsid w:val="73640B20"/>
    <w:rsid w:val="73D5F108"/>
    <w:rsid w:val="741ADFD0"/>
    <w:rsid w:val="74B155E4"/>
    <w:rsid w:val="755D39C3"/>
    <w:rsid w:val="7562338B"/>
    <w:rsid w:val="756E2374"/>
    <w:rsid w:val="7571B994"/>
    <w:rsid w:val="758CEE2D"/>
    <w:rsid w:val="759578C5"/>
    <w:rsid w:val="75F5D059"/>
    <w:rsid w:val="7664AC50"/>
    <w:rsid w:val="76886656"/>
    <w:rsid w:val="76A577D8"/>
    <w:rsid w:val="76EFD49C"/>
    <w:rsid w:val="7798BC93"/>
    <w:rsid w:val="77ABFDCD"/>
    <w:rsid w:val="77B45EE8"/>
    <w:rsid w:val="77E7C253"/>
    <w:rsid w:val="78045A36"/>
    <w:rsid w:val="781DB4FD"/>
    <w:rsid w:val="78507173"/>
    <w:rsid w:val="78AB7BAA"/>
    <w:rsid w:val="78BB06B2"/>
    <w:rsid w:val="78DC39E2"/>
    <w:rsid w:val="78F1AA5B"/>
    <w:rsid w:val="78FBA3C2"/>
    <w:rsid w:val="7908491E"/>
    <w:rsid w:val="793B3CED"/>
    <w:rsid w:val="7951A0BA"/>
    <w:rsid w:val="79584BEC"/>
    <w:rsid w:val="7A31F218"/>
    <w:rsid w:val="7A45E82F"/>
    <w:rsid w:val="7A4F4D20"/>
    <w:rsid w:val="7AF40217"/>
    <w:rsid w:val="7B2366D9"/>
    <w:rsid w:val="7B4612A2"/>
    <w:rsid w:val="7B58CF0C"/>
    <w:rsid w:val="7B5FB9D9"/>
    <w:rsid w:val="7B6818E0"/>
    <w:rsid w:val="7B96F01C"/>
    <w:rsid w:val="7BA78780"/>
    <w:rsid w:val="7BC8B9A8"/>
    <w:rsid w:val="7BDA8E80"/>
    <w:rsid w:val="7BF6AC06"/>
    <w:rsid w:val="7C0BDA2E"/>
    <w:rsid w:val="7CC1FF36"/>
    <w:rsid w:val="7D437BDE"/>
    <w:rsid w:val="7D5DE8B7"/>
    <w:rsid w:val="7D785DE0"/>
    <w:rsid w:val="7DA4C376"/>
    <w:rsid w:val="7DAA4842"/>
    <w:rsid w:val="7E2ACCEF"/>
    <w:rsid w:val="7E36C6A3"/>
    <w:rsid w:val="7E5A1128"/>
    <w:rsid w:val="7E72845E"/>
    <w:rsid w:val="7ED592DC"/>
    <w:rsid w:val="7EE701E5"/>
    <w:rsid w:val="7F6AB789"/>
    <w:rsid w:val="7F7AC253"/>
    <w:rsid w:val="7FAF3C4A"/>
    <w:rsid w:val="7FC0E0F7"/>
    <w:rsid w:val="7FE4432C"/>
    <w:rsid w:val="7FF41F06"/>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24744"/>
  <w15:chartTrackingRefBased/>
  <w15:docId w15:val="{79C61EF9-9C3D-4848-85E9-C366F2297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C02"/>
    <w:pPr>
      <w:spacing w:before="180" w:after="180" w:line="276" w:lineRule="auto"/>
      <w:jc w:val="both"/>
    </w:pPr>
    <w:rPr>
      <w:rFonts w:ascii="Arial" w:hAnsi="Arial"/>
      <w:sz w:val="22"/>
    </w:rPr>
  </w:style>
  <w:style w:type="paragraph" w:styleId="Ttulo1">
    <w:name w:val="heading 1"/>
    <w:basedOn w:val="Normal"/>
    <w:next w:val="Normal"/>
    <w:link w:val="Ttulo1Car"/>
    <w:uiPriority w:val="9"/>
    <w:qFormat/>
    <w:rsid w:val="00795D5E"/>
    <w:pPr>
      <w:keepNext/>
      <w:keepLines/>
      <w:spacing w:before="360" w:after="80"/>
      <w:outlineLvl w:val="0"/>
    </w:pPr>
    <w:rPr>
      <w:rFonts w:asciiTheme="majorHAnsi" w:eastAsiaTheme="majorEastAsia" w:hAnsiTheme="majorHAnsi" w:cstheme="majorBidi"/>
      <w:color w:val="067174" w:themeColor="accent1" w:themeShade="BF"/>
      <w:sz w:val="40"/>
      <w:szCs w:val="40"/>
    </w:rPr>
  </w:style>
  <w:style w:type="paragraph" w:styleId="Ttulo2">
    <w:name w:val="heading 2"/>
    <w:basedOn w:val="Normal"/>
    <w:next w:val="Normal"/>
    <w:link w:val="Ttulo2Car"/>
    <w:uiPriority w:val="9"/>
    <w:unhideWhenUsed/>
    <w:qFormat/>
    <w:rsid w:val="00795D5E"/>
    <w:pPr>
      <w:keepNext/>
      <w:keepLines/>
      <w:spacing w:before="160" w:after="80"/>
      <w:outlineLvl w:val="1"/>
    </w:pPr>
    <w:rPr>
      <w:rFonts w:asciiTheme="majorHAnsi" w:eastAsiaTheme="majorEastAsia" w:hAnsiTheme="majorHAnsi" w:cstheme="majorBidi"/>
      <w:color w:val="067174" w:themeColor="accent1" w:themeShade="BF"/>
      <w:sz w:val="32"/>
      <w:szCs w:val="32"/>
    </w:rPr>
  </w:style>
  <w:style w:type="paragraph" w:styleId="Ttulo3">
    <w:name w:val="heading 3"/>
    <w:basedOn w:val="Normal"/>
    <w:next w:val="Normal"/>
    <w:link w:val="Ttulo3Car"/>
    <w:uiPriority w:val="9"/>
    <w:semiHidden/>
    <w:unhideWhenUsed/>
    <w:qFormat/>
    <w:rsid w:val="00795D5E"/>
    <w:pPr>
      <w:keepNext/>
      <w:keepLines/>
      <w:spacing w:before="160" w:after="80"/>
      <w:outlineLvl w:val="2"/>
    </w:pPr>
    <w:rPr>
      <w:rFonts w:eastAsiaTheme="majorEastAsia" w:cstheme="majorBidi"/>
      <w:color w:val="067174" w:themeColor="accent1" w:themeShade="BF"/>
      <w:sz w:val="28"/>
      <w:szCs w:val="28"/>
    </w:rPr>
  </w:style>
  <w:style w:type="paragraph" w:styleId="Ttulo4">
    <w:name w:val="heading 4"/>
    <w:basedOn w:val="Normal"/>
    <w:next w:val="Normal"/>
    <w:link w:val="Ttulo4Car"/>
    <w:uiPriority w:val="9"/>
    <w:semiHidden/>
    <w:unhideWhenUsed/>
    <w:qFormat/>
    <w:rsid w:val="00795D5E"/>
    <w:pPr>
      <w:keepNext/>
      <w:keepLines/>
      <w:spacing w:before="80" w:after="40"/>
      <w:outlineLvl w:val="3"/>
    </w:pPr>
    <w:rPr>
      <w:rFonts w:eastAsiaTheme="majorEastAsia" w:cstheme="majorBidi"/>
      <w:i/>
      <w:iCs/>
      <w:color w:val="067174" w:themeColor="accent1" w:themeShade="BF"/>
    </w:rPr>
  </w:style>
  <w:style w:type="paragraph" w:styleId="Ttulo5">
    <w:name w:val="heading 5"/>
    <w:basedOn w:val="Normal"/>
    <w:next w:val="Normal"/>
    <w:link w:val="Ttulo5Car"/>
    <w:uiPriority w:val="9"/>
    <w:semiHidden/>
    <w:unhideWhenUsed/>
    <w:qFormat/>
    <w:rsid w:val="00795D5E"/>
    <w:pPr>
      <w:keepNext/>
      <w:keepLines/>
      <w:spacing w:before="80" w:after="40"/>
      <w:outlineLvl w:val="4"/>
    </w:pPr>
    <w:rPr>
      <w:rFonts w:eastAsiaTheme="majorEastAsia" w:cstheme="majorBidi"/>
      <w:color w:val="067174" w:themeColor="accent1" w:themeShade="BF"/>
    </w:rPr>
  </w:style>
  <w:style w:type="paragraph" w:styleId="Ttulo6">
    <w:name w:val="heading 6"/>
    <w:basedOn w:val="Normal"/>
    <w:next w:val="Normal"/>
    <w:link w:val="Ttulo6Car"/>
    <w:uiPriority w:val="9"/>
    <w:semiHidden/>
    <w:unhideWhenUsed/>
    <w:qFormat/>
    <w:rsid w:val="00795D5E"/>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95D5E"/>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95D5E"/>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95D5E"/>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95D5E"/>
    <w:rPr>
      <w:rFonts w:asciiTheme="majorHAnsi" w:eastAsiaTheme="majorEastAsia" w:hAnsiTheme="majorHAnsi" w:cstheme="majorBidi"/>
      <w:color w:val="067174" w:themeColor="accent1" w:themeShade="BF"/>
      <w:sz w:val="40"/>
      <w:szCs w:val="40"/>
    </w:rPr>
  </w:style>
  <w:style w:type="character" w:customStyle="1" w:styleId="Ttulo2Car">
    <w:name w:val="Título 2 Car"/>
    <w:basedOn w:val="Fuentedeprrafopredeter"/>
    <w:link w:val="Ttulo2"/>
    <w:uiPriority w:val="9"/>
    <w:semiHidden/>
    <w:rsid w:val="00795D5E"/>
    <w:rPr>
      <w:rFonts w:asciiTheme="majorHAnsi" w:eastAsiaTheme="majorEastAsia" w:hAnsiTheme="majorHAnsi" w:cstheme="majorBidi"/>
      <w:color w:val="067174" w:themeColor="accent1" w:themeShade="BF"/>
      <w:sz w:val="32"/>
      <w:szCs w:val="32"/>
    </w:rPr>
  </w:style>
  <w:style w:type="character" w:customStyle="1" w:styleId="Ttulo3Car">
    <w:name w:val="Título 3 Car"/>
    <w:basedOn w:val="Fuentedeprrafopredeter"/>
    <w:link w:val="Ttulo3"/>
    <w:uiPriority w:val="9"/>
    <w:semiHidden/>
    <w:rsid w:val="00795D5E"/>
    <w:rPr>
      <w:rFonts w:eastAsiaTheme="majorEastAsia" w:cstheme="majorBidi"/>
      <w:color w:val="067174" w:themeColor="accent1" w:themeShade="BF"/>
      <w:sz w:val="28"/>
      <w:szCs w:val="28"/>
    </w:rPr>
  </w:style>
  <w:style w:type="character" w:customStyle="1" w:styleId="Ttulo4Car">
    <w:name w:val="Título 4 Car"/>
    <w:basedOn w:val="Fuentedeprrafopredeter"/>
    <w:link w:val="Ttulo4"/>
    <w:uiPriority w:val="9"/>
    <w:semiHidden/>
    <w:rsid w:val="00795D5E"/>
    <w:rPr>
      <w:rFonts w:eastAsiaTheme="majorEastAsia" w:cstheme="majorBidi"/>
      <w:i/>
      <w:iCs/>
      <w:color w:val="067174" w:themeColor="accent1" w:themeShade="BF"/>
    </w:rPr>
  </w:style>
  <w:style w:type="character" w:customStyle="1" w:styleId="Ttulo5Car">
    <w:name w:val="Título 5 Car"/>
    <w:basedOn w:val="Fuentedeprrafopredeter"/>
    <w:link w:val="Ttulo5"/>
    <w:uiPriority w:val="9"/>
    <w:semiHidden/>
    <w:rsid w:val="00795D5E"/>
    <w:rPr>
      <w:rFonts w:eastAsiaTheme="majorEastAsia" w:cstheme="majorBidi"/>
      <w:color w:val="067174" w:themeColor="accent1" w:themeShade="BF"/>
    </w:rPr>
  </w:style>
  <w:style w:type="character" w:customStyle="1" w:styleId="Ttulo6Car">
    <w:name w:val="Título 6 Car"/>
    <w:basedOn w:val="Fuentedeprrafopredeter"/>
    <w:link w:val="Ttulo6"/>
    <w:uiPriority w:val="9"/>
    <w:semiHidden/>
    <w:rsid w:val="00795D5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95D5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95D5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95D5E"/>
    <w:rPr>
      <w:rFonts w:eastAsiaTheme="majorEastAsia" w:cstheme="majorBidi"/>
      <w:color w:val="272727" w:themeColor="text1" w:themeTint="D8"/>
    </w:rPr>
  </w:style>
  <w:style w:type="paragraph" w:styleId="Ttulo">
    <w:name w:val="Title"/>
    <w:basedOn w:val="Normal"/>
    <w:next w:val="Normal"/>
    <w:link w:val="TtuloCar"/>
    <w:uiPriority w:val="10"/>
    <w:qFormat/>
    <w:rsid w:val="00795D5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95D5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95D5E"/>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95D5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95D5E"/>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795D5E"/>
    <w:rPr>
      <w:i/>
      <w:iCs/>
      <w:color w:val="404040" w:themeColor="text1" w:themeTint="BF"/>
    </w:rPr>
  </w:style>
  <w:style w:type="paragraph" w:styleId="Prrafodelista">
    <w:name w:val="List Paragraph"/>
    <w:aliases w:val="Concepto,Párrafo,de,lista"/>
    <w:basedOn w:val="Normal"/>
    <w:link w:val="PrrafodelistaCar"/>
    <w:uiPriority w:val="34"/>
    <w:qFormat/>
    <w:rsid w:val="00795D5E"/>
    <w:pPr>
      <w:numPr>
        <w:numId w:val="27"/>
      </w:numPr>
      <w:contextualSpacing/>
    </w:pPr>
  </w:style>
  <w:style w:type="character" w:styleId="nfasisintenso">
    <w:name w:val="Intense Emphasis"/>
    <w:basedOn w:val="Fuentedeprrafopredeter"/>
    <w:uiPriority w:val="21"/>
    <w:qFormat/>
    <w:rsid w:val="00795D5E"/>
    <w:rPr>
      <w:i/>
      <w:iCs/>
      <w:color w:val="067174" w:themeColor="accent1" w:themeShade="BF"/>
    </w:rPr>
  </w:style>
  <w:style w:type="paragraph" w:styleId="Citadestacada">
    <w:name w:val="Intense Quote"/>
    <w:basedOn w:val="Normal"/>
    <w:next w:val="Normal"/>
    <w:link w:val="CitadestacadaCar"/>
    <w:uiPriority w:val="30"/>
    <w:qFormat/>
    <w:rsid w:val="00795D5E"/>
    <w:pPr>
      <w:pBdr>
        <w:top w:val="single" w:sz="4" w:space="10" w:color="067174" w:themeColor="accent1" w:themeShade="BF"/>
        <w:bottom w:val="single" w:sz="4" w:space="10" w:color="067174" w:themeColor="accent1" w:themeShade="BF"/>
      </w:pBdr>
      <w:spacing w:before="360" w:after="360"/>
      <w:ind w:left="864" w:right="864"/>
      <w:jc w:val="center"/>
    </w:pPr>
    <w:rPr>
      <w:i/>
      <w:iCs/>
      <w:color w:val="067174" w:themeColor="accent1" w:themeShade="BF"/>
    </w:rPr>
  </w:style>
  <w:style w:type="character" w:customStyle="1" w:styleId="CitadestacadaCar">
    <w:name w:val="Cita destacada Car"/>
    <w:basedOn w:val="Fuentedeprrafopredeter"/>
    <w:link w:val="Citadestacada"/>
    <w:uiPriority w:val="30"/>
    <w:rsid w:val="00795D5E"/>
    <w:rPr>
      <w:i/>
      <w:iCs/>
      <w:color w:val="067174" w:themeColor="accent1" w:themeShade="BF"/>
    </w:rPr>
  </w:style>
  <w:style w:type="character" w:styleId="Referenciaintensa">
    <w:name w:val="Intense Reference"/>
    <w:basedOn w:val="Fuentedeprrafopredeter"/>
    <w:uiPriority w:val="32"/>
    <w:qFormat/>
    <w:rsid w:val="00795D5E"/>
    <w:rPr>
      <w:b/>
      <w:bCs/>
      <w:smallCaps/>
      <w:color w:val="067174" w:themeColor="accent1" w:themeShade="BF"/>
      <w:spacing w:val="5"/>
    </w:rPr>
  </w:style>
  <w:style w:type="paragraph" w:styleId="Encabezado">
    <w:name w:val="header"/>
    <w:basedOn w:val="Normal"/>
    <w:link w:val="EncabezadoCar"/>
    <w:unhideWhenUsed/>
    <w:rsid w:val="00795D5E"/>
    <w:pPr>
      <w:tabs>
        <w:tab w:val="center" w:pos="4419"/>
        <w:tab w:val="right" w:pos="8838"/>
      </w:tabs>
    </w:pPr>
  </w:style>
  <w:style w:type="character" w:customStyle="1" w:styleId="EncabezadoCar">
    <w:name w:val="Encabezado Car"/>
    <w:basedOn w:val="Fuentedeprrafopredeter"/>
    <w:link w:val="Encabezado"/>
    <w:rsid w:val="00795D5E"/>
  </w:style>
  <w:style w:type="paragraph" w:styleId="Piedepgina">
    <w:name w:val="footer"/>
    <w:basedOn w:val="Normal"/>
    <w:link w:val="PiedepginaCar"/>
    <w:uiPriority w:val="99"/>
    <w:unhideWhenUsed/>
    <w:rsid w:val="00795D5E"/>
    <w:pPr>
      <w:tabs>
        <w:tab w:val="center" w:pos="4419"/>
        <w:tab w:val="right" w:pos="8838"/>
      </w:tabs>
    </w:pPr>
  </w:style>
  <w:style w:type="character" w:customStyle="1" w:styleId="PiedepginaCar">
    <w:name w:val="Pie de página Car"/>
    <w:basedOn w:val="Fuentedeprrafopredeter"/>
    <w:link w:val="Piedepgina"/>
    <w:uiPriority w:val="99"/>
    <w:rsid w:val="00795D5E"/>
  </w:style>
  <w:style w:type="character" w:styleId="Hipervnculo">
    <w:name w:val="Hyperlink"/>
    <w:basedOn w:val="Fuentedeprrafopredeter"/>
    <w:uiPriority w:val="99"/>
    <w:unhideWhenUsed/>
    <w:rsid w:val="003D3CC8"/>
    <w:rPr>
      <w:color w:val="467886" w:themeColor="hyperlink"/>
      <w:u w:val="single"/>
    </w:rPr>
  </w:style>
  <w:style w:type="character" w:styleId="Mencinsinresolver">
    <w:name w:val="Unresolved Mention"/>
    <w:basedOn w:val="Fuentedeprrafopredeter"/>
    <w:uiPriority w:val="99"/>
    <w:semiHidden/>
    <w:unhideWhenUsed/>
    <w:rsid w:val="003D3CC8"/>
    <w:rPr>
      <w:color w:val="605E5C"/>
      <w:shd w:val="clear" w:color="auto" w:fill="E1DFDD"/>
    </w:rPr>
  </w:style>
  <w:style w:type="paragraph" w:styleId="Revisin">
    <w:name w:val="Revision"/>
    <w:hidden/>
    <w:uiPriority w:val="99"/>
    <w:semiHidden/>
    <w:rsid w:val="009F3ECF"/>
  </w:style>
  <w:style w:type="character" w:styleId="Refdecomentario">
    <w:name w:val="annotation reference"/>
    <w:basedOn w:val="Fuentedeprrafopredeter"/>
    <w:uiPriority w:val="99"/>
    <w:semiHidden/>
    <w:unhideWhenUsed/>
    <w:rsid w:val="004E159F"/>
    <w:rPr>
      <w:sz w:val="16"/>
      <w:szCs w:val="16"/>
    </w:rPr>
  </w:style>
  <w:style w:type="paragraph" w:styleId="Textocomentario">
    <w:name w:val="annotation text"/>
    <w:basedOn w:val="Normal"/>
    <w:link w:val="TextocomentarioCar"/>
    <w:uiPriority w:val="99"/>
    <w:unhideWhenUsed/>
    <w:rsid w:val="004E159F"/>
    <w:rPr>
      <w:sz w:val="20"/>
      <w:szCs w:val="20"/>
    </w:rPr>
  </w:style>
  <w:style w:type="character" w:customStyle="1" w:styleId="TextocomentarioCar">
    <w:name w:val="Texto comentario Car"/>
    <w:basedOn w:val="Fuentedeprrafopredeter"/>
    <w:link w:val="Textocomentario"/>
    <w:uiPriority w:val="99"/>
    <w:rsid w:val="004E159F"/>
    <w:rPr>
      <w:sz w:val="20"/>
      <w:szCs w:val="20"/>
    </w:rPr>
  </w:style>
  <w:style w:type="paragraph" w:styleId="Asuntodelcomentario">
    <w:name w:val="annotation subject"/>
    <w:basedOn w:val="Textocomentario"/>
    <w:next w:val="Textocomentario"/>
    <w:link w:val="AsuntodelcomentarioCar"/>
    <w:uiPriority w:val="99"/>
    <w:semiHidden/>
    <w:unhideWhenUsed/>
    <w:rsid w:val="004E159F"/>
    <w:rPr>
      <w:b/>
      <w:bCs/>
    </w:rPr>
  </w:style>
  <w:style w:type="character" w:customStyle="1" w:styleId="AsuntodelcomentarioCar">
    <w:name w:val="Asunto del comentario Car"/>
    <w:basedOn w:val="TextocomentarioCar"/>
    <w:link w:val="Asuntodelcomentario"/>
    <w:uiPriority w:val="99"/>
    <w:semiHidden/>
    <w:rsid w:val="004E159F"/>
    <w:rPr>
      <w:b/>
      <w:bCs/>
      <w:sz w:val="20"/>
      <w:szCs w:val="20"/>
    </w:rPr>
  </w:style>
  <w:style w:type="table" w:styleId="Tablaconcuadrcula">
    <w:name w:val="Table Grid"/>
    <w:basedOn w:val="Tabla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itulodedocumento">
    <w:name w:val="Titulo de documento"/>
    <w:basedOn w:val="Normal"/>
    <w:next w:val="Normal"/>
    <w:link w:val="TitulodedocumentoCar"/>
    <w:qFormat/>
    <w:rsid w:val="00A52B54"/>
    <w:pPr>
      <w:spacing w:after="240" w:line="240" w:lineRule="auto"/>
      <w:jc w:val="center"/>
    </w:pPr>
    <w:rPr>
      <w:rFonts w:eastAsia="Arial" w:cs="Arial"/>
      <w:b/>
      <w:bCs/>
      <w:sz w:val="32"/>
    </w:rPr>
  </w:style>
  <w:style w:type="character" w:customStyle="1" w:styleId="TitulodedocumentoCar">
    <w:name w:val="Titulo de documento Car"/>
    <w:basedOn w:val="Fuentedeprrafopredeter"/>
    <w:link w:val="Titulodedocumento"/>
    <w:rsid w:val="00A52B54"/>
    <w:rPr>
      <w:rFonts w:ascii="Arial" w:eastAsia="Arial" w:hAnsi="Arial" w:cs="Arial"/>
      <w:b/>
      <w:bCs/>
      <w:sz w:val="32"/>
    </w:rPr>
  </w:style>
  <w:style w:type="paragraph" w:customStyle="1" w:styleId="Prrafosangra">
    <w:name w:val="Párrafo sangría"/>
    <w:link w:val="PrrafosangraCar"/>
    <w:qFormat/>
    <w:rsid w:val="009E6552"/>
    <w:pPr>
      <w:spacing w:before="180" w:after="180" w:line="276" w:lineRule="auto"/>
      <w:ind w:firstLine="340"/>
      <w:jc w:val="both"/>
    </w:pPr>
    <w:rPr>
      <w:rFonts w:ascii="Arial" w:eastAsia="Arial" w:hAnsi="Arial" w:cs="Arial"/>
      <w:sz w:val="22"/>
      <w:szCs w:val="22"/>
    </w:rPr>
  </w:style>
  <w:style w:type="character" w:customStyle="1" w:styleId="PrrafosangraCar">
    <w:name w:val="Párrafo sangría Car"/>
    <w:basedOn w:val="Fuentedeprrafopredeter"/>
    <w:link w:val="Prrafosangra"/>
    <w:rsid w:val="009E6552"/>
    <w:rPr>
      <w:rFonts w:ascii="Arial" w:eastAsia="Arial" w:hAnsi="Arial" w:cs="Arial"/>
      <w:sz w:val="22"/>
      <w:szCs w:val="22"/>
    </w:rPr>
  </w:style>
  <w:style w:type="paragraph" w:customStyle="1" w:styleId="Tema">
    <w:name w:val="Tema"/>
    <w:next w:val="Normal"/>
    <w:link w:val="TemaCar"/>
    <w:qFormat/>
    <w:rsid w:val="008D09B0"/>
    <w:pPr>
      <w:spacing w:before="360" w:after="240"/>
      <w:outlineLvl w:val="0"/>
    </w:pPr>
    <w:rPr>
      <w:rFonts w:ascii="Arial" w:eastAsia="Arial" w:hAnsi="Arial" w:cs="Arial"/>
      <w:b/>
      <w:bCs/>
      <w:sz w:val="28"/>
      <w:szCs w:val="22"/>
    </w:rPr>
  </w:style>
  <w:style w:type="character" w:customStyle="1" w:styleId="TemaCar">
    <w:name w:val="Tema Car"/>
    <w:basedOn w:val="Fuentedeprrafopredeter"/>
    <w:link w:val="Tema"/>
    <w:rsid w:val="008D09B0"/>
    <w:rPr>
      <w:rFonts w:ascii="Arial" w:eastAsia="Arial" w:hAnsi="Arial" w:cs="Arial"/>
      <w:b/>
      <w:bCs/>
      <w:sz w:val="28"/>
      <w:szCs w:val="22"/>
    </w:rPr>
  </w:style>
  <w:style w:type="paragraph" w:customStyle="1" w:styleId="Subtitulo">
    <w:name w:val="Subtitulo"/>
    <w:basedOn w:val="Tema"/>
    <w:next w:val="Normal"/>
    <w:link w:val="SubtituloCar"/>
    <w:qFormat/>
    <w:rsid w:val="00E97B03"/>
    <w:pPr>
      <w:spacing w:before="240" w:after="180"/>
      <w:outlineLvl w:val="2"/>
    </w:pPr>
    <w:rPr>
      <w:b w:val="0"/>
      <w:i/>
      <w:sz w:val="24"/>
      <w:szCs w:val="24"/>
    </w:rPr>
  </w:style>
  <w:style w:type="character" w:customStyle="1" w:styleId="SubtituloCar">
    <w:name w:val="Subtitulo Car"/>
    <w:basedOn w:val="TemaCar"/>
    <w:link w:val="Subtitulo"/>
    <w:rsid w:val="00E97B03"/>
    <w:rPr>
      <w:rFonts w:ascii="Arial" w:eastAsia="Arial" w:hAnsi="Arial" w:cs="Arial"/>
      <w:b w:val="0"/>
      <w:bCs/>
      <w:i/>
      <w:sz w:val="28"/>
      <w:szCs w:val="22"/>
    </w:rPr>
  </w:style>
  <w:style w:type="paragraph" w:customStyle="1" w:styleId="Titulogrfica">
    <w:name w:val="Titulo gráfica"/>
    <w:basedOn w:val="Normal"/>
    <w:link w:val="TitulogrficaCar"/>
    <w:rsid w:val="0098041F"/>
    <w:pPr>
      <w:spacing w:after="40" w:line="240" w:lineRule="auto"/>
      <w:jc w:val="center"/>
    </w:pPr>
    <w:rPr>
      <w:rFonts w:eastAsia="Arial" w:cs="Arial"/>
      <w:b/>
      <w:bCs/>
      <w:color w:val="003057"/>
      <w:szCs w:val="22"/>
    </w:rPr>
  </w:style>
  <w:style w:type="character" w:customStyle="1" w:styleId="TitulogrficaCar">
    <w:name w:val="Titulo gráfica Car"/>
    <w:basedOn w:val="Fuentedeprrafopredeter"/>
    <w:link w:val="Titulogrfica"/>
    <w:rsid w:val="0098041F"/>
    <w:rPr>
      <w:rFonts w:ascii="Arial" w:eastAsia="Arial" w:hAnsi="Arial" w:cs="Arial"/>
      <w:b/>
      <w:bCs/>
      <w:color w:val="003057"/>
      <w:sz w:val="22"/>
      <w:szCs w:val="22"/>
    </w:rPr>
  </w:style>
  <w:style w:type="paragraph" w:customStyle="1" w:styleId="Periodogrfica">
    <w:name w:val="Periodo gráfica"/>
    <w:basedOn w:val="Titulogrfica"/>
    <w:next w:val="unidadgrfica"/>
    <w:link w:val="PeriodogrficaCar"/>
    <w:qFormat/>
    <w:rsid w:val="0098041F"/>
    <w:pPr>
      <w:spacing w:before="40"/>
    </w:pPr>
    <w:rPr>
      <w:b w:val="0"/>
      <w:bCs w:val="0"/>
      <w:color w:val="27251F"/>
      <w:sz w:val="20"/>
      <w:szCs w:val="20"/>
    </w:rPr>
  </w:style>
  <w:style w:type="character" w:customStyle="1" w:styleId="PeriodogrficaCar">
    <w:name w:val="Periodo gráfica Car"/>
    <w:basedOn w:val="TitulogrficaCar"/>
    <w:link w:val="Periodogrfica"/>
    <w:rsid w:val="0098041F"/>
    <w:rPr>
      <w:rFonts w:ascii="Arial" w:eastAsia="Arial" w:hAnsi="Arial" w:cs="Arial"/>
      <w:b w:val="0"/>
      <w:bCs w:val="0"/>
      <w:color w:val="27251F"/>
      <w:sz w:val="20"/>
      <w:szCs w:val="20"/>
    </w:rPr>
  </w:style>
  <w:style w:type="paragraph" w:customStyle="1" w:styleId="unidadgrfica">
    <w:name w:val="unidad gráfica"/>
    <w:basedOn w:val="Periodogrfica"/>
    <w:link w:val="unidadgrficaCar"/>
    <w:qFormat/>
    <w:rsid w:val="0098041F"/>
    <w:rPr>
      <w:sz w:val="18"/>
      <w:szCs w:val="18"/>
    </w:rPr>
  </w:style>
  <w:style w:type="character" w:customStyle="1" w:styleId="unidadgrficaCar">
    <w:name w:val="unidad gráfica Car"/>
    <w:basedOn w:val="PeriodogrficaCar"/>
    <w:link w:val="unidadgrfica"/>
    <w:rsid w:val="0098041F"/>
    <w:rPr>
      <w:rFonts w:ascii="Arial" w:eastAsia="Arial" w:hAnsi="Arial" w:cs="Arial"/>
      <w:b w:val="0"/>
      <w:bCs w:val="0"/>
      <w:color w:val="27251F"/>
      <w:sz w:val="18"/>
      <w:szCs w:val="18"/>
    </w:rPr>
  </w:style>
  <w:style w:type="paragraph" w:customStyle="1" w:styleId="Fuente">
    <w:name w:val="Fuente"/>
    <w:basedOn w:val="Normal"/>
    <w:next w:val="Normal"/>
    <w:link w:val="FuenteCar"/>
    <w:qFormat/>
    <w:rsid w:val="00F47A8B"/>
    <w:pPr>
      <w:spacing w:before="40" w:after="40" w:line="240" w:lineRule="auto"/>
      <w:ind w:left="601" w:hanging="601"/>
    </w:pPr>
    <w:rPr>
      <w:rFonts w:eastAsia="Arial" w:cs="Arial"/>
      <w:color w:val="4D565E"/>
      <w:sz w:val="16"/>
      <w:szCs w:val="16"/>
    </w:rPr>
  </w:style>
  <w:style w:type="character" w:customStyle="1" w:styleId="FuenteCar">
    <w:name w:val="Fuente Car"/>
    <w:basedOn w:val="Fuentedeprrafopredeter"/>
    <w:link w:val="Fuente"/>
    <w:rsid w:val="00F47A8B"/>
    <w:rPr>
      <w:rFonts w:ascii="Arial" w:eastAsia="Arial" w:hAnsi="Arial" w:cs="Arial"/>
      <w:color w:val="4D565E"/>
      <w:sz w:val="16"/>
      <w:szCs w:val="16"/>
    </w:rPr>
  </w:style>
  <w:style w:type="table" w:styleId="Tabladelista4-nfasis1">
    <w:name w:val="List Table 4 Accent 1"/>
    <w:basedOn w:val="Tablanormal"/>
    <w:uiPriority w:val="49"/>
    <w:rsid w:val="00167637"/>
    <w:tblPr>
      <w:tblStyleRowBandSize w:val="1"/>
      <w:tblStyleColBandSize w:val="1"/>
      <w:tblBorders>
        <w:top w:val="single" w:sz="4" w:space="0" w:color="39EFF4" w:themeColor="accent1" w:themeTint="99"/>
        <w:left w:val="single" w:sz="4" w:space="0" w:color="39EFF4" w:themeColor="accent1" w:themeTint="99"/>
        <w:bottom w:val="single" w:sz="4" w:space="0" w:color="39EFF4" w:themeColor="accent1" w:themeTint="99"/>
        <w:right w:val="single" w:sz="4" w:space="0" w:color="39EFF4" w:themeColor="accent1" w:themeTint="99"/>
        <w:insideH w:val="single" w:sz="4" w:space="0" w:color="39EFF4" w:themeColor="accent1" w:themeTint="99"/>
      </w:tblBorders>
    </w:tblPr>
    <w:tblStylePr w:type="firstRow">
      <w:rPr>
        <w:b/>
        <w:bCs/>
        <w:color w:val="FFFFFF" w:themeColor="background1"/>
      </w:rPr>
      <w:tblPr/>
      <w:tcPr>
        <w:tcBorders>
          <w:top w:val="single" w:sz="4" w:space="0" w:color="08989C" w:themeColor="accent1"/>
          <w:left w:val="single" w:sz="4" w:space="0" w:color="08989C" w:themeColor="accent1"/>
          <w:bottom w:val="single" w:sz="4" w:space="0" w:color="08989C" w:themeColor="accent1"/>
          <w:right w:val="single" w:sz="4" w:space="0" w:color="08989C" w:themeColor="accent1"/>
          <w:insideH w:val="nil"/>
        </w:tcBorders>
        <w:shd w:val="clear" w:color="auto" w:fill="08989C" w:themeFill="accent1"/>
      </w:tcPr>
    </w:tblStylePr>
    <w:tblStylePr w:type="lastRow">
      <w:rPr>
        <w:b/>
        <w:bCs/>
      </w:rPr>
      <w:tblPr/>
      <w:tcPr>
        <w:tcBorders>
          <w:top w:val="double" w:sz="4" w:space="0" w:color="39EFF4" w:themeColor="accent1" w:themeTint="99"/>
        </w:tcBorders>
      </w:tcPr>
    </w:tblStylePr>
    <w:tblStylePr w:type="firstCol">
      <w:rPr>
        <w:b/>
        <w:bCs/>
      </w:rPr>
    </w:tblStylePr>
    <w:tblStylePr w:type="lastCol">
      <w:rPr>
        <w:b/>
        <w:bCs/>
      </w:rPr>
    </w:tblStylePr>
    <w:tblStylePr w:type="band1Vert">
      <w:tblPr/>
      <w:tcPr>
        <w:shd w:val="clear" w:color="auto" w:fill="BDF9FB" w:themeFill="accent1" w:themeFillTint="33"/>
      </w:tcPr>
    </w:tblStylePr>
    <w:tblStylePr w:type="band1Horz">
      <w:tblPr/>
      <w:tcPr>
        <w:shd w:val="clear" w:color="auto" w:fill="BDF9FB" w:themeFill="accent1" w:themeFillTint="33"/>
      </w:tcPr>
    </w:tblStylePr>
  </w:style>
  <w:style w:type="paragraph" w:styleId="Descripcin">
    <w:name w:val="caption"/>
    <w:basedOn w:val="Normal"/>
    <w:next w:val="Periodogrfica"/>
    <w:uiPriority w:val="35"/>
    <w:unhideWhenUsed/>
    <w:qFormat/>
    <w:rsid w:val="0098041F"/>
    <w:pPr>
      <w:keepNext/>
      <w:spacing w:after="40" w:line="240" w:lineRule="auto"/>
      <w:jc w:val="center"/>
    </w:pPr>
    <w:rPr>
      <w:rFonts w:eastAsia="Arial" w:cs="Arial"/>
      <w:b/>
      <w:bCs/>
      <w:color w:val="003057"/>
      <w:szCs w:val="22"/>
    </w:rPr>
  </w:style>
  <w:style w:type="paragraph" w:customStyle="1" w:styleId="Z-direcciones">
    <w:name w:val="Z-direcciones"/>
    <w:basedOn w:val="Encabezado"/>
    <w:link w:val="Z-direccionesCar"/>
    <w:qFormat/>
    <w:rsid w:val="004939E3"/>
    <w:pPr>
      <w:tabs>
        <w:tab w:val="clear" w:pos="4419"/>
        <w:tab w:val="center" w:pos="3261"/>
      </w:tabs>
      <w:spacing w:before="0" w:after="0" w:line="240" w:lineRule="auto"/>
      <w:ind w:left="-425"/>
      <w:jc w:val="right"/>
    </w:pPr>
    <w:rPr>
      <w:rFonts w:cs="Arial"/>
      <w:caps/>
      <w:color w:val="3A3A3A" w:themeColor="background2" w:themeShade="40"/>
      <w:sz w:val="18"/>
      <w:szCs w:val="18"/>
    </w:rPr>
  </w:style>
  <w:style w:type="character" w:customStyle="1" w:styleId="Z-direccionesCar">
    <w:name w:val="Z-direcciones Car"/>
    <w:basedOn w:val="EncabezadoCar"/>
    <w:link w:val="Z-direcciones"/>
    <w:rsid w:val="004939E3"/>
    <w:rPr>
      <w:rFonts w:ascii="Arial" w:hAnsi="Arial" w:cs="Arial"/>
      <w:caps/>
      <w:color w:val="3A3A3A" w:themeColor="background2" w:themeShade="40"/>
      <w:sz w:val="18"/>
      <w:szCs w:val="18"/>
    </w:rPr>
  </w:style>
  <w:style w:type="paragraph" w:customStyle="1" w:styleId="Subtema">
    <w:name w:val="Subtema"/>
    <w:basedOn w:val="Normal"/>
    <w:next w:val="Normal"/>
    <w:link w:val="SubtemaCar"/>
    <w:qFormat/>
    <w:rsid w:val="0098041F"/>
    <w:pPr>
      <w:spacing w:before="240" w:line="240" w:lineRule="auto"/>
    </w:pPr>
    <w:rPr>
      <w:rFonts w:eastAsia="Arial" w:cs="Arial"/>
      <w:b/>
      <w:bCs/>
    </w:rPr>
  </w:style>
  <w:style w:type="character" w:customStyle="1" w:styleId="SubtemaCar">
    <w:name w:val="Subtema Car"/>
    <w:basedOn w:val="Fuentedeprrafopredeter"/>
    <w:link w:val="Subtema"/>
    <w:rsid w:val="0098041F"/>
    <w:rPr>
      <w:rFonts w:ascii="Arial" w:eastAsia="Arial" w:hAnsi="Arial" w:cs="Arial"/>
      <w:b/>
      <w:bCs/>
      <w:sz w:val="22"/>
    </w:rPr>
  </w:style>
  <w:style w:type="paragraph" w:styleId="Sinespaciado">
    <w:name w:val="No Spacing"/>
    <w:uiPriority w:val="1"/>
    <w:qFormat/>
    <w:rsid w:val="0098041F"/>
    <w:rPr>
      <w:rFonts w:ascii="Arial" w:hAnsi="Arial"/>
      <w:sz w:val="22"/>
    </w:rPr>
  </w:style>
  <w:style w:type="paragraph" w:customStyle="1" w:styleId="Nota">
    <w:name w:val="Nota"/>
    <w:basedOn w:val="Fuente"/>
    <w:link w:val="NotaCar"/>
    <w:qFormat/>
    <w:rsid w:val="00F47A8B"/>
    <w:pPr>
      <w:spacing w:before="0"/>
      <w:ind w:left="448" w:hanging="448"/>
    </w:pPr>
  </w:style>
  <w:style w:type="character" w:customStyle="1" w:styleId="NotaCar">
    <w:name w:val="Nota Car"/>
    <w:basedOn w:val="FuenteCar"/>
    <w:link w:val="Nota"/>
    <w:rsid w:val="00F47A8B"/>
    <w:rPr>
      <w:rFonts w:ascii="Arial" w:eastAsia="Arial" w:hAnsi="Arial" w:cs="Arial"/>
      <w:color w:val="4D565E"/>
      <w:sz w:val="16"/>
      <w:szCs w:val="16"/>
    </w:rPr>
  </w:style>
  <w:style w:type="paragraph" w:customStyle="1" w:styleId="Smbolo">
    <w:name w:val="Símbolo"/>
    <w:basedOn w:val="Nota"/>
    <w:link w:val="SmboloCar"/>
    <w:qFormat/>
    <w:rsid w:val="00FF3543"/>
    <w:pPr>
      <w:ind w:left="284" w:hanging="284"/>
    </w:pPr>
  </w:style>
  <w:style w:type="character" w:customStyle="1" w:styleId="SmboloCar">
    <w:name w:val="Símbolo Car"/>
    <w:basedOn w:val="NotaCar"/>
    <w:link w:val="Smbolo"/>
    <w:rsid w:val="00FF3543"/>
    <w:rPr>
      <w:rFonts w:ascii="Arial" w:eastAsia="Arial" w:hAnsi="Arial" w:cs="Arial"/>
      <w:color w:val="4D565E"/>
      <w:sz w:val="16"/>
      <w:szCs w:val="16"/>
    </w:rPr>
  </w:style>
  <w:style w:type="paragraph" w:customStyle="1" w:styleId="Llamada">
    <w:name w:val="Llamada"/>
    <w:basedOn w:val="Smbolo"/>
    <w:link w:val="LlamadaCar"/>
    <w:qFormat/>
    <w:rsid w:val="00F47A8B"/>
    <w:pPr>
      <w:ind w:left="198" w:hanging="198"/>
    </w:pPr>
  </w:style>
  <w:style w:type="character" w:customStyle="1" w:styleId="LlamadaCar">
    <w:name w:val="Llamada Car"/>
    <w:basedOn w:val="SmboloCar"/>
    <w:link w:val="Llamada"/>
    <w:rsid w:val="00F47A8B"/>
    <w:rPr>
      <w:rFonts w:ascii="Arial" w:eastAsia="Arial" w:hAnsi="Arial" w:cs="Arial"/>
      <w:color w:val="4D565E"/>
      <w:sz w:val="16"/>
      <w:szCs w:val="16"/>
    </w:rPr>
  </w:style>
  <w:style w:type="paragraph" w:customStyle="1" w:styleId="Elementogrfico">
    <w:name w:val="Elemento gráfico"/>
    <w:basedOn w:val="Normal"/>
    <w:link w:val="ElementogrficoCar"/>
    <w:qFormat/>
    <w:rsid w:val="002B0106"/>
    <w:pPr>
      <w:spacing w:before="40" w:after="40" w:line="240" w:lineRule="auto"/>
    </w:pPr>
    <w:rPr>
      <w:rFonts w:eastAsia="Arial" w:cs="Arial"/>
      <w:szCs w:val="22"/>
      <w:lang w:val="en-US"/>
    </w:rPr>
  </w:style>
  <w:style w:type="character" w:customStyle="1" w:styleId="ElementogrficoCar">
    <w:name w:val="Elemento gráfico Car"/>
    <w:basedOn w:val="Fuentedeprrafopredeter"/>
    <w:link w:val="Elementogrfico"/>
    <w:rsid w:val="002B0106"/>
    <w:rPr>
      <w:rFonts w:ascii="Arial" w:eastAsia="Arial" w:hAnsi="Arial" w:cs="Arial"/>
      <w:sz w:val="22"/>
      <w:szCs w:val="22"/>
      <w:lang w:val="en-US"/>
    </w:rPr>
  </w:style>
  <w:style w:type="paragraph" w:styleId="Textoindependiente">
    <w:name w:val="Body Text"/>
    <w:basedOn w:val="Normal"/>
    <w:link w:val="TextoindependienteCar"/>
    <w:uiPriority w:val="1"/>
    <w:qFormat/>
    <w:rsid w:val="005917BF"/>
    <w:pPr>
      <w:widowControl w:val="0"/>
      <w:autoSpaceDE w:val="0"/>
      <w:autoSpaceDN w:val="0"/>
      <w:spacing w:before="0" w:after="0" w:line="240" w:lineRule="auto"/>
      <w:jc w:val="left"/>
    </w:pPr>
    <w:rPr>
      <w:rFonts w:ascii="Arial MT" w:eastAsia="Arial MT" w:hAnsi="Arial MT" w:cs="Arial MT"/>
      <w:kern w:val="0"/>
      <w:szCs w:val="22"/>
      <w:lang w:val="es-ES"/>
      <w14:ligatures w14:val="none"/>
    </w:rPr>
  </w:style>
  <w:style w:type="character" w:customStyle="1" w:styleId="TextoindependienteCar">
    <w:name w:val="Texto independiente Car"/>
    <w:basedOn w:val="Fuentedeprrafopredeter"/>
    <w:link w:val="Textoindependiente"/>
    <w:uiPriority w:val="1"/>
    <w:rsid w:val="005917BF"/>
    <w:rPr>
      <w:rFonts w:ascii="Arial MT" w:eastAsia="Arial MT" w:hAnsi="Arial MT" w:cs="Arial MT"/>
      <w:kern w:val="0"/>
      <w:sz w:val="22"/>
      <w:szCs w:val="22"/>
      <w:lang w:val="es-ES"/>
      <w14:ligatures w14:val="none"/>
    </w:rPr>
  </w:style>
  <w:style w:type="paragraph" w:customStyle="1" w:styleId="bullet">
    <w:name w:val="bullet"/>
    <w:basedOn w:val="Prrafodelista"/>
    <w:link w:val="bulletCar"/>
    <w:qFormat/>
    <w:rsid w:val="003A39B8"/>
    <w:pPr>
      <w:numPr>
        <w:numId w:val="30"/>
      </w:numPr>
      <w:spacing w:before="120" w:after="120"/>
      <w:ind w:left="714" w:right="437" w:hanging="357"/>
      <w:contextualSpacing w:val="0"/>
    </w:pPr>
    <w:rPr>
      <w:bCs/>
      <w:lang w:val="es-ES"/>
    </w:rPr>
  </w:style>
  <w:style w:type="character" w:customStyle="1" w:styleId="PrrafodelistaCar">
    <w:name w:val="Párrafo de lista Car"/>
    <w:aliases w:val="Concepto Car,Párrafo Car,de Car,lista Car"/>
    <w:basedOn w:val="Fuentedeprrafopredeter"/>
    <w:link w:val="Prrafodelista"/>
    <w:uiPriority w:val="34"/>
    <w:rsid w:val="003A39B8"/>
    <w:rPr>
      <w:rFonts w:ascii="Arial" w:hAnsi="Arial"/>
      <w:sz w:val="22"/>
    </w:rPr>
  </w:style>
  <w:style w:type="character" w:customStyle="1" w:styleId="bulletCar">
    <w:name w:val="bullet Car"/>
    <w:basedOn w:val="PrrafodelistaCar"/>
    <w:link w:val="bullet"/>
    <w:rsid w:val="003A39B8"/>
    <w:rPr>
      <w:rFonts w:ascii="Arial" w:hAnsi="Arial"/>
      <w:bCs/>
      <w:sz w:val="22"/>
      <w:lang w:val="es-ES"/>
    </w:rPr>
  </w:style>
  <w:style w:type="character" w:styleId="Mencionar">
    <w:name w:val="Mention"/>
    <w:basedOn w:val="Fuentedeprrafopredeter"/>
    <w:uiPriority w:val="99"/>
    <w:unhideWhenUsed/>
    <w:rsid w:val="004D1517"/>
    <w:rPr>
      <w:color w:val="2B579A"/>
      <w:shd w:val="clear" w:color="auto" w:fill="E1DFDD"/>
    </w:rPr>
  </w:style>
  <w:style w:type="paragraph" w:styleId="Sangradetextonormal">
    <w:name w:val="Body Text Indent"/>
    <w:basedOn w:val="Normal"/>
    <w:link w:val="SangradetextonormalCar"/>
    <w:unhideWhenUsed/>
    <w:rsid w:val="00CA7477"/>
    <w:pPr>
      <w:spacing w:before="0" w:after="120" w:line="240" w:lineRule="auto"/>
      <w:ind w:left="283"/>
    </w:pPr>
    <w:rPr>
      <w:rFonts w:eastAsia="Times New Roman" w:cs="Arial"/>
      <w:kern w:val="0"/>
      <w:sz w:val="24"/>
      <w:lang w:val="es-ES_tradnl" w:eastAsia="es-ES"/>
      <w14:ligatures w14:val="none"/>
    </w:rPr>
  </w:style>
  <w:style w:type="character" w:customStyle="1" w:styleId="SangradetextonormalCar">
    <w:name w:val="Sangría de texto normal Car"/>
    <w:basedOn w:val="Fuentedeprrafopredeter"/>
    <w:link w:val="Sangradetextonormal"/>
    <w:rsid w:val="00CA7477"/>
    <w:rPr>
      <w:rFonts w:ascii="Arial" w:eastAsia="Times New Roman" w:hAnsi="Arial" w:cs="Arial"/>
      <w:kern w:val="0"/>
      <w:lang w:val="es-ES_tradnl" w:eastAsia="es-ES"/>
      <w14:ligatures w14:val="none"/>
    </w:rPr>
  </w:style>
  <w:style w:type="table" w:customStyle="1" w:styleId="Tablaconcuadrcula1">
    <w:name w:val="Tabla con cuadrícula1"/>
    <w:basedOn w:val="Tablanormal"/>
    <w:next w:val="Tablaconcuadrcula"/>
    <w:uiPriority w:val="39"/>
    <w:rsid w:val="00695CB6"/>
    <w:rPr>
      <w:rFonts w:ascii="Times New Roman" w:eastAsia="SimSun" w:hAnsi="Times New Roman"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C324A"/>
    <w:pPr>
      <w:spacing w:before="100" w:beforeAutospacing="1" w:after="100" w:afterAutospacing="1" w:line="240" w:lineRule="auto"/>
      <w:jc w:val="left"/>
    </w:pPr>
    <w:rPr>
      <w:rFonts w:ascii="Times New Roman" w:eastAsia="Times New Roman" w:hAnsi="Times New Roman" w:cs="Times New Roman"/>
      <w:kern w:val="0"/>
      <w:sz w:val="24"/>
      <w:lang w:val="es-ES" w:eastAsia="es-ES"/>
      <w14:ligatures w14:val="none"/>
    </w:rPr>
  </w:style>
  <w:style w:type="character" w:styleId="Hipervnculovisitado">
    <w:name w:val="FollowedHyperlink"/>
    <w:basedOn w:val="Fuentedeprrafopredeter"/>
    <w:uiPriority w:val="99"/>
    <w:semiHidden/>
    <w:unhideWhenUsed/>
    <w:rsid w:val="003E3563"/>
    <w:rPr>
      <w:color w:val="96607D" w:themeColor="followedHyperlink"/>
      <w:u w:val="single"/>
    </w:rPr>
  </w:style>
  <w:style w:type="paragraph" w:styleId="Textonotapie">
    <w:name w:val="footnote text"/>
    <w:basedOn w:val="Normal"/>
    <w:link w:val="TextonotapieCar"/>
    <w:uiPriority w:val="99"/>
    <w:semiHidden/>
    <w:unhideWhenUsed/>
    <w:rsid w:val="00D9320E"/>
    <w:pPr>
      <w:spacing w:before="0" w:after="0" w:line="240" w:lineRule="auto"/>
    </w:pPr>
    <w:rPr>
      <w:sz w:val="20"/>
      <w:szCs w:val="20"/>
    </w:rPr>
  </w:style>
  <w:style w:type="character" w:customStyle="1" w:styleId="TextonotapieCar">
    <w:name w:val="Texto nota pie Car"/>
    <w:basedOn w:val="Fuentedeprrafopredeter"/>
    <w:link w:val="Textonotapie"/>
    <w:uiPriority w:val="99"/>
    <w:semiHidden/>
    <w:rsid w:val="00D9320E"/>
    <w:rPr>
      <w:rFonts w:ascii="Arial" w:hAnsi="Arial"/>
      <w:sz w:val="20"/>
      <w:szCs w:val="20"/>
    </w:rPr>
  </w:style>
  <w:style w:type="character" w:styleId="Refdenotaalpie">
    <w:name w:val="footnote reference"/>
    <w:basedOn w:val="Fuentedeprrafopredeter"/>
    <w:uiPriority w:val="99"/>
    <w:semiHidden/>
    <w:unhideWhenUsed/>
    <w:rsid w:val="00D932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139">
      <w:bodyDiv w:val="1"/>
      <w:marLeft w:val="0"/>
      <w:marRight w:val="0"/>
      <w:marTop w:val="0"/>
      <w:marBottom w:val="0"/>
      <w:divBdr>
        <w:top w:val="none" w:sz="0" w:space="0" w:color="auto"/>
        <w:left w:val="none" w:sz="0" w:space="0" w:color="auto"/>
        <w:bottom w:val="none" w:sz="0" w:space="0" w:color="auto"/>
        <w:right w:val="none" w:sz="0" w:space="0" w:color="auto"/>
      </w:divBdr>
    </w:div>
    <w:div w:id="36056019">
      <w:bodyDiv w:val="1"/>
      <w:marLeft w:val="0"/>
      <w:marRight w:val="0"/>
      <w:marTop w:val="0"/>
      <w:marBottom w:val="0"/>
      <w:divBdr>
        <w:top w:val="none" w:sz="0" w:space="0" w:color="auto"/>
        <w:left w:val="none" w:sz="0" w:space="0" w:color="auto"/>
        <w:bottom w:val="none" w:sz="0" w:space="0" w:color="auto"/>
        <w:right w:val="none" w:sz="0" w:space="0" w:color="auto"/>
      </w:divBdr>
    </w:div>
    <w:div w:id="67969038">
      <w:bodyDiv w:val="1"/>
      <w:marLeft w:val="0"/>
      <w:marRight w:val="0"/>
      <w:marTop w:val="0"/>
      <w:marBottom w:val="0"/>
      <w:divBdr>
        <w:top w:val="none" w:sz="0" w:space="0" w:color="auto"/>
        <w:left w:val="none" w:sz="0" w:space="0" w:color="auto"/>
        <w:bottom w:val="none" w:sz="0" w:space="0" w:color="auto"/>
        <w:right w:val="none" w:sz="0" w:space="0" w:color="auto"/>
      </w:divBdr>
    </w:div>
    <w:div w:id="76903556">
      <w:bodyDiv w:val="1"/>
      <w:marLeft w:val="0"/>
      <w:marRight w:val="0"/>
      <w:marTop w:val="0"/>
      <w:marBottom w:val="0"/>
      <w:divBdr>
        <w:top w:val="none" w:sz="0" w:space="0" w:color="auto"/>
        <w:left w:val="none" w:sz="0" w:space="0" w:color="auto"/>
        <w:bottom w:val="none" w:sz="0" w:space="0" w:color="auto"/>
        <w:right w:val="none" w:sz="0" w:space="0" w:color="auto"/>
      </w:divBdr>
    </w:div>
    <w:div w:id="109588386">
      <w:bodyDiv w:val="1"/>
      <w:marLeft w:val="0"/>
      <w:marRight w:val="0"/>
      <w:marTop w:val="0"/>
      <w:marBottom w:val="0"/>
      <w:divBdr>
        <w:top w:val="none" w:sz="0" w:space="0" w:color="auto"/>
        <w:left w:val="none" w:sz="0" w:space="0" w:color="auto"/>
        <w:bottom w:val="none" w:sz="0" w:space="0" w:color="auto"/>
        <w:right w:val="none" w:sz="0" w:space="0" w:color="auto"/>
      </w:divBdr>
    </w:div>
    <w:div w:id="119614807">
      <w:bodyDiv w:val="1"/>
      <w:marLeft w:val="0"/>
      <w:marRight w:val="0"/>
      <w:marTop w:val="0"/>
      <w:marBottom w:val="0"/>
      <w:divBdr>
        <w:top w:val="none" w:sz="0" w:space="0" w:color="auto"/>
        <w:left w:val="none" w:sz="0" w:space="0" w:color="auto"/>
        <w:bottom w:val="none" w:sz="0" w:space="0" w:color="auto"/>
        <w:right w:val="none" w:sz="0" w:space="0" w:color="auto"/>
      </w:divBdr>
    </w:div>
    <w:div w:id="192887194">
      <w:bodyDiv w:val="1"/>
      <w:marLeft w:val="0"/>
      <w:marRight w:val="0"/>
      <w:marTop w:val="0"/>
      <w:marBottom w:val="0"/>
      <w:divBdr>
        <w:top w:val="none" w:sz="0" w:space="0" w:color="auto"/>
        <w:left w:val="none" w:sz="0" w:space="0" w:color="auto"/>
        <w:bottom w:val="none" w:sz="0" w:space="0" w:color="auto"/>
        <w:right w:val="none" w:sz="0" w:space="0" w:color="auto"/>
      </w:divBdr>
    </w:div>
    <w:div w:id="211698179">
      <w:bodyDiv w:val="1"/>
      <w:marLeft w:val="0"/>
      <w:marRight w:val="0"/>
      <w:marTop w:val="0"/>
      <w:marBottom w:val="0"/>
      <w:divBdr>
        <w:top w:val="none" w:sz="0" w:space="0" w:color="auto"/>
        <w:left w:val="none" w:sz="0" w:space="0" w:color="auto"/>
        <w:bottom w:val="none" w:sz="0" w:space="0" w:color="auto"/>
        <w:right w:val="none" w:sz="0" w:space="0" w:color="auto"/>
      </w:divBdr>
    </w:div>
    <w:div w:id="212082258">
      <w:marLeft w:val="0"/>
      <w:marRight w:val="0"/>
      <w:marTop w:val="0"/>
      <w:marBottom w:val="0"/>
      <w:divBdr>
        <w:top w:val="none" w:sz="0" w:space="0" w:color="auto"/>
        <w:left w:val="none" w:sz="0" w:space="0" w:color="auto"/>
        <w:bottom w:val="none" w:sz="0" w:space="0" w:color="auto"/>
        <w:right w:val="none" w:sz="0" w:space="0" w:color="auto"/>
      </w:divBdr>
    </w:div>
    <w:div w:id="252865326">
      <w:bodyDiv w:val="1"/>
      <w:marLeft w:val="0"/>
      <w:marRight w:val="0"/>
      <w:marTop w:val="0"/>
      <w:marBottom w:val="0"/>
      <w:divBdr>
        <w:top w:val="none" w:sz="0" w:space="0" w:color="auto"/>
        <w:left w:val="none" w:sz="0" w:space="0" w:color="auto"/>
        <w:bottom w:val="none" w:sz="0" w:space="0" w:color="auto"/>
        <w:right w:val="none" w:sz="0" w:space="0" w:color="auto"/>
      </w:divBdr>
    </w:div>
    <w:div w:id="292178868">
      <w:bodyDiv w:val="1"/>
      <w:marLeft w:val="0"/>
      <w:marRight w:val="0"/>
      <w:marTop w:val="0"/>
      <w:marBottom w:val="0"/>
      <w:divBdr>
        <w:top w:val="none" w:sz="0" w:space="0" w:color="auto"/>
        <w:left w:val="none" w:sz="0" w:space="0" w:color="auto"/>
        <w:bottom w:val="none" w:sz="0" w:space="0" w:color="auto"/>
        <w:right w:val="none" w:sz="0" w:space="0" w:color="auto"/>
      </w:divBdr>
    </w:div>
    <w:div w:id="303580708">
      <w:bodyDiv w:val="1"/>
      <w:marLeft w:val="0"/>
      <w:marRight w:val="0"/>
      <w:marTop w:val="0"/>
      <w:marBottom w:val="0"/>
      <w:divBdr>
        <w:top w:val="none" w:sz="0" w:space="0" w:color="auto"/>
        <w:left w:val="none" w:sz="0" w:space="0" w:color="auto"/>
        <w:bottom w:val="none" w:sz="0" w:space="0" w:color="auto"/>
        <w:right w:val="none" w:sz="0" w:space="0" w:color="auto"/>
      </w:divBdr>
    </w:div>
    <w:div w:id="306014221">
      <w:bodyDiv w:val="1"/>
      <w:marLeft w:val="0"/>
      <w:marRight w:val="0"/>
      <w:marTop w:val="0"/>
      <w:marBottom w:val="0"/>
      <w:divBdr>
        <w:top w:val="none" w:sz="0" w:space="0" w:color="auto"/>
        <w:left w:val="none" w:sz="0" w:space="0" w:color="auto"/>
        <w:bottom w:val="none" w:sz="0" w:space="0" w:color="auto"/>
        <w:right w:val="none" w:sz="0" w:space="0" w:color="auto"/>
      </w:divBdr>
    </w:div>
    <w:div w:id="323899232">
      <w:bodyDiv w:val="1"/>
      <w:marLeft w:val="0"/>
      <w:marRight w:val="0"/>
      <w:marTop w:val="0"/>
      <w:marBottom w:val="0"/>
      <w:divBdr>
        <w:top w:val="none" w:sz="0" w:space="0" w:color="auto"/>
        <w:left w:val="none" w:sz="0" w:space="0" w:color="auto"/>
        <w:bottom w:val="none" w:sz="0" w:space="0" w:color="auto"/>
        <w:right w:val="none" w:sz="0" w:space="0" w:color="auto"/>
      </w:divBdr>
    </w:div>
    <w:div w:id="371000472">
      <w:bodyDiv w:val="1"/>
      <w:marLeft w:val="0"/>
      <w:marRight w:val="0"/>
      <w:marTop w:val="0"/>
      <w:marBottom w:val="0"/>
      <w:divBdr>
        <w:top w:val="none" w:sz="0" w:space="0" w:color="auto"/>
        <w:left w:val="none" w:sz="0" w:space="0" w:color="auto"/>
        <w:bottom w:val="none" w:sz="0" w:space="0" w:color="auto"/>
        <w:right w:val="none" w:sz="0" w:space="0" w:color="auto"/>
      </w:divBdr>
    </w:div>
    <w:div w:id="418406989">
      <w:bodyDiv w:val="1"/>
      <w:marLeft w:val="0"/>
      <w:marRight w:val="0"/>
      <w:marTop w:val="0"/>
      <w:marBottom w:val="0"/>
      <w:divBdr>
        <w:top w:val="none" w:sz="0" w:space="0" w:color="auto"/>
        <w:left w:val="none" w:sz="0" w:space="0" w:color="auto"/>
        <w:bottom w:val="none" w:sz="0" w:space="0" w:color="auto"/>
        <w:right w:val="none" w:sz="0" w:space="0" w:color="auto"/>
      </w:divBdr>
    </w:div>
    <w:div w:id="434404168">
      <w:bodyDiv w:val="1"/>
      <w:marLeft w:val="0"/>
      <w:marRight w:val="0"/>
      <w:marTop w:val="0"/>
      <w:marBottom w:val="0"/>
      <w:divBdr>
        <w:top w:val="none" w:sz="0" w:space="0" w:color="auto"/>
        <w:left w:val="none" w:sz="0" w:space="0" w:color="auto"/>
        <w:bottom w:val="none" w:sz="0" w:space="0" w:color="auto"/>
        <w:right w:val="none" w:sz="0" w:space="0" w:color="auto"/>
      </w:divBdr>
    </w:div>
    <w:div w:id="476066967">
      <w:marLeft w:val="0"/>
      <w:marRight w:val="0"/>
      <w:marTop w:val="0"/>
      <w:marBottom w:val="0"/>
      <w:divBdr>
        <w:top w:val="none" w:sz="0" w:space="0" w:color="auto"/>
        <w:left w:val="none" w:sz="0" w:space="0" w:color="auto"/>
        <w:bottom w:val="none" w:sz="0" w:space="0" w:color="auto"/>
        <w:right w:val="none" w:sz="0" w:space="0" w:color="auto"/>
      </w:divBdr>
    </w:div>
    <w:div w:id="517280053">
      <w:bodyDiv w:val="1"/>
      <w:marLeft w:val="0"/>
      <w:marRight w:val="0"/>
      <w:marTop w:val="0"/>
      <w:marBottom w:val="0"/>
      <w:divBdr>
        <w:top w:val="none" w:sz="0" w:space="0" w:color="auto"/>
        <w:left w:val="none" w:sz="0" w:space="0" w:color="auto"/>
        <w:bottom w:val="none" w:sz="0" w:space="0" w:color="auto"/>
        <w:right w:val="none" w:sz="0" w:space="0" w:color="auto"/>
      </w:divBdr>
    </w:div>
    <w:div w:id="540283691">
      <w:bodyDiv w:val="1"/>
      <w:marLeft w:val="0"/>
      <w:marRight w:val="0"/>
      <w:marTop w:val="0"/>
      <w:marBottom w:val="0"/>
      <w:divBdr>
        <w:top w:val="none" w:sz="0" w:space="0" w:color="auto"/>
        <w:left w:val="none" w:sz="0" w:space="0" w:color="auto"/>
        <w:bottom w:val="none" w:sz="0" w:space="0" w:color="auto"/>
        <w:right w:val="none" w:sz="0" w:space="0" w:color="auto"/>
      </w:divBdr>
    </w:div>
    <w:div w:id="546651750">
      <w:bodyDiv w:val="1"/>
      <w:marLeft w:val="0"/>
      <w:marRight w:val="0"/>
      <w:marTop w:val="0"/>
      <w:marBottom w:val="0"/>
      <w:divBdr>
        <w:top w:val="none" w:sz="0" w:space="0" w:color="auto"/>
        <w:left w:val="none" w:sz="0" w:space="0" w:color="auto"/>
        <w:bottom w:val="none" w:sz="0" w:space="0" w:color="auto"/>
        <w:right w:val="none" w:sz="0" w:space="0" w:color="auto"/>
      </w:divBdr>
    </w:div>
    <w:div w:id="563177847">
      <w:bodyDiv w:val="1"/>
      <w:marLeft w:val="0"/>
      <w:marRight w:val="0"/>
      <w:marTop w:val="0"/>
      <w:marBottom w:val="0"/>
      <w:divBdr>
        <w:top w:val="none" w:sz="0" w:space="0" w:color="auto"/>
        <w:left w:val="none" w:sz="0" w:space="0" w:color="auto"/>
        <w:bottom w:val="none" w:sz="0" w:space="0" w:color="auto"/>
        <w:right w:val="none" w:sz="0" w:space="0" w:color="auto"/>
      </w:divBdr>
    </w:div>
    <w:div w:id="573398060">
      <w:bodyDiv w:val="1"/>
      <w:marLeft w:val="0"/>
      <w:marRight w:val="0"/>
      <w:marTop w:val="0"/>
      <w:marBottom w:val="0"/>
      <w:divBdr>
        <w:top w:val="none" w:sz="0" w:space="0" w:color="auto"/>
        <w:left w:val="none" w:sz="0" w:space="0" w:color="auto"/>
        <w:bottom w:val="none" w:sz="0" w:space="0" w:color="auto"/>
        <w:right w:val="none" w:sz="0" w:space="0" w:color="auto"/>
      </w:divBdr>
    </w:div>
    <w:div w:id="619915895">
      <w:bodyDiv w:val="1"/>
      <w:marLeft w:val="0"/>
      <w:marRight w:val="0"/>
      <w:marTop w:val="0"/>
      <w:marBottom w:val="0"/>
      <w:divBdr>
        <w:top w:val="none" w:sz="0" w:space="0" w:color="auto"/>
        <w:left w:val="none" w:sz="0" w:space="0" w:color="auto"/>
        <w:bottom w:val="none" w:sz="0" w:space="0" w:color="auto"/>
        <w:right w:val="none" w:sz="0" w:space="0" w:color="auto"/>
      </w:divBdr>
    </w:div>
    <w:div w:id="641739798">
      <w:bodyDiv w:val="1"/>
      <w:marLeft w:val="0"/>
      <w:marRight w:val="0"/>
      <w:marTop w:val="0"/>
      <w:marBottom w:val="0"/>
      <w:divBdr>
        <w:top w:val="none" w:sz="0" w:space="0" w:color="auto"/>
        <w:left w:val="none" w:sz="0" w:space="0" w:color="auto"/>
        <w:bottom w:val="none" w:sz="0" w:space="0" w:color="auto"/>
        <w:right w:val="none" w:sz="0" w:space="0" w:color="auto"/>
      </w:divBdr>
    </w:div>
    <w:div w:id="663818147">
      <w:bodyDiv w:val="1"/>
      <w:marLeft w:val="0"/>
      <w:marRight w:val="0"/>
      <w:marTop w:val="0"/>
      <w:marBottom w:val="0"/>
      <w:divBdr>
        <w:top w:val="none" w:sz="0" w:space="0" w:color="auto"/>
        <w:left w:val="none" w:sz="0" w:space="0" w:color="auto"/>
        <w:bottom w:val="none" w:sz="0" w:space="0" w:color="auto"/>
        <w:right w:val="none" w:sz="0" w:space="0" w:color="auto"/>
      </w:divBdr>
    </w:div>
    <w:div w:id="743793201">
      <w:bodyDiv w:val="1"/>
      <w:marLeft w:val="0"/>
      <w:marRight w:val="0"/>
      <w:marTop w:val="0"/>
      <w:marBottom w:val="0"/>
      <w:divBdr>
        <w:top w:val="none" w:sz="0" w:space="0" w:color="auto"/>
        <w:left w:val="none" w:sz="0" w:space="0" w:color="auto"/>
        <w:bottom w:val="none" w:sz="0" w:space="0" w:color="auto"/>
        <w:right w:val="none" w:sz="0" w:space="0" w:color="auto"/>
      </w:divBdr>
    </w:div>
    <w:div w:id="788088097">
      <w:bodyDiv w:val="1"/>
      <w:marLeft w:val="0"/>
      <w:marRight w:val="0"/>
      <w:marTop w:val="0"/>
      <w:marBottom w:val="0"/>
      <w:divBdr>
        <w:top w:val="none" w:sz="0" w:space="0" w:color="auto"/>
        <w:left w:val="none" w:sz="0" w:space="0" w:color="auto"/>
        <w:bottom w:val="none" w:sz="0" w:space="0" w:color="auto"/>
        <w:right w:val="none" w:sz="0" w:space="0" w:color="auto"/>
      </w:divBdr>
    </w:div>
    <w:div w:id="813371064">
      <w:bodyDiv w:val="1"/>
      <w:marLeft w:val="0"/>
      <w:marRight w:val="0"/>
      <w:marTop w:val="0"/>
      <w:marBottom w:val="0"/>
      <w:divBdr>
        <w:top w:val="none" w:sz="0" w:space="0" w:color="auto"/>
        <w:left w:val="none" w:sz="0" w:space="0" w:color="auto"/>
        <w:bottom w:val="none" w:sz="0" w:space="0" w:color="auto"/>
        <w:right w:val="none" w:sz="0" w:space="0" w:color="auto"/>
      </w:divBdr>
    </w:div>
    <w:div w:id="854268902">
      <w:bodyDiv w:val="1"/>
      <w:marLeft w:val="0"/>
      <w:marRight w:val="0"/>
      <w:marTop w:val="0"/>
      <w:marBottom w:val="0"/>
      <w:divBdr>
        <w:top w:val="none" w:sz="0" w:space="0" w:color="auto"/>
        <w:left w:val="none" w:sz="0" w:space="0" w:color="auto"/>
        <w:bottom w:val="none" w:sz="0" w:space="0" w:color="auto"/>
        <w:right w:val="none" w:sz="0" w:space="0" w:color="auto"/>
      </w:divBdr>
    </w:div>
    <w:div w:id="883635568">
      <w:bodyDiv w:val="1"/>
      <w:marLeft w:val="0"/>
      <w:marRight w:val="0"/>
      <w:marTop w:val="0"/>
      <w:marBottom w:val="0"/>
      <w:divBdr>
        <w:top w:val="none" w:sz="0" w:space="0" w:color="auto"/>
        <w:left w:val="none" w:sz="0" w:space="0" w:color="auto"/>
        <w:bottom w:val="none" w:sz="0" w:space="0" w:color="auto"/>
        <w:right w:val="none" w:sz="0" w:space="0" w:color="auto"/>
      </w:divBdr>
    </w:div>
    <w:div w:id="958533666">
      <w:bodyDiv w:val="1"/>
      <w:marLeft w:val="0"/>
      <w:marRight w:val="0"/>
      <w:marTop w:val="0"/>
      <w:marBottom w:val="0"/>
      <w:divBdr>
        <w:top w:val="none" w:sz="0" w:space="0" w:color="auto"/>
        <w:left w:val="none" w:sz="0" w:space="0" w:color="auto"/>
        <w:bottom w:val="none" w:sz="0" w:space="0" w:color="auto"/>
        <w:right w:val="none" w:sz="0" w:space="0" w:color="auto"/>
      </w:divBdr>
    </w:div>
    <w:div w:id="1054617300">
      <w:marLeft w:val="0"/>
      <w:marRight w:val="0"/>
      <w:marTop w:val="0"/>
      <w:marBottom w:val="0"/>
      <w:divBdr>
        <w:top w:val="none" w:sz="0" w:space="0" w:color="auto"/>
        <w:left w:val="none" w:sz="0" w:space="0" w:color="auto"/>
        <w:bottom w:val="none" w:sz="0" w:space="0" w:color="auto"/>
        <w:right w:val="none" w:sz="0" w:space="0" w:color="auto"/>
      </w:divBdr>
    </w:div>
    <w:div w:id="1102458419">
      <w:bodyDiv w:val="1"/>
      <w:marLeft w:val="0"/>
      <w:marRight w:val="0"/>
      <w:marTop w:val="0"/>
      <w:marBottom w:val="0"/>
      <w:divBdr>
        <w:top w:val="none" w:sz="0" w:space="0" w:color="auto"/>
        <w:left w:val="none" w:sz="0" w:space="0" w:color="auto"/>
        <w:bottom w:val="none" w:sz="0" w:space="0" w:color="auto"/>
        <w:right w:val="none" w:sz="0" w:space="0" w:color="auto"/>
      </w:divBdr>
    </w:div>
    <w:div w:id="1165583562">
      <w:bodyDiv w:val="1"/>
      <w:marLeft w:val="0"/>
      <w:marRight w:val="0"/>
      <w:marTop w:val="0"/>
      <w:marBottom w:val="0"/>
      <w:divBdr>
        <w:top w:val="none" w:sz="0" w:space="0" w:color="auto"/>
        <w:left w:val="none" w:sz="0" w:space="0" w:color="auto"/>
        <w:bottom w:val="none" w:sz="0" w:space="0" w:color="auto"/>
        <w:right w:val="none" w:sz="0" w:space="0" w:color="auto"/>
      </w:divBdr>
    </w:div>
    <w:div w:id="1211457068">
      <w:bodyDiv w:val="1"/>
      <w:marLeft w:val="0"/>
      <w:marRight w:val="0"/>
      <w:marTop w:val="0"/>
      <w:marBottom w:val="0"/>
      <w:divBdr>
        <w:top w:val="none" w:sz="0" w:space="0" w:color="auto"/>
        <w:left w:val="none" w:sz="0" w:space="0" w:color="auto"/>
        <w:bottom w:val="none" w:sz="0" w:space="0" w:color="auto"/>
        <w:right w:val="none" w:sz="0" w:space="0" w:color="auto"/>
      </w:divBdr>
    </w:div>
    <w:div w:id="1233003706">
      <w:bodyDiv w:val="1"/>
      <w:marLeft w:val="0"/>
      <w:marRight w:val="0"/>
      <w:marTop w:val="0"/>
      <w:marBottom w:val="0"/>
      <w:divBdr>
        <w:top w:val="none" w:sz="0" w:space="0" w:color="auto"/>
        <w:left w:val="none" w:sz="0" w:space="0" w:color="auto"/>
        <w:bottom w:val="none" w:sz="0" w:space="0" w:color="auto"/>
        <w:right w:val="none" w:sz="0" w:space="0" w:color="auto"/>
      </w:divBdr>
    </w:div>
    <w:div w:id="1241449282">
      <w:bodyDiv w:val="1"/>
      <w:marLeft w:val="0"/>
      <w:marRight w:val="0"/>
      <w:marTop w:val="0"/>
      <w:marBottom w:val="0"/>
      <w:divBdr>
        <w:top w:val="none" w:sz="0" w:space="0" w:color="auto"/>
        <w:left w:val="none" w:sz="0" w:space="0" w:color="auto"/>
        <w:bottom w:val="none" w:sz="0" w:space="0" w:color="auto"/>
        <w:right w:val="none" w:sz="0" w:space="0" w:color="auto"/>
      </w:divBdr>
    </w:div>
    <w:div w:id="1250846160">
      <w:marLeft w:val="0"/>
      <w:marRight w:val="0"/>
      <w:marTop w:val="0"/>
      <w:marBottom w:val="0"/>
      <w:divBdr>
        <w:top w:val="none" w:sz="0" w:space="0" w:color="auto"/>
        <w:left w:val="none" w:sz="0" w:space="0" w:color="auto"/>
        <w:bottom w:val="none" w:sz="0" w:space="0" w:color="auto"/>
        <w:right w:val="none" w:sz="0" w:space="0" w:color="auto"/>
      </w:divBdr>
    </w:div>
    <w:div w:id="1269463932">
      <w:bodyDiv w:val="1"/>
      <w:marLeft w:val="0"/>
      <w:marRight w:val="0"/>
      <w:marTop w:val="0"/>
      <w:marBottom w:val="0"/>
      <w:divBdr>
        <w:top w:val="none" w:sz="0" w:space="0" w:color="auto"/>
        <w:left w:val="none" w:sz="0" w:space="0" w:color="auto"/>
        <w:bottom w:val="none" w:sz="0" w:space="0" w:color="auto"/>
        <w:right w:val="none" w:sz="0" w:space="0" w:color="auto"/>
      </w:divBdr>
    </w:div>
    <w:div w:id="1271620689">
      <w:bodyDiv w:val="1"/>
      <w:marLeft w:val="0"/>
      <w:marRight w:val="0"/>
      <w:marTop w:val="0"/>
      <w:marBottom w:val="0"/>
      <w:divBdr>
        <w:top w:val="none" w:sz="0" w:space="0" w:color="auto"/>
        <w:left w:val="none" w:sz="0" w:space="0" w:color="auto"/>
        <w:bottom w:val="none" w:sz="0" w:space="0" w:color="auto"/>
        <w:right w:val="none" w:sz="0" w:space="0" w:color="auto"/>
      </w:divBdr>
    </w:div>
    <w:div w:id="1288321038">
      <w:bodyDiv w:val="1"/>
      <w:marLeft w:val="0"/>
      <w:marRight w:val="0"/>
      <w:marTop w:val="0"/>
      <w:marBottom w:val="0"/>
      <w:divBdr>
        <w:top w:val="none" w:sz="0" w:space="0" w:color="auto"/>
        <w:left w:val="none" w:sz="0" w:space="0" w:color="auto"/>
        <w:bottom w:val="none" w:sz="0" w:space="0" w:color="auto"/>
        <w:right w:val="none" w:sz="0" w:space="0" w:color="auto"/>
      </w:divBdr>
    </w:div>
    <w:div w:id="1292126885">
      <w:bodyDiv w:val="1"/>
      <w:marLeft w:val="0"/>
      <w:marRight w:val="0"/>
      <w:marTop w:val="0"/>
      <w:marBottom w:val="0"/>
      <w:divBdr>
        <w:top w:val="none" w:sz="0" w:space="0" w:color="auto"/>
        <w:left w:val="none" w:sz="0" w:space="0" w:color="auto"/>
        <w:bottom w:val="none" w:sz="0" w:space="0" w:color="auto"/>
        <w:right w:val="none" w:sz="0" w:space="0" w:color="auto"/>
      </w:divBdr>
    </w:div>
    <w:div w:id="1321420051">
      <w:bodyDiv w:val="1"/>
      <w:marLeft w:val="0"/>
      <w:marRight w:val="0"/>
      <w:marTop w:val="0"/>
      <w:marBottom w:val="0"/>
      <w:divBdr>
        <w:top w:val="none" w:sz="0" w:space="0" w:color="auto"/>
        <w:left w:val="none" w:sz="0" w:space="0" w:color="auto"/>
        <w:bottom w:val="none" w:sz="0" w:space="0" w:color="auto"/>
        <w:right w:val="none" w:sz="0" w:space="0" w:color="auto"/>
      </w:divBdr>
    </w:div>
    <w:div w:id="1327050943">
      <w:bodyDiv w:val="1"/>
      <w:marLeft w:val="0"/>
      <w:marRight w:val="0"/>
      <w:marTop w:val="0"/>
      <w:marBottom w:val="0"/>
      <w:divBdr>
        <w:top w:val="none" w:sz="0" w:space="0" w:color="auto"/>
        <w:left w:val="none" w:sz="0" w:space="0" w:color="auto"/>
        <w:bottom w:val="none" w:sz="0" w:space="0" w:color="auto"/>
        <w:right w:val="none" w:sz="0" w:space="0" w:color="auto"/>
      </w:divBdr>
    </w:div>
    <w:div w:id="1344015192">
      <w:bodyDiv w:val="1"/>
      <w:marLeft w:val="0"/>
      <w:marRight w:val="0"/>
      <w:marTop w:val="0"/>
      <w:marBottom w:val="0"/>
      <w:divBdr>
        <w:top w:val="none" w:sz="0" w:space="0" w:color="auto"/>
        <w:left w:val="none" w:sz="0" w:space="0" w:color="auto"/>
        <w:bottom w:val="none" w:sz="0" w:space="0" w:color="auto"/>
        <w:right w:val="none" w:sz="0" w:space="0" w:color="auto"/>
      </w:divBdr>
    </w:div>
    <w:div w:id="1356426624">
      <w:bodyDiv w:val="1"/>
      <w:marLeft w:val="0"/>
      <w:marRight w:val="0"/>
      <w:marTop w:val="0"/>
      <w:marBottom w:val="0"/>
      <w:divBdr>
        <w:top w:val="none" w:sz="0" w:space="0" w:color="auto"/>
        <w:left w:val="none" w:sz="0" w:space="0" w:color="auto"/>
        <w:bottom w:val="none" w:sz="0" w:space="0" w:color="auto"/>
        <w:right w:val="none" w:sz="0" w:space="0" w:color="auto"/>
      </w:divBdr>
    </w:div>
    <w:div w:id="1360543903">
      <w:bodyDiv w:val="1"/>
      <w:marLeft w:val="0"/>
      <w:marRight w:val="0"/>
      <w:marTop w:val="0"/>
      <w:marBottom w:val="0"/>
      <w:divBdr>
        <w:top w:val="none" w:sz="0" w:space="0" w:color="auto"/>
        <w:left w:val="none" w:sz="0" w:space="0" w:color="auto"/>
        <w:bottom w:val="none" w:sz="0" w:space="0" w:color="auto"/>
        <w:right w:val="none" w:sz="0" w:space="0" w:color="auto"/>
      </w:divBdr>
    </w:div>
    <w:div w:id="1383822994">
      <w:bodyDiv w:val="1"/>
      <w:marLeft w:val="0"/>
      <w:marRight w:val="0"/>
      <w:marTop w:val="0"/>
      <w:marBottom w:val="0"/>
      <w:divBdr>
        <w:top w:val="none" w:sz="0" w:space="0" w:color="auto"/>
        <w:left w:val="none" w:sz="0" w:space="0" w:color="auto"/>
        <w:bottom w:val="none" w:sz="0" w:space="0" w:color="auto"/>
        <w:right w:val="none" w:sz="0" w:space="0" w:color="auto"/>
      </w:divBdr>
    </w:div>
    <w:div w:id="1430075948">
      <w:bodyDiv w:val="1"/>
      <w:marLeft w:val="0"/>
      <w:marRight w:val="0"/>
      <w:marTop w:val="0"/>
      <w:marBottom w:val="0"/>
      <w:divBdr>
        <w:top w:val="none" w:sz="0" w:space="0" w:color="auto"/>
        <w:left w:val="none" w:sz="0" w:space="0" w:color="auto"/>
        <w:bottom w:val="none" w:sz="0" w:space="0" w:color="auto"/>
        <w:right w:val="none" w:sz="0" w:space="0" w:color="auto"/>
      </w:divBdr>
    </w:div>
    <w:div w:id="1442217260">
      <w:bodyDiv w:val="1"/>
      <w:marLeft w:val="0"/>
      <w:marRight w:val="0"/>
      <w:marTop w:val="0"/>
      <w:marBottom w:val="0"/>
      <w:divBdr>
        <w:top w:val="none" w:sz="0" w:space="0" w:color="auto"/>
        <w:left w:val="none" w:sz="0" w:space="0" w:color="auto"/>
        <w:bottom w:val="none" w:sz="0" w:space="0" w:color="auto"/>
        <w:right w:val="none" w:sz="0" w:space="0" w:color="auto"/>
      </w:divBdr>
    </w:div>
    <w:div w:id="1461069183">
      <w:marLeft w:val="0"/>
      <w:marRight w:val="0"/>
      <w:marTop w:val="0"/>
      <w:marBottom w:val="0"/>
      <w:divBdr>
        <w:top w:val="none" w:sz="0" w:space="0" w:color="auto"/>
        <w:left w:val="none" w:sz="0" w:space="0" w:color="auto"/>
        <w:bottom w:val="none" w:sz="0" w:space="0" w:color="auto"/>
        <w:right w:val="none" w:sz="0" w:space="0" w:color="auto"/>
      </w:divBdr>
    </w:div>
    <w:div w:id="1514105953">
      <w:bodyDiv w:val="1"/>
      <w:marLeft w:val="0"/>
      <w:marRight w:val="0"/>
      <w:marTop w:val="0"/>
      <w:marBottom w:val="0"/>
      <w:divBdr>
        <w:top w:val="none" w:sz="0" w:space="0" w:color="auto"/>
        <w:left w:val="none" w:sz="0" w:space="0" w:color="auto"/>
        <w:bottom w:val="none" w:sz="0" w:space="0" w:color="auto"/>
        <w:right w:val="none" w:sz="0" w:space="0" w:color="auto"/>
      </w:divBdr>
    </w:div>
    <w:div w:id="1575816321">
      <w:bodyDiv w:val="1"/>
      <w:marLeft w:val="0"/>
      <w:marRight w:val="0"/>
      <w:marTop w:val="0"/>
      <w:marBottom w:val="0"/>
      <w:divBdr>
        <w:top w:val="none" w:sz="0" w:space="0" w:color="auto"/>
        <w:left w:val="none" w:sz="0" w:space="0" w:color="auto"/>
        <w:bottom w:val="none" w:sz="0" w:space="0" w:color="auto"/>
        <w:right w:val="none" w:sz="0" w:space="0" w:color="auto"/>
      </w:divBdr>
    </w:div>
    <w:div w:id="1581523229">
      <w:bodyDiv w:val="1"/>
      <w:marLeft w:val="0"/>
      <w:marRight w:val="0"/>
      <w:marTop w:val="0"/>
      <w:marBottom w:val="0"/>
      <w:divBdr>
        <w:top w:val="none" w:sz="0" w:space="0" w:color="auto"/>
        <w:left w:val="none" w:sz="0" w:space="0" w:color="auto"/>
        <w:bottom w:val="none" w:sz="0" w:space="0" w:color="auto"/>
        <w:right w:val="none" w:sz="0" w:space="0" w:color="auto"/>
      </w:divBdr>
    </w:div>
    <w:div w:id="1599830556">
      <w:marLeft w:val="0"/>
      <w:marRight w:val="0"/>
      <w:marTop w:val="0"/>
      <w:marBottom w:val="0"/>
      <w:divBdr>
        <w:top w:val="none" w:sz="0" w:space="0" w:color="auto"/>
        <w:left w:val="none" w:sz="0" w:space="0" w:color="auto"/>
        <w:bottom w:val="none" w:sz="0" w:space="0" w:color="auto"/>
        <w:right w:val="none" w:sz="0" w:space="0" w:color="auto"/>
      </w:divBdr>
    </w:div>
    <w:div w:id="1674986196">
      <w:bodyDiv w:val="1"/>
      <w:marLeft w:val="0"/>
      <w:marRight w:val="0"/>
      <w:marTop w:val="0"/>
      <w:marBottom w:val="0"/>
      <w:divBdr>
        <w:top w:val="none" w:sz="0" w:space="0" w:color="auto"/>
        <w:left w:val="none" w:sz="0" w:space="0" w:color="auto"/>
        <w:bottom w:val="none" w:sz="0" w:space="0" w:color="auto"/>
        <w:right w:val="none" w:sz="0" w:space="0" w:color="auto"/>
      </w:divBdr>
    </w:div>
    <w:div w:id="1714885374">
      <w:bodyDiv w:val="1"/>
      <w:marLeft w:val="0"/>
      <w:marRight w:val="0"/>
      <w:marTop w:val="0"/>
      <w:marBottom w:val="0"/>
      <w:divBdr>
        <w:top w:val="none" w:sz="0" w:space="0" w:color="auto"/>
        <w:left w:val="none" w:sz="0" w:space="0" w:color="auto"/>
        <w:bottom w:val="none" w:sz="0" w:space="0" w:color="auto"/>
        <w:right w:val="none" w:sz="0" w:space="0" w:color="auto"/>
      </w:divBdr>
    </w:div>
    <w:div w:id="1752579310">
      <w:bodyDiv w:val="1"/>
      <w:marLeft w:val="0"/>
      <w:marRight w:val="0"/>
      <w:marTop w:val="0"/>
      <w:marBottom w:val="0"/>
      <w:divBdr>
        <w:top w:val="none" w:sz="0" w:space="0" w:color="auto"/>
        <w:left w:val="none" w:sz="0" w:space="0" w:color="auto"/>
        <w:bottom w:val="none" w:sz="0" w:space="0" w:color="auto"/>
        <w:right w:val="none" w:sz="0" w:space="0" w:color="auto"/>
      </w:divBdr>
    </w:div>
    <w:div w:id="1758944648">
      <w:bodyDiv w:val="1"/>
      <w:marLeft w:val="0"/>
      <w:marRight w:val="0"/>
      <w:marTop w:val="0"/>
      <w:marBottom w:val="0"/>
      <w:divBdr>
        <w:top w:val="none" w:sz="0" w:space="0" w:color="auto"/>
        <w:left w:val="none" w:sz="0" w:space="0" w:color="auto"/>
        <w:bottom w:val="none" w:sz="0" w:space="0" w:color="auto"/>
        <w:right w:val="none" w:sz="0" w:space="0" w:color="auto"/>
      </w:divBdr>
    </w:div>
    <w:div w:id="1766874851">
      <w:bodyDiv w:val="1"/>
      <w:marLeft w:val="0"/>
      <w:marRight w:val="0"/>
      <w:marTop w:val="0"/>
      <w:marBottom w:val="0"/>
      <w:divBdr>
        <w:top w:val="none" w:sz="0" w:space="0" w:color="auto"/>
        <w:left w:val="none" w:sz="0" w:space="0" w:color="auto"/>
        <w:bottom w:val="none" w:sz="0" w:space="0" w:color="auto"/>
        <w:right w:val="none" w:sz="0" w:space="0" w:color="auto"/>
      </w:divBdr>
    </w:div>
    <w:div w:id="1848716979">
      <w:bodyDiv w:val="1"/>
      <w:marLeft w:val="0"/>
      <w:marRight w:val="0"/>
      <w:marTop w:val="0"/>
      <w:marBottom w:val="0"/>
      <w:divBdr>
        <w:top w:val="none" w:sz="0" w:space="0" w:color="auto"/>
        <w:left w:val="none" w:sz="0" w:space="0" w:color="auto"/>
        <w:bottom w:val="none" w:sz="0" w:space="0" w:color="auto"/>
        <w:right w:val="none" w:sz="0" w:space="0" w:color="auto"/>
      </w:divBdr>
    </w:div>
    <w:div w:id="1851330620">
      <w:bodyDiv w:val="1"/>
      <w:marLeft w:val="0"/>
      <w:marRight w:val="0"/>
      <w:marTop w:val="0"/>
      <w:marBottom w:val="0"/>
      <w:divBdr>
        <w:top w:val="none" w:sz="0" w:space="0" w:color="auto"/>
        <w:left w:val="none" w:sz="0" w:space="0" w:color="auto"/>
        <w:bottom w:val="none" w:sz="0" w:space="0" w:color="auto"/>
        <w:right w:val="none" w:sz="0" w:space="0" w:color="auto"/>
      </w:divBdr>
    </w:div>
    <w:div w:id="1856964921">
      <w:marLeft w:val="0"/>
      <w:marRight w:val="0"/>
      <w:marTop w:val="0"/>
      <w:marBottom w:val="0"/>
      <w:divBdr>
        <w:top w:val="none" w:sz="0" w:space="0" w:color="auto"/>
        <w:left w:val="none" w:sz="0" w:space="0" w:color="auto"/>
        <w:bottom w:val="none" w:sz="0" w:space="0" w:color="auto"/>
        <w:right w:val="none" w:sz="0" w:space="0" w:color="auto"/>
      </w:divBdr>
    </w:div>
    <w:div w:id="1913193613">
      <w:bodyDiv w:val="1"/>
      <w:marLeft w:val="0"/>
      <w:marRight w:val="0"/>
      <w:marTop w:val="0"/>
      <w:marBottom w:val="0"/>
      <w:divBdr>
        <w:top w:val="none" w:sz="0" w:space="0" w:color="auto"/>
        <w:left w:val="none" w:sz="0" w:space="0" w:color="auto"/>
        <w:bottom w:val="none" w:sz="0" w:space="0" w:color="auto"/>
        <w:right w:val="none" w:sz="0" w:space="0" w:color="auto"/>
      </w:divBdr>
    </w:div>
    <w:div w:id="1943412560">
      <w:bodyDiv w:val="1"/>
      <w:marLeft w:val="0"/>
      <w:marRight w:val="0"/>
      <w:marTop w:val="0"/>
      <w:marBottom w:val="0"/>
      <w:divBdr>
        <w:top w:val="none" w:sz="0" w:space="0" w:color="auto"/>
        <w:left w:val="none" w:sz="0" w:space="0" w:color="auto"/>
        <w:bottom w:val="none" w:sz="0" w:space="0" w:color="auto"/>
        <w:right w:val="none" w:sz="0" w:space="0" w:color="auto"/>
      </w:divBdr>
    </w:div>
    <w:div w:id="2045904881">
      <w:bodyDiv w:val="1"/>
      <w:marLeft w:val="0"/>
      <w:marRight w:val="0"/>
      <w:marTop w:val="0"/>
      <w:marBottom w:val="0"/>
      <w:divBdr>
        <w:top w:val="none" w:sz="0" w:space="0" w:color="auto"/>
        <w:left w:val="none" w:sz="0" w:space="0" w:color="auto"/>
        <w:bottom w:val="none" w:sz="0" w:space="0" w:color="auto"/>
        <w:right w:val="none" w:sz="0" w:space="0" w:color="auto"/>
      </w:divBdr>
    </w:div>
    <w:div w:id="208630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egi.org.mx/contenidos/saladeprensa/boletines/2024/ENOE/ENOE2024_02.pdf" TargetMode="External"/><Relationship Id="rId18" Type="http://schemas.openxmlformats.org/officeDocument/2006/relationships/chart" Target="charts/chart3.xml"/><Relationship Id="rId26" Type="http://schemas.openxmlformats.org/officeDocument/2006/relationships/hyperlink" Target="https://inegi.org.mx/programas/enoe/15ymas" TargetMode="External"/><Relationship Id="rId39" Type="http://schemas.openxmlformats.org/officeDocument/2006/relationships/header" Target="header1.xml"/><Relationship Id="rId21" Type="http://schemas.openxmlformats.org/officeDocument/2006/relationships/hyperlink" Target="https://www.coneval.org.mx/Medicion/Paginas/ITLP-IS_pobreza_laboral.aspx" TargetMode="External"/><Relationship Id="rId34" Type="http://schemas.openxmlformats.org/officeDocument/2006/relationships/image" Target="media/image3.png"/><Relationship Id="rId42"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oneval.org.mx/Medicion/Paginas/ITLP-IS_pobreza_laboral.aspx" TargetMode="External"/><Relationship Id="rId20" Type="http://schemas.openxmlformats.org/officeDocument/2006/relationships/chart" Target="charts/chart4.xml"/><Relationship Id="rId29" Type="http://schemas.openxmlformats.org/officeDocument/2006/relationships/hyperlink" Target="https://www.facebook.com/INEGIInforma/"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hyperlink" Target="https://www.coneval.org.mx/Medicion/Paginas/ITLP-IS_pobreza_laboral.aspx" TargetMode="External"/><Relationship Id="rId32" Type="http://schemas.openxmlformats.org/officeDocument/2006/relationships/image" Target="media/image2.png"/><Relationship Id="rId37" Type="http://schemas.openxmlformats.org/officeDocument/2006/relationships/hyperlink" Target="http://www.inegi.org.mx/" TargetMode="Externa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coneval.org.mx/Medicion/Paginas/ITLP-IS_pobreza_laboral.aspx" TargetMode="External"/><Relationship Id="rId23" Type="http://schemas.openxmlformats.org/officeDocument/2006/relationships/chart" Target="charts/chart5.xml"/><Relationship Id="rId28" Type="http://schemas.openxmlformats.org/officeDocument/2006/relationships/hyperlink" Target="http://www.inegi.org.mx/desarrollosocial/pl/" TargetMode="External"/><Relationship Id="rId36"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www.coneval.org.mx/Medicion/Paginas/ITLP-IS_pobreza_laboral.aspx" TargetMode="External"/><Relationship Id="rId31" Type="http://schemas.openxmlformats.org/officeDocument/2006/relationships/hyperlink" Target="https://www.instagram.com/inegi_informa/"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2.xml"/><Relationship Id="rId22" Type="http://schemas.openxmlformats.org/officeDocument/2006/relationships/hyperlink" Target="https://www.inegi.org.mx/contenidos/saladeprensa/boletines/2024/ENOE/ENOE2024_02.pdf" TargetMode="External"/><Relationship Id="rId27" Type="http://schemas.openxmlformats.org/officeDocument/2006/relationships/hyperlink" Target="https://www.inegi.org.mx/desarrollosocial/lp/" TargetMode="External"/><Relationship Id="rId30" Type="http://schemas.openxmlformats.org/officeDocument/2006/relationships/image" Target="media/image1.png"/><Relationship Id="rId35" Type="http://schemas.openxmlformats.org/officeDocument/2006/relationships/hyperlink" Target="https://www.youtube.com/user/INEGIInforma"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oneval.org.mx/Medicion/Paginas/ITLP-IS_pobreza_laboral.aspx" TargetMode="External"/><Relationship Id="rId17" Type="http://schemas.openxmlformats.org/officeDocument/2006/relationships/hyperlink" Target="https://www.coneval.org.mx/Medicion/Paginas/ITLP-IS_pobreza_laboral.aspx" TargetMode="External"/><Relationship Id="rId25" Type="http://schemas.openxmlformats.org/officeDocument/2006/relationships/hyperlink" Target="https://www.inegi.org.mx/contenidos/saladeprensa/boletines/2024/ENOE/ENOE2024_02.pdf" TargetMode="External"/><Relationship Id="rId33" Type="http://schemas.openxmlformats.org/officeDocument/2006/relationships/hyperlink" Target="https://twitter.com/INEGI_INFORMA" TargetMode="External"/><Relationship Id="rId38"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3" Type="http://schemas.openxmlformats.org/officeDocument/2006/relationships/image" Target="media/image9.jpeg"/><Relationship Id="rId2" Type="http://schemas.openxmlformats.org/officeDocument/2006/relationships/image" Target="media/image8.png"/><Relationship Id="rId1" Type="http://schemas.openxmlformats.org/officeDocument/2006/relationships/image" Target="media/image7.jpeg"/><Relationship Id="rId4"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365inegi-my.sharepoint.com/personal/delfino_zacarias_inegi_org_mx/Documents/00_INOVACIONES%20ANALITICAS_D/01_POBREZA_LABORAL/MAYO_2026/boletin_nacional/gr&#225;ficas_nota_ITLP_1T26_agregado.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https://365inegi-my.sharepoint.com/personal/delfino_zacarias_inegi_org_mx/Documents/00_INOVACIONES%20ANALITICAS_D/01_POBREZA_LABORAL/MAYO_2026/boletin_nacional/gr&#225;ficas_nota_ITLP_1T26_agregado.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https://365inegi-my.sharepoint.com/personal/delfino_zacarias_inegi_org_mx/Documents/00_INOVACIONES%20ANALITICAS_D/01_POBREZA_LABORAL/MAYO_2026/boletin_nacional/gr&#225;ficas_nota_ITLP_1T26_agregado.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https://365inegi-my.sharepoint.com/personal/delfino_zacarias_inegi_org_mx/Documents/00_INOVACIONES%20ANALITICAS_D/01_POBREZA_LABORAL/MAYO_2026/boletin_nacional/gr&#225;ficas_nota_ITLP_1T26_agregado.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https://365inegi-my.sharepoint.com/personal/delfino_zacarias_inegi_org_mx/Documents/00_INOVACIONES%20ANALITICAS_D/01_POBREZA_LABORAL/MAYO_2026/boletin_nacional/gr&#225;ficas_nota_ITLP_1T26_agregad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'G1'!$B$5</c:f>
              <c:strCache>
                <c:ptCount val="1"/>
                <c:pt idx="0">
                  <c:v>Estados Unidos Mexicanos</c:v>
                </c:pt>
              </c:strCache>
            </c:strRef>
          </c:tx>
          <c:spPr>
            <a:ln w="15875" cap="rnd">
              <a:solidFill>
                <a:srgbClr val="C0C0C0"/>
              </a:solidFill>
              <a:round/>
            </a:ln>
            <a:effectLst/>
          </c:spPr>
          <c:marker>
            <c:symbol val="none"/>
          </c:marker>
          <c:dPt>
            <c:idx val="30"/>
            <c:marker>
              <c:symbol val="none"/>
            </c:marker>
            <c:bubble3D val="0"/>
            <c:spPr>
              <a:ln w="15875" cap="rnd">
                <a:solidFill>
                  <a:srgbClr val="C0C0C0"/>
                </a:solidFill>
                <a:round/>
              </a:ln>
              <a:effectLst/>
            </c:spPr>
            <c:extLst>
              <c:ext xmlns:c16="http://schemas.microsoft.com/office/drawing/2014/chart" uri="{C3380CC4-5D6E-409C-BE32-E72D297353CC}">
                <c16:uniqueId val="{00000001-4CE0-46F9-B759-DFDC6B1C8842}"/>
              </c:ext>
            </c:extLst>
          </c:dPt>
          <c:dPt>
            <c:idx val="31"/>
            <c:marker>
              <c:symbol val="circle"/>
              <c:size val="4"/>
              <c:spPr>
                <a:solidFill>
                  <a:srgbClr val="C0C0C0"/>
                </a:solidFill>
                <a:ln w="9525">
                  <a:solidFill>
                    <a:srgbClr val="C0C0C0"/>
                  </a:solidFill>
                </a:ln>
                <a:effectLst/>
              </c:spPr>
            </c:marker>
            <c:bubble3D val="0"/>
            <c:spPr>
              <a:ln w="15875" cap="rnd">
                <a:solidFill>
                  <a:srgbClr val="C0C0C0"/>
                </a:solidFill>
                <a:round/>
              </a:ln>
              <a:effectLst/>
            </c:spPr>
            <c:extLst>
              <c:ext xmlns:c16="http://schemas.microsoft.com/office/drawing/2014/chart" uri="{C3380CC4-5D6E-409C-BE32-E72D297353CC}">
                <c16:uniqueId val="{00000003-4CE0-46F9-B759-DFDC6B1C8842}"/>
              </c:ext>
            </c:extLst>
          </c:dPt>
          <c:dPt>
            <c:idx val="32"/>
            <c:marker>
              <c:symbol val="none"/>
            </c:marker>
            <c:bubble3D val="0"/>
            <c:spPr>
              <a:ln w="15875" cap="rnd">
                <a:solidFill>
                  <a:srgbClr val="C0C0C0"/>
                </a:solidFill>
                <a:round/>
              </a:ln>
              <a:effectLst/>
            </c:spPr>
            <c:extLst>
              <c:ext xmlns:c16="http://schemas.microsoft.com/office/drawing/2014/chart" uri="{C3380CC4-5D6E-409C-BE32-E72D297353CC}">
                <c16:uniqueId val="{00000005-4CE0-46F9-B759-DFDC6B1C8842}"/>
              </c:ext>
            </c:extLst>
          </c:dPt>
          <c:dPt>
            <c:idx val="75"/>
            <c:marker>
              <c:symbol val="none"/>
            </c:marker>
            <c:bubble3D val="0"/>
            <c:extLst>
              <c:ext xmlns:c16="http://schemas.microsoft.com/office/drawing/2014/chart" uri="{C3380CC4-5D6E-409C-BE32-E72D297353CC}">
                <c16:uniqueId val="{00000006-4CE0-46F9-B759-DFDC6B1C8842}"/>
              </c:ext>
            </c:extLst>
          </c:dPt>
          <c:dLbls>
            <c:dLbl>
              <c:idx val="36"/>
              <c:layout>
                <c:manualLayout>
                  <c:x val="-3.443594499771032E-2"/>
                  <c:y val="-4.20230001370311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CE0-46F9-B759-DFDC6B1C8842}"/>
                </c:ext>
              </c:extLst>
            </c:dLbl>
            <c:dLbl>
              <c:idx val="39"/>
              <c:layout>
                <c:manualLayout>
                  <c:x val="-4.3442863939360088E-2"/>
                  <c:y val="-4.69299771263531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CE0-46F9-B759-DFDC6B1C8842}"/>
                </c:ext>
              </c:extLst>
            </c:dLbl>
            <c:dLbl>
              <c:idx val="40"/>
              <c:layout>
                <c:manualLayout>
                  <c:x val="-1.0888258093898109E-2"/>
                  <c:y val="-2.060391786742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CE0-46F9-B759-DFDC6B1C8842}"/>
                </c:ext>
              </c:extLst>
            </c:dLbl>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'G1'!$AU$3:$CI$4</c:f>
              <c:multiLvlStrCache>
                <c:ptCount val="4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lvl>
                <c:lvl>
                  <c:pt idx="0">
                    <c:v>2016</c:v>
                  </c:pt>
                  <c:pt idx="4">
                    <c:v>2017</c:v>
                  </c:pt>
                  <c:pt idx="8">
                    <c:v>2018</c:v>
                  </c:pt>
                  <c:pt idx="12">
                    <c:v>2019</c:v>
                  </c:pt>
                  <c:pt idx="16">
                    <c:v>2020</c:v>
                  </c:pt>
                  <c:pt idx="20">
                    <c:v>2021</c:v>
                  </c:pt>
                  <c:pt idx="24">
                    <c:v>2022</c:v>
                  </c:pt>
                  <c:pt idx="28">
                    <c:v>2023</c:v>
                  </c:pt>
                  <c:pt idx="32">
                    <c:v>2024</c:v>
                  </c:pt>
                  <c:pt idx="36">
                    <c:v>2025</c:v>
                  </c:pt>
                  <c:pt idx="40">
                    <c:v>2026</c:v>
                  </c:pt>
                </c:lvl>
              </c:multiLvlStrCache>
            </c:multiLvlStrRef>
          </c:cat>
          <c:val>
            <c:numRef>
              <c:f>'G1'!$AU$5:$CI$5</c:f>
              <c:numCache>
                <c:formatCode>0.0</c:formatCode>
                <c:ptCount val="41"/>
                <c:pt idx="0">
                  <c:v>42.911261299800003</c:v>
                </c:pt>
                <c:pt idx="1">
                  <c:v>41.915989362400005</c:v>
                </c:pt>
                <c:pt idx="2">
                  <c:v>41.068262099800002</c:v>
                </c:pt>
                <c:pt idx="3">
                  <c:v>41.423752638400003</c:v>
                </c:pt>
                <c:pt idx="4">
                  <c:v>40.161104315400003</c:v>
                </c:pt>
                <c:pt idx="5">
                  <c:v>41.533622360700001</c:v>
                </c:pt>
                <c:pt idx="6">
                  <c:v>42.606926862000002</c:v>
                </c:pt>
                <c:pt idx="7">
                  <c:v>42.465815717300003</c:v>
                </c:pt>
                <c:pt idx="8">
                  <c:v>40.675688110900005</c:v>
                </c:pt>
                <c:pt idx="9">
                  <c:v>40.0607512335</c:v>
                </c:pt>
                <c:pt idx="10">
                  <c:v>40.2089103343</c:v>
                </c:pt>
                <c:pt idx="11">
                  <c:v>40.691978505999998</c:v>
                </c:pt>
                <c:pt idx="12">
                  <c:v>39.568083196099998</c:v>
                </c:pt>
                <c:pt idx="13">
                  <c:v>39.003526975200003</c:v>
                </c:pt>
                <c:pt idx="14">
                  <c:v>39.5959608605</c:v>
                </c:pt>
                <c:pt idx="15">
                  <c:v>38.870006669300004</c:v>
                </c:pt>
                <c:pt idx="16">
                  <c:v>36.636712402900002</c:v>
                </c:pt>
                <c:pt idx="18">
                  <c:v>46.016909280699998</c:v>
                </c:pt>
                <c:pt idx="19">
                  <c:v>41.965963137300001</c:v>
                </c:pt>
                <c:pt idx="20">
                  <c:v>42.018229994800002</c:v>
                </c:pt>
                <c:pt idx="21">
                  <c:v>39.866807129400001</c:v>
                </c:pt>
                <c:pt idx="22">
                  <c:v>40.7258528797</c:v>
                </c:pt>
                <c:pt idx="23">
                  <c:v>40.307418012900001</c:v>
                </c:pt>
                <c:pt idx="24">
                  <c:v>38.838005111900003</c:v>
                </c:pt>
                <c:pt idx="25">
                  <c:v>38.309234704399998</c:v>
                </c:pt>
                <c:pt idx="26">
                  <c:v>40.114302567599999</c:v>
                </c:pt>
                <c:pt idx="27">
                  <c:v>38.486604844200002</c:v>
                </c:pt>
                <c:pt idx="28">
                  <c:v>37.730740483600002</c:v>
                </c:pt>
                <c:pt idx="29">
                  <c:v>37.823380246799999</c:v>
                </c:pt>
                <c:pt idx="30">
                  <c:v>37.329111179100003</c:v>
                </c:pt>
                <c:pt idx="31">
                  <c:v>37.028951696699998</c:v>
                </c:pt>
                <c:pt idx="32">
                  <c:v>35.788291741999998</c:v>
                </c:pt>
                <c:pt idx="33">
                  <c:v>34.974195173700004</c:v>
                </c:pt>
                <c:pt idx="34">
                  <c:v>35.060491108600004</c:v>
                </c:pt>
                <c:pt idx="35">
                  <c:v>35.416246423499999</c:v>
                </c:pt>
                <c:pt idx="36">
                  <c:v>33.9180900271</c:v>
                </c:pt>
                <c:pt idx="37">
                  <c:v>35.077604864999998</c:v>
                </c:pt>
                <c:pt idx="38">
                  <c:v>34.339595487799997</c:v>
                </c:pt>
                <c:pt idx="39">
                  <c:v>32.255436457899997</c:v>
                </c:pt>
                <c:pt idx="40">
                  <c:v>30.737136402600001</c:v>
                </c:pt>
              </c:numCache>
            </c:numRef>
          </c:val>
          <c:smooth val="0"/>
          <c:extLst>
            <c:ext xmlns:c16="http://schemas.microsoft.com/office/drawing/2014/chart" uri="{C3380CC4-5D6E-409C-BE32-E72D297353CC}">
              <c16:uniqueId val="{0000000A-4CE0-46F9-B759-DFDC6B1C8842}"/>
            </c:ext>
          </c:extLst>
        </c:ser>
        <c:ser>
          <c:idx val="1"/>
          <c:order val="1"/>
          <c:tx>
            <c:strRef>
              <c:f>'G1'!$B$6</c:f>
              <c:strCache>
                <c:ptCount val="1"/>
                <c:pt idx="0">
                  <c:v>Rural</c:v>
                </c:pt>
              </c:strCache>
            </c:strRef>
          </c:tx>
          <c:spPr>
            <a:ln w="15875" cap="rnd">
              <a:solidFill>
                <a:srgbClr val="08989C"/>
              </a:solidFill>
              <a:round/>
            </a:ln>
            <a:effectLst/>
          </c:spPr>
          <c:marker>
            <c:symbol val="none"/>
          </c:marker>
          <c:dPt>
            <c:idx val="31"/>
            <c:marker>
              <c:symbol val="circle"/>
              <c:size val="4"/>
              <c:spPr>
                <a:solidFill>
                  <a:srgbClr val="08989C"/>
                </a:solidFill>
                <a:ln w="9525">
                  <a:solidFill>
                    <a:srgbClr val="08989C"/>
                  </a:solidFill>
                </a:ln>
                <a:effectLst/>
              </c:spPr>
            </c:marker>
            <c:bubble3D val="0"/>
            <c:spPr>
              <a:ln w="15875" cap="rnd">
                <a:solidFill>
                  <a:srgbClr val="08989C"/>
                </a:solidFill>
                <a:round/>
              </a:ln>
              <a:effectLst/>
            </c:spPr>
            <c:extLst>
              <c:ext xmlns:c16="http://schemas.microsoft.com/office/drawing/2014/chart" uri="{C3380CC4-5D6E-409C-BE32-E72D297353CC}">
                <c16:uniqueId val="{0000000C-4CE0-46F9-B759-DFDC6B1C8842}"/>
              </c:ext>
            </c:extLst>
          </c:dPt>
          <c:dPt>
            <c:idx val="32"/>
            <c:marker>
              <c:symbol val="none"/>
            </c:marker>
            <c:bubble3D val="0"/>
            <c:spPr>
              <a:ln w="15875" cap="rnd">
                <a:solidFill>
                  <a:srgbClr val="08989C"/>
                </a:solidFill>
                <a:round/>
              </a:ln>
              <a:effectLst/>
            </c:spPr>
            <c:extLst>
              <c:ext xmlns:c16="http://schemas.microsoft.com/office/drawing/2014/chart" uri="{C3380CC4-5D6E-409C-BE32-E72D297353CC}">
                <c16:uniqueId val="{0000000E-4CE0-46F9-B759-DFDC6B1C8842}"/>
              </c:ext>
            </c:extLst>
          </c:dPt>
          <c:dPt>
            <c:idx val="75"/>
            <c:marker>
              <c:symbol val="none"/>
            </c:marker>
            <c:bubble3D val="0"/>
            <c:extLst>
              <c:ext xmlns:c16="http://schemas.microsoft.com/office/drawing/2014/chart" uri="{C3380CC4-5D6E-409C-BE32-E72D297353CC}">
                <c16:uniqueId val="{0000000F-4CE0-46F9-B759-DFDC6B1C8842}"/>
              </c:ext>
            </c:extLst>
          </c:dPt>
          <c:dLbls>
            <c:dLbl>
              <c:idx val="36"/>
              <c:layout>
                <c:manualLayout>
                  <c:x val="-3.5695538057742782E-2"/>
                  <c:y val="-3.92435885273376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0-4CE0-46F9-B759-DFDC6B1C8842}"/>
                </c:ext>
              </c:extLst>
            </c:dLbl>
            <c:dLbl>
              <c:idx val="39"/>
              <c:layout>
                <c:manualLayout>
                  <c:x val="-3.8997671115957755E-2"/>
                  <c:y val="-4.437866953377818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4CE0-46F9-B759-DFDC6B1C8842}"/>
                </c:ext>
              </c:extLst>
            </c:dLbl>
            <c:dLbl>
              <c:idx val="40"/>
              <c:layout>
                <c:manualLayout>
                  <c:x val="-8.7106064751184872E-3"/>
                  <c:y val="-2.833038706771575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2-4CE0-46F9-B759-DFDC6B1C8842}"/>
                </c:ext>
              </c:extLst>
            </c:dLbl>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'G1'!$AU$3:$CI$4</c:f>
              <c:multiLvlStrCache>
                <c:ptCount val="4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lvl>
                <c:lvl>
                  <c:pt idx="0">
                    <c:v>2016</c:v>
                  </c:pt>
                  <c:pt idx="4">
                    <c:v>2017</c:v>
                  </c:pt>
                  <c:pt idx="8">
                    <c:v>2018</c:v>
                  </c:pt>
                  <c:pt idx="12">
                    <c:v>2019</c:v>
                  </c:pt>
                  <c:pt idx="16">
                    <c:v>2020</c:v>
                  </c:pt>
                  <c:pt idx="20">
                    <c:v>2021</c:v>
                  </c:pt>
                  <c:pt idx="24">
                    <c:v>2022</c:v>
                  </c:pt>
                  <c:pt idx="28">
                    <c:v>2023</c:v>
                  </c:pt>
                  <c:pt idx="32">
                    <c:v>2024</c:v>
                  </c:pt>
                  <c:pt idx="36">
                    <c:v>2025</c:v>
                  </c:pt>
                  <c:pt idx="40">
                    <c:v>2026</c:v>
                  </c:pt>
                </c:lvl>
              </c:multiLvlStrCache>
            </c:multiLvlStrRef>
          </c:cat>
          <c:val>
            <c:numRef>
              <c:f>'G1'!$AU$6:$CI$6</c:f>
              <c:numCache>
                <c:formatCode>0.0</c:formatCode>
                <c:ptCount val="41"/>
                <c:pt idx="0">
                  <c:v>57.718150119500002</c:v>
                </c:pt>
                <c:pt idx="1">
                  <c:v>56.818181001100001</c:v>
                </c:pt>
                <c:pt idx="2">
                  <c:v>56.653848786000005</c:v>
                </c:pt>
                <c:pt idx="3">
                  <c:v>57.076285367600001</c:v>
                </c:pt>
                <c:pt idx="4">
                  <c:v>55.966930776300003</c:v>
                </c:pt>
                <c:pt idx="5">
                  <c:v>57.386274950600004</c:v>
                </c:pt>
                <c:pt idx="6">
                  <c:v>59.618804683</c:v>
                </c:pt>
                <c:pt idx="7">
                  <c:v>58.085411009700003</c:v>
                </c:pt>
                <c:pt idx="8">
                  <c:v>55.100097892400001</c:v>
                </c:pt>
                <c:pt idx="9">
                  <c:v>55.2712195991</c:v>
                </c:pt>
                <c:pt idx="10">
                  <c:v>55.609265650700003</c:v>
                </c:pt>
                <c:pt idx="11">
                  <c:v>55.917091719800005</c:v>
                </c:pt>
                <c:pt idx="12">
                  <c:v>53.556913299100003</c:v>
                </c:pt>
                <c:pt idx="13">
                  <c:v>53.238258827400003</c:v>
                </c:pt>
                <c:pt idx="14">
                  <c:v>54.585086117500005</c:v>
                </c:pt>
                <c:pt idx="15">
                  <c:v>52.358175386700005</c:v>
                </c:pt>
                <c:pt idx="16">
                  <c:v>50.322631162900002</c:v>
                </c:pt>
                <c:pt idx="18">
                  <c:v>59.214014978100003</c:v>
                </c:pt>
                <c:pt idx="19">
                  <c:v>54.308173360800005</c:v>
                </c:pt>
                <c:pt idx="20">
                  <c:v>53.349217113000002</c:v>
                </c:pt>
                <c:pt idx="21">
                  <c:v>51.824996961300002</c:v>
                </c:pt>
                <c:pt idx="22">
                  <c:v>53.9019978675</c:v>
                </c:pt>
                <c:pt idx="23">
                  <c:v>54.759559275000001</c:v>
                </c:pt>
                <c:pt idx="24">
                  <c:v>51.947439354899998</c:v>
                </c:pt>
                <c:pt idx="25">
                  <c:v>51.954125591100002</c:v>
                </c:pt>
                <c:pt idx="26">
                  <c:v>53.176488366900003</c:v>
                </c:pt>
                <c:pt idx="27">
                  <c:v>52.335894107100003</c:v>
                </c:pt>
                <c:pt idx="28">
                  <c:v>49.624909650600003</c:v>
                </c:pt>
                <c:pt idx="29">
                  <c:v>50.230579114900003</c:v>
                </c:pt>
                <c:pt idx="30">
                  <c:v>49.863721714900002</c:v>
                </c:pt>
                <c:pt idx="31">
                  <c:v>50.121054007400005</c:v>
                </c:pt>
                <c:pt idx="32">
                  <c:v>49.617271911400003</c:v>
                </c:pt>
                <c:pt idx="33">
                  <c:v>47.5775183708</c:v>
                </c:pt>
                <c:pt idx="34">
                  <c:v>48.498758882200001</c:v>
                </c:pt>
                <c:pt idx="35">
                  <c:v>50.725569886800002</c:v>
                </c:pt>
                <c:pt idx="36">
                  <c:v>48.021017009200001</c:v>
                </c:pt>
                <c:pt idx="37">
                  <c:v>49.050759491400001</c:v>
                </c:pt>
                <c:pt idx="38">
                  <c:v>48.429978164600001</c:v>
                </c:pt>
                <c:pt idx="39">
                  <c:v>46.589983046100002</c:v>
                </c:pt>
                <c:pt idx="40">
                  <c:v>44.153862865400001</c:v>
                </c:pt>
              </c:numCache>
            </c:numRef>
          </c:val>
          <c:smooth val="0"/>
          <c:extLst>
            <c:ext xmlns:c16="http://schemas.microsoft.com/office/drawing/2014/chart" uri="{C3380CC4-5D6E-409C-BE32-E72D297353CC}">
              <c16:uniqueId val="{00000013-4CE0-46F9-B759-DFDC6B1C8842}"/>
            </c:ext>
          </c:extLst>
        </c:ser>
        <c:ser>
          <c:idx val="2"/>
          <c:order val="2"/>
          <c:tx>
            <c:strRef>
              <c:f>'G1'!$B$7</c:f>
              <c:strCache>
                <c:ptCount val="1"/>
                <c:pt idx="0">
                  <c:v>Urbano</c:v>
                </c:pt>
              </c:strCache>
            </c:strRef>
          </c:tx>
          <c:spPr>
            <a:ln w="15875" cap="rnd">
              <a:solidFill>
                <a:srgbClr val="003057"/>
              </a:solidFill>
              <a:round/>
            </a:ln>
            <a:effectLst/>
          </c:spPr>
          <c:marker>
            <c:symbol val="none"/>
          </c:marker>
          <c:dPt>
            <c:idx val="31"/>
            <c:marker>
              <c:symbol val="circle"/>
              <c:size val="4"/>
              <c:spPr>
                <a:solidFill>
                  <a:srgbClr val="003057"/>
                </a:solidFill>
                <a:ln w="9525">
                  <a:solidFill>
                    <a:srgbClr val="003057"/>
                  </a:solidFill>
                </a:ln>
                <a:effectLst/>
              </c:spPr>
            </c:marker>
            <c:bubble3D val="0"/>
            <c:spPr>
              <a:ln w="15875" cap="rnd">
                <a:solidFill>
                  <a:srgbClr val="003057"/>
                </a:solidFill>
                <a:round/>
              </a:ln>
              <a:effectLst/>
            </c:spPr>
            <c:extLst>
              <c:ext xmlns:c16="http://schemas.microsoft.com/office/drawing/2014/chart" uri="{C3380CC4-5D6E-409C-BE32-E72D297353CC}">
                <c16:uniqueId val="{00000015-4CE0-46F9-B759-DFDC6B1C8842}"/>
              </c:ext>
            </c:extLst>
          </c:dPt>
          <c:dPt>
            <c:idx val="32"/>
            <c:marker>
              <c:symbol val="none"/>
            </c:marker>
            <c:bubble3D val="0"/>
            <c:spPr>
              <a:ln w="15875" cap="rnd">
                <a:solidFill>
                  <a:srgbClr val="003057"/>
                </a:solidFill>
                <a:round/>
              </a:ln>
              <a:effectLst/>
            </c:spPr>
            <c:extLst>
              <c:ext xmlns:c16="http://schemas.microsoft.com/office/drawing/2014/chart" uri="{C3380CC4-5D6E-409C-BE32-E72D297353CC}">
                <c16:uniqueId val="{00000017-4CE0-46F9-B759-DFDC6B1C8842}"/>
              </c:ext>
            </c:extLst>
          </c:dPt>
          <c:dPt>
            <c:idx val="75"/>
            <c:marker>
              <c:symbol val="none"/>
            </c:marker>
            <c:bubble3D val="0"/>
            <c:extLst>
              <c:ext xmlns:c16="http://schemas.microsoft.com/office/drawing/2014/chart" uri="{C3380CC4-5D6E-409C-BE32-E72D297353CC}">
                <c16:uniqueId val="{00000018-4CE0-46F9-B759-DFDC6B1C8842}"/>
              </c:ext>
            </c:extLst>
          </c:dPt>
          <c:dLbls>
            <c:dLbl>
              <c:idx val="36"/>
              <c:layout>
                <c:manualLayout>
                  <c:x val="-3.5610187219469257E-2"/>
                  <c:y val="3.646459855168706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9-4CE0-46F9-B759-DFDC6B1C8842}"/>
                </c:ext>
              </c:extLst>
            </c:dLbl>
            <c:dLbl>
              <c:idx val="39"/>
              <c:layout>
                <c:manualLayout>
                  <c:x val="-4.4534071733904952E-2"/>
                  <c:y val="4.43786695337781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A-4CE0-46F9-B759-DFDC6B1C8842}"/>
                </c:ext>
              </c:extLst>
            </c:dLbl>
            <c:dLbl>
              <c:idx val="40"/>
              <c:layout>
                <c:manualLayout>
                  <c:x val="-1.0888258093898109E-2"/>
                  <c:y val="2.83303870677157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B-4CE0-46F9-B759-DFDC6B1C8842}"/>
                </c:ext>
              </c:extLst>
            </c:dLbl>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'G1'!$AU$3:$CI$4</c:f>
              <c:multiLvlStrCache>
                <c:ptCount val="4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lvl>
                <c:lvl>
                  <c:pt idx="0">
                    <c:v>2016</c:v>
                  </c:pt>
                  <c:pt idx="4">
                    <c:v>2017</c:v>
                  </c:pt>
                  <c:pt idx="8">
                    <c:v>2018</c:v>
                  </c:pt>
                  <c:pt idx="12">
                    <c:v>2019</c:v>
                  </c:pt>
                  <c:pt idx="16">
                    <c:v>2020</c:v>
                  </c:pt>
                  <c:pt idx="20">
                    <c:v>2021</c:v>
                  </c:pt>
                  <c:pt idx="24">
                    <c:v>2022</c:v>
                  </c:pt>
                  <c:pt idx="28">
                    <c:v>2023</c:v>
                  </c:pt>
                  <c:pt idx="32">
                    <c:v>2024</c:v>
                  </c:pt>
                  <c:pt idx="36">
                    <c:v>2025</c:v>
                  </c:pt>
                  <c:pt idx="40">
                    <c:v>2026</c:v>
                  </c:pt>
                </c:lvl>
              </c:multiLvlStrCache>
            </c:multiLvlStrRef>
          </c:cat>
          <c:val>
            <c:numRef>
              <c:f>'G1'!$AU$7:$CI$7</c:f>
              <c:numCache>
                <c:formatCode>0.0</c:formatCode>
                <c:ptCount val="41"/>
                <c:pt idx="0">
                  <c:v>38.099453109400002</c:v>
                </c:pt>
                <c:pt idx="1">
                  <c:v>37.106635929700005</c:v>
                </c:pt>
                <c:pt idx="2">
                  <c:v>36.037499637499998</c:v>
                </c:pt>
                <c:pt idx="3">
                  <c:v>36.327801917599999</c:v>
                </c:pt>
                <c:pt idx="4">
                  <c:v>35.0098998319</c:v>
                </c:pt>
                <c:pt idx="5">
                  <c:v>36.314731096100004</c:v>
                </c:pt>
                <c:pt idx="6">
                  <c:v>36.990485722000003</c:v>
                </c:pt>
                <c:pt idx="7">
                  <c:v>37.360477137899998</c:v>
                </c:pt>
                <c:pt idx="8">
                  <c:v>35.915073549500001</c:v>
                </c:pt>
                <c:pt idx="9">
                  <c:v>35.083152512300003</c:v>
                </c:pt>
                <c:pt idx="10">
                  <c:v>35.0818342926</c:v>
                </c:pt>
                <c:pt idx="11">
                  <c:v>35.659641927300001</c:v>
                </c:pt>
                <c:pt idx="12">
                  <c:v>34.9881028263</c:v>
                </c:pt>
                <c:pt idx="13">
                  <c:v>34.410281714299998</c:v>
                </c:pt>
                <c:pt idx="14">
                  <c:v>34.808485065799999</c:v>
                </c:pt>
                <c:pt idx="15">
                  <c:v>34.530732262400001</c:v>
                </c:pt>
                <c:pt idx="16">
                  <c:v>32.294894748200001</c:v>
                </c:pt>
                <c:pt idx="18">
                  <c:v>41.796826077799999</c:v>
                </c:pt>
                <c:pt idx="19">
                  <c:v>38.021222693300004</c:v>
                </c:pt>
                <c:pt idx="20">
                  <c:v>38.458877677400004</c:v>
                </c:pt>
                <c:pt idx="21">
                  <c:v>36.071842654100003</c:v>
                </c:pt>
                <c:pt idx="22">
                  <c:v>36.574001344300001</c:v>
                </c:pt>
                <c:pt idx="23">
                  <c:v>35.713139543000004</c:v>
                </c:pt>
                <c:pt idx="24">
                  <c:v>34.6658705635</c:v>
                </c:pt>
                <c:pt idx="25">
                  <c:v>33.931900369700003</c:v>
                </c:pt>
                <c:pt idx="26">
                  <c:v>35.951148572699999</c:v>
                </c:pt>
                <c:pt idx="27">
                  <c:v>33.999965279000001</c:v>
                </c:pt>
                <c:pt idx="28">
                  <c:v>33.951530638999998</c:v>
                </c:pt>
                <c:pt idx="29">
                  <c:v>33.868954828500001</c:v>
                </c:pt>
                <c:pt idx="30">
                  <c:v>33.323370049899999</c:v>
                </c:pt>
                <c:pt idx="31">
                  <c:v>32.817345287199998</c:v>
                </c:pt>
                <c:pt idx="32">
                  <c:v>31.3530206748</c:v>
                </c:pt>
                <c:pt idx="33">
                  <c:v>30.890361750700002</c:v>
                </c:pt>
                <c:pt idx="34">
                  <c:v>30.7256192597</c:v>
                </c:pt>
                <c:pt idx="35">
                  <c:v>30.821784063700001</c:v>
                </c:pt>
                <c:pt idx="36">
                  <c:v>29.6915518341</c:v>
                </c:pt>
                <c:pt idx="37">
                  <c:v>30.832220684300001</c:v>
                </c:pt>
                <c:pt idx="38">
                  <c:v>30.163301483400002</c:v>
                </c:pt>
                <c:pt idx="39">
                  <c:v>28.136075484399999</c:v>
                </c:pt>
                <c:pt idx="40">
                  <c:v>26.895193854600002</c:v>
                </c:pt>
              </c:numCache>
            </c:numRef>
          </c:val>
          <c:smooth val="0"/>
          <c:extLst>
            <c:ext xmlns:c16="http://schemas.microsoft.com/office/drawing/2014/chart" uri="{C3380CC4-5D6E-409C-BE32-E72D297353CC}">
              <c16:uniqueId val="{0000001C-4CE0-46F9-B759-DFDC6B1C8842}"/>
            </c:ext>
          </c:extLst>
        </c:ser>
        <c:dLbls>
          <c:showLegendKey val="0"/>
          <c:showVal val="0"/>
          <c:showCatName val="0"/>
          <c:showSerName val="0"/>
          <c:showPercent val="0"/>
          <c:showBubbleSize val="0"/>
        </c:dLbls>
        <c:smooth val="0"/>
        <c:axId val="1341187056"/>
        <c:axId val="1341181776"/>
      </c:lineChart>
      <c:catAx>
        <c:axId val="1341187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341181776"/>
        <c:crosses val="autoZero"/>
        <c:auto val="1"/>
        <c:lblAlgn val="ctr"/>
        <c:lblOffset val="100"/>
        <c:noMultiLvlLbl val="0"/>
      </c:catAx>
      <c:valAx>
        <c:axId val="1341181776"/>
        <c:scaling>
          <c:orientation val="minMax"/>
          <c:min val="0"/>
        </c:scaling>
        <c:delete val="0"/>
        <c:axPos val="l"/>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3411870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700">
          <a:solidFill>
            <a:sysClr val="windowText" lastClr="000000"/>
          </a:solidFill>
          <a:latin typeface="Arial" panose="020B0604020202020204" pitchFamily="34" charset="0"/>
          <a:cs typeface="Arial" panose="020B0604020202020204" pitchFamily="34" charset="0"/>
        </a:defRPr>
      </a:pPr>
      <a:endParaRPr lang="es-MX"/>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'G2'!$C$3</c:f>
              <c:strCache>
                <c:ptCount val="1"/>
                <c:pt idx="0">
                  <c:v>Diferencia anual</c:v>
                </c:pt>
              </c:strCache>
            </c:strRef>
          </c:tx>
          <c:spPr>
            <a:solidFill>
              <a:srgbClr val="08989C"/>
            </a:solidFill>
            <a:ln>
              <a:noFill/>
            </a:ln>
            <a:effectLst/>
          </c:spPr>
          <c:invertIfNegative val="0"/>
          <c:dPt>
            <c:idx val="0"/>
            <c:invertIfNegative val="0"/>
            <c:bubble3D val="0"/>
            <c:spPr>
              <a:solidFill>
                <a:srgbClr val="003057"/>
              </a:solidFill>
              <a:ln>
                <a:noFill/>
              </a:ln>
              <a:effectLst/>
            </c:spPr>
            <c:extLst>
              <c:ext xmlns:c16="http://schemas.microsoft.com/office/drawing/2014/chart" uri="{C3380CC4-5D6E-409C-BE32-E72D297353CC}">
                <c16:uniqueId val="{00000001-31E6-497F-83F1-BA9501078699}"/>
              </c:ext>
            </c:extLst>
          </c:dPt>
          <c:dPt>
            <c:idx val="1"/>
            <c:invertIfNegative val="0"/>
            <c:bubble3D val="0"/>
            <c:spPr>
              <a:solidFill>
                <a:srgbClr val="003057"/>
              </a:solidFill>
              <a:ln>
                <a:noFill/>
              </a:ln>
              <a:effectLst/>
            </c:spPr>
            <c:extLst>
              <c:ext xmlns:c16="http://schemas.microsoft.com/office/drawing/2014/chart" uri="{C3380CC4-5D6E-409C-BE32-E72D297353CC}">
                <c16:uniqueId val="{00000003-31E6-497F-83F1-BA9501078699}"/>
              </c:ext>
            </c:extLst>
          </c:dPt>
          <c:dPt>
            <c:idx val="2"/>
            <c:invertIfNegative val="0"/>
            <c:bubble3D val="0"/>
            <c:spPr>
              <a:solidFill>
                <a:srgbClr val="003057"/>
              </a:solidFill>
              <a:ln>
                <a:noFill/>
              </a:ln>
              <a:effectLst/>
            </c:spPr>
            <c:extLst>
              <c:ext xmlns:c16="http://schemas.microsoft.com/office/drawing/2014/chart" uri="{C3380CC4-5D6E-409C-BE32-E72D297353CC}">
                <c16:uniqueId val="{00000005-31E6-497F-83F1-BA9501078699}"/>
              </c:ext>
            </c:extLst>
          </c:dPt>
          <c:dPt>
            <c:idx val="3"/>
            <c:invertIfNegative val="0"/>
            <c:bubble3D val="0"/>
            <c:spPr>
              <a:solidFill>
                <a:srgbClr val="003057"/>
              </a:solidFill>
              <a:ln>
                <a:noFill/>
              </a:ln>
              <a:effectLst/>
            </c:spPr>
            <c:extLst>
              <c:ext xmlns:c16="http://schemas.microsoft.com/office/drawing/2014/chart" uri="{C3380CC4-5D6E-409C-BE32-E72D297353CC}">
                <c16:uniqueId val="{00000007-31E6-497F-83F1-BA9501078699}"/>
              </c:ext>
            </c:extLst>
          </c:dPt>
          <c:dPt>
            <c:idx val="4"/>
            <c:invertIfNegative val="0"/>
            <c:bubble3D val="0"/>
            <c:spPr>
              <a:solidFill>
                <a:srgbClr val="003057"/>
              </a:solidFill>
              <a:ln>
                <a:noFill/>
              </a:ln>
              <a:effectLst/>
            </c:spPr>
            <c:extLst>
              <c:ext xmlns:c16="http://schemas.microsoft.com/office/drawing/2014/chart" uri="{C3380CC4-5D6E-409C-BE32-E72D297353CC}">
                <c16:uniqueId val="{00000009-31E6-497F-83F1-BA9501078699}"/>
              </c:ext>
            </c:extLst>
          </c:dPt>
          <c:dPt>
            <c:idx val="5"/>
            <c:invertIfNegative val="0"/>
            <c:bubble3D val="0"/>
            <c:spPr>
              <a:solidFill>
                <a:srgbClr val="003057"/>
              </a:solidFill>
              <a:ln>
                <a:noFill/>
              </a:ln>
              <a:effectLst/>
            </c:spPr>
            <c:extLst>
              <c:ext xmlns:c16="http://schemas.microsoft.com/office/drawing/2014/chart" uri="{C3380CC4-5D6E-409C-BE32-E72D297353CC}">
                <c16:uniqueId val="{0000000B-31E6-497F-83F1-BA9501078699}"/>
              </c:ext>
            </c:extLst>
          </c:dPt>
          <c:dPt>
            <c:idx val="6"/>
            <c:invertIfNegative val="0"/>
            <c:bubble3D val="0"/>
            <c:spPr>
              <a:solidFill>
                <a:srgbClr val="003057"/>
              </a:solidFill>
              <a:ln>
                <a:noFill/>
              </a:ln>
              <a:effectLst/>
            </c:spPr>
            <c:extLst>
              <c:ext xmlns:c16="http://schemas.microsoft.com/office/drawing/2014/chart" uri="{C3380CC4-5D6E-409C-BE32-E72D297353CC}">
                <c16:uniqueId val="{0000000D-31E6-497F-83F1-BA9501078699}"/>
              </c:ext>
            </c:extLst>
          </c:dPt>
          <c:dPt>
            <c:idx val="7"/>
            <c:invertIfNegative val="0"/>
            <c:bubble3D val="0"/>
            <c:spPr>
              <a:solidFill>
                <a:srgbClr val="003057"/>
              </a:solidFill>
              <a:ln>
                <a:noFill/>
              </a:ln>
              <a:effectLst/>
            </c:spPr>
            <c:extLst>
              <c:ext xmlns:c16="http://schemas.microsoft.com/office/drawing/2014/chart" uri="{C3380CC4-5D6E-409C-BE32-E72D297353CC}">
                <c16:uniqueId val="{0000000F-31E6-497F-83F1-BA9501078699}"/>
              </c:ext>
            </c:extLst>
          </c:dPt>
          <c:dPt>
            <c:idx val="8"/>
            <c:invertIfNegative val="0"/>
            <c:bubble3D val="0"/>
            <c:spPr>
              <a:solidFill>
                <a:srgbClr val="07BFBA"/>
              </a:solidFill>
              <a:ln>
                <a:noFill/>
              </a:ln>
              <a:effectLst/>
            </c:spPr>
            <c:extLst>
              <c:ext xmlns:c16="http://schemas.microsoft.com/office/drawing/2014/chart" uri="{C3380CC4-5D6E-409C-BE32-E72D297353CC}">
                <c16:uniqueId val="{00000011-31E6-497F-83F1-BA9501078699}"/>
              </c:ext>
            </c:extLst>
          </c:dPt>
          <c:dPt>
            <c:idx val="9"/>
            <c:invertIfNegative val="0"/>
            <c:bubble3D val="0"/>
            <c:spPr>
              <a:solidFill>
                <a:srgbClr val="07BFBA"/>
              </a:solidFill>
              <a:ln>
                <a:noFill/>
              </a:ln>
              <a:effectLst/>
            </c:spPr>
            <c:extLst>
              <c:ext xmlns:c16="http://schemas.microsoft.com/office/drawing/2014/chart" uri="{C3380CC4-5D6E-409C-BE32-E72D297353CC}">
                <c16:uniqueId val="{00000013-31E6-497F-83F1-BA9501078699}"/>
              </c:ext>
            </c:extLst>
          </c:dPt>
          <c:dPt>
            <c:idx val="10"/>
            <c:invertIfNegative val="0"/>
            <c:bubble3D val="0"/>
            <c:spPr>
              <a:solidFill>
                <a:srgbClr val="07BFBA"/>
              </a:solidFill>
              <a:ln>
                <a:noFill/>
              </a:ln>
              <a:effectLst/>
            </c:spPr>
            <c:extLst>
              <c:ext xmlns:c16="http://schemas.microsoft.com/office/drawing/2014/chart" uri="{C3380CC4-5D6E-409C-BE32-E72D297353CC}">
                <c16:uniqueId val="{00000015-31E6-497F-83F1-BA9501078699}"/>
              </c:ext>
            </c:extLst>
          </c:dPt>
          <c:dPt>
            <c:idx val="11"/>
            <c:invertIfNegative val="0"/>
            <c:bubble3D val="0"/>
            <c:spPr>
              <a:solidFill>
                <a:srgbClr val="07BFBA"/>
              </a:solidFill>
              <a:ln>
                <a:noFill/>
              </a:ln>
              <a:effectLst/>
            </c:spPr>
            <c:extLst>
              <c:ext xmlns:c16="http://schemas.microsoft.com/office/drawing/2014/chart" uri="{C3380CC4-5D6E-409C-BE32-E72D297353CC}">
                <c16:uniqueId val="{00000017-31E6-497F-83F1-BA9501078699}"/>
              </c:ext>
            </c:extLst>
          </c:dPt>
          <c:dPt>
            <c:idx val="12"/>
            <c:invertIfNegative val="0"/>
            <c:bubble3D val="0"/>
            <c:spPr>
              <a:solidFill>
                <a:srgbClr val="07BFBA"/>
              </a:solidFill>
              <a:ln>
                <a:noFill/>
              </a:ln>
              <a:effectLst/>
            </c:spPr>
            <c:extLst>
              <c:ext xmlns:c16="http://schemas.microsoft.com/office/drawing/2014/chart" uri="{C3380CC4-5D6E-409C-BE32-E72D297353CC}">
                <c16:uniqueId val="{00000019-31E6-497F-83F1-BA9501078699}"/>
              </c:ext>
            </c:extLst>
          </c:dPt>
          <c:dPt>
            <c:idx val="13"/>
            <c:invertIfNegative val="0"/>
            <c:bubble3D val="0"/>
            <c:spPr>
              <a:solidFill>
                <a:srgbClr val="07BFBA"/>
              </a:solidFill>
              <a:ln>
                <a:noFill/>
              </a:ln>
              <a:effectLst/>
            </c:spPr>
            <c:extLst>
              <c:ext xmlns:c16="http://schemas.microsoft.com/office/drawing/2014/chart" uri="{C3380CC4-5D6E-409C-BE32-E72D297353CC}">
                <c16:uniqueId val="{0000001B-31E6-497F-83F1-BA9501078699}"/>
              </c:ext>
            </c:extLst>
          </c:dPt>
          <c:dPt>
            <c:idx val="14"/>
            <c:invertIfNegative val="0"/>
            <c:bubble3D val="0"/>
            <c:spPr>
              <a:solidFill>
                <a:srgbClr val="07BFBA"/>
              </a:solidFill>
              <a:ln>
                <a:noFill/>
              </a:ln>
              <a:effectLst/>
            </c:spPr>
            <c:extLst>
              <c:ext xmlns:c16="http://schemas.microsoft.com/office/drawing/2014/chart" uri="{C3380CC4-5D6E-409C-BE32-E72D297353CC}">
                <c16:uniqueId val="{0000001D-31E6-497F-83F1-BA9501078699}"/>
              </c:ext>
            </c:extLst>
          </c:dPt>
          <c:dPt>
            <c:idx val="15"/>
            <c:invertIfNegative val="0"/>
            <c:bubble3D val="0"/>
            <c:spPr>
              <a:solidFill>
                <a:srgbClr val="07BFBA"/>
              </a:solidFill>
              <a:ln>
                <a:noFill/>
              </a:ln>
              <a:effectLst/>
            </c:spPr>
            <c:extLst>
              <c:ext xmlns:c16="http://schemas.microsoft.com/office/drawing/2014/chart" uri="{C3380CC4-5D6E-409C-BE32-E72D297353CC}">
                <c16:uniqueId val="{0000001F-31E6-497F-83F1-BA9501078699}"/>
              </c:ext>
            </c:extLst>
          </c:dPt>
          <c:dPt>
            <c:idx val="16"/>
            <c:invertIfNegative val="0"/>
            <c:bubble3D val="0"/>
            <c:spPr>
              <a:solidFill>
                <a:srgbClr val="07BFBA"/>
              </a:solidFill>
              <a:ln>
                <a:noFill/>
              </a:ln>
              <a:effectLst/>
            </c:spPr>
            <c:extLst>
              <c:ext xmlns:c16="http://schemas.microsoft.com/office/drawing/2014/chart" uri="{C3380CC4-5D6E-409C-BE32-E72D297353CC}">
                <c16:uniqueId val="{00000021-31E6-497F-83F1-BA9501078699}"/>
              </c:ext>
            </c:extLst>
          </c:dPt>
          <c:dPt>
            <c:idx val="17"/>
            <c:invertIfNegative val="0"/>
            <c:bubble3D val="0"/>
            <c:spPr>
              <a:solidFill>
                <a:srgbClr val="07BFBA"/>
              </a:solidFill>
              <a:ln>
                <a:noFill/>
              </a:ln>
              <a:effectLst/>
            </c:spPr>
            <c:extLst>
              <c:ext xmlns:c16="http://schemas.microsoft.com/office/drawing/2014/chart" uri="{C3380CC4-5D6E-409C-BE32-E72D297353CC}">
                <c16:uniqueId val="{00000023-31E6-497F-83F1-BA9501078699}"/>
              </c:ext>
            </c:extLst>
          </c:dPt>
          <c:dPt>
            <c:idx val="18"/>
            <c:invertIfNegative val="0"/>
            <c:bubble3D val="0"/>
            <c:spPr>
              <a:solidFill>
                <a:srgbClr val="07BFBA"/>
              </a:solidFill>
              <a:ln>
                <a:noFill/>
              </a:ln>
              <a:effectLst/>
            </c:spPr>
            <c:extLst>
              <c:ext xmlns:c16="http://schemas.microsoft.com/office/drawing/2014/chart" uri="{C3380CC4-5D6E-409C-BE32-E72D297353CC}">
                <c16:uniqueId val="{00000025-31E6-497F-83F1-BA9501078699}"/>
              </c:ext>
            </c:extLst>
          </c:dPt>
          <c:dPt>
            <c:idx val="19"/>
            <c:invertIfNegative val="0"/>
            <c:bubble3D val="0"/>
            <c:spPr>
              <a:solidFill>
                <a:srgbClr val="C0C0C0"/>
              </a:solidFill>
              <a:ln>
                <a:noFill/>
              </a:ln>
              <a:effectLst/>
            </c:spPr>
            <c:extLst>
              <c:ext xmlns:c16="http://schemas.microsoft.com/office/drawing/2014/chart" uri="{C3380CC4-5D6E-409C-BE32-E72D297353CC}">
                <c16:uniqueId val="{00000027-31E6-497F-83F1-BA9501078699}"/>
              </c:ext>
            </c:extLst>
          </c:dPt>
          <c:dPt>
            <c:idx val="20"/>
            <c:invertIfNegative val="0"/>
            <c:bubble3D val="0"/>
            <c:spPr>
              <a:solidFill>
                <a:srgbClr val="07BFBA"/>
              </a:solidFill>
              <a:ln>
                <a:noFill/>
              </a:ln>
              <a:effectLst/>
            </c:spPr>
            <c:extLst>
              <c:ext xmlns:c16="http://schemas.microsoft.com/office/drawing/2014/chart" uri="{C3380CC4-5D6E-409C-BE32-E72D297353CC}">
                <c16:uniqueId val="{00000029-31E6-497F-83F1-BA9501078699}"/>
              </c:ext>
            </c:extLst>
          </c:dPt>
          <c:dPt>
            <c:idx val="21"/>
            <c:invertIfNegative val="0"/>
            <c:bubble3D val="0"/>
            <c:spPr>
              <a:solidFill>
                <a:srgbClr val="07BFBA"/>
              </a:solidFill>
              <a:ln>
                <a:noFill/>
              </a:ln>
              <a:effectLst/>
            </c:spPr>
            <c:extLst>
              <c:ext xmlns:c16="http://schemas.microsoft.com/office/drawing/2014/chart" uri="{C3380CC4-5D6E-409C-BE32-E72D297353CC}">
                <c16:uniqueId val="{0000002B-31E6-497F-83F1-BA9501078699}"/>
              </c:ext>
            </c:extLst>
          </c:dPt>
          <c:dPt>
            <c:idx val="22"/>
            <c:invertIfNegative val="0"/>
            <c:bubble3D val="0"/>
            <c:spPr>
              <a:solidFill>
                <a:srgbClr val="07BFBA"/>
              </a:solidFill>
              <a:ln>
                <a:noFill/>
              </a:ln>
              <a:effectLst/>
            </c:spPr>
            <c:extLst>
              <c:ext xmlns:c16="http://schemas.microsoft.com/office/drawing/2014/chart" uri="{C3380CC4-5D6E-409C-BE32-E72D297353CC}">
                <c16:uniqueId val="{0000002D-31E6-497F-83F1-BA9501078699}"/>
              </c:ext>
            </c:extLst>
          </c:dPt>
          <c:dPt>
            <c:idx val="23"/>
            <c:invertIfNegative val="0"/>
            <c:bubble3D val="0"/>
            <c:spPr>
              <a:solidFill>
                <a:srgbClr val="07BFBA"/>
              </a:solidFill>
              <a:ln>
                <a:noFill/>
              </a:ln>
              <a:effectLst/>
            </c:spPr>
            <c:extLst>
              <c:ext xmlns:c16="http://schemas.microsoft.com/office/drawing/2014/chart" uri="{C3380CC4-5D6E-409C-BE32-E72D297353CC}">
                <c16:uniqueId val="{0000002F-31E6-497F-83F1-BA9501078699}"/>
              </c:ext>
            </c:extLst>
          </c:dPt>
          <c:dPt>
            <c:idx val="24"/>
            <c:invertIfNegative val="0"/>
            <c:bubble3D val="0"/>
            <c:spPr>
              <a:solidFill>
                <a:srgbClr val="07BFBA"/>
              </a:solidFill>
              <a:ln>
                <a:noFill/>
              </a:ln>
              <a:effectLst/>
            </c:spPr>
            <c:extLst>
              <c:ext xmlns:c16="http://schemas.microsoft.com/office/drawing/2014/chart" uri="{C3380CC4-5D6E-409C-BE32-E72D297353CC}">
                <c16:uniqueId val="{00000031-31E6-497F-83F1-BA9501078699}"/>
              </c:ext>
            </c:extLst>
          </c:dPt>
          <c:dPt>
            <c:idx val="25"/>
            <c:invertIfNegative val="0"/>
            <c:bubble3D val="0"/>
            <c:spPr>
              <a:solidFill>
                <a:srgbClr val="07BFBA"/>
              </a:solidFill>
              <a:ln>
                <a:noFill/>
              </a:ln>
              <a:effectLst/>
            </c:spPr>
            <c:extLst>
              <c:ext xmlns:c16="http://schemas.microsoft.com/office/drawing/2014/chart" uri="{C3380CC4-5D6E-409C-BE32-E72D297353CC}">
                <c16:uniqueId val="{00000033-31E6-497F-83F1-BA9501078699}"/>
              </c:ext>
            </c:extLst>
          </c:dPt>
          <c:dPt>
            <c:idx val="26"/>
            <c:invertIfNegative val="0"/>
            <c:bubble3D val="0"/>
            <c:spPr>
              <a:solidFill>
                <a:srgbClr val="07BFBA"/>
              </a:solidFill>
              <a:ln>
                <a:noFill/>
              </a:ln>
              <a:effectLst/>
            </c:spPr>
            <c:extLst>
              <c:ext xmlns:c16="http://schemas.microsoft.com/office/drawing/2014/chart" uri="{C3380CC4-5D6E-409C-BE32-E72D297353CC}">
                <c16:uniqueId val="{00000035-31E6-497F-83F1-BA9501078699}"/>
              </c:ext>
            </c:extLst>
          </c:dPt>
          <c:dPt>
            <c:idx val="27"/>
            <c:invertIfNegative val="0"/>
            <c:bubble3D val="0"/>
            <c:spPr>
              <a:solidFill>
                <a:srgbClr val="07BFBA"/>
              </a:solidFill>
              <a:ln>
                <a:noFill/>
              </a:ln>
              <a:effectLst/>
            </c:spPr>
            <c:extLst>
              <c:ext xmlns:c16="http://schemas.microsoft.com/office/drawing/2014/chart" uri="{C3380CC4-5D6E-409C-BE32-E72D297353CC}">
                <c16:uniqueId val="{00000037-31E6-497F-83F1-BA9501078699}"/>
              </c:ext>
            </c:extLst>
          </c:dPt>
          <c:dPt>
            <c:idx val="28"/>
            <c:invertIfNegative val="0"/>
            <c:bubble3D val="0"/>
            <c:spPr>
              <a:solidFill>
                <a:srgbClr val="07BFBA"/>
              </a:solidFill>
              <a:ln>
                <a:noFill/>
              </a:ln>
              <a:effectLst/>
            </c:spPr>
            <c:extLst>
              <c:ext xmlns:c16="http://schemas.microsoft.com/office/drawing/2014/chart" uri="{C3380CC4-5D6E-409C-BE32-E72D297353CC}">
                <c16:uniqueId val="{00000039-31E6-497F-83F1-BA9501078699}"/>
              </c:ext>
            </c:extLst>
          </c:dPt>
          <c:dPt>
            <c:idx val="29"/>
            <c:invertIfNegative val="0"/>
            <c:bubble3D val="0"/>
            <c:spPr>
              <a:solidFill>
                <a:srgbClr val="07BFBA"/>
              </a:solidFill>
              <a:ln>
                <a:noFill/>
              </a:ln>
              <a:effectLst/>
            </c:spPr>
            <c:extLst>
              <c:ext xmlns:c16="http://schemas.microsoft.com/office/drawing/2014/chart" uri="{C3380CC4-5D6E-409C-BE32-E72D297353CC}">
                <c16:uniqueId val="{0000003B-31E6-497F-83F1-BA9501078699}"/>
              </c:ext>
            </c:extLst>
          </c:dPt>
          <c:dPt>
            <c:idx val="30"/>
            <c:invertIfNegative val="0"/>
            <c:bubble3D val="0"/>
            <c:spPr>
              <a:solidFill>
                <a:srgbClr val="07BFBA"/>
              </a:solidFill>
              <a:ln>
                <a:noFill/>
              </a:ln>
              <a:effectLst/>
            </c:spPr>
            <c:extLst>
              <c:ext xmlns:c16="http://schemas.microsoft.com/office/drawing/2014/chart" uri="{C3380CC4-5D6E-409C-BE32-E72D297353CC}">
                <c16:uniqueId val="{0000003D-31E6-497F-83F1-BA9501078699}"/>
              </c:ext>
            </c:extLst>
          </c:dPt>
          <c:dPt>
            <c:idx val="31"/>
            <c:invertIfNegative val="0"/>
            <c:bubble3D val="0"/>
            <c:spPr>
              <a:solidFill>
                <a:srgbClr val="07BFBA"/>
              </a:solidFill>
              <a:ln>
                <a:noFill/>
              </a:ln>
              <a:effectLst/>
            </c:spPr>
            <c:extLst>
              <c:ext xmlns:c16="http://schemas.microsoft.com/office/drawing/2014/chart" uri="{C3380CC4-5D6E-409C-BE32-E72D297353CC}">
                <c16:uniqueId val="{0000003F-31E6-497F-83F1-BA9501078699}"/>
              </c:ext>
            </c:extLst>
          </c:dPt>
          <c:dPt>
            <c:idx val="32"/>
            <c:invertIfNegative val="0"/>
            <c:bubble3D val="0"/>
            <c:spPr>
              <a:solidFill>
                <a:srgbClr val="07BFBA"/>
              </a:solidFill>
              <a:ln>
                <a:noFill/>
              </a:ln>
              <a:effectLst/>
            </c:spPr>
            <c:extLst>
              <c:ext xmlns:c16="http://schemas.microsoft.com/office/drawing/2014/chart" uri="{C3380CC4-5D6E-409C-BE32-E72D297353CC}">
                <c16:uniqueId val="{00000041-31E6-497F-83F1-BA9501078699}"/>
              </c:ext>
            </c:extLst>
          </c:dPt>
          <c:dLbls>
            <c:dLbl>
              <c:idx val="0"/>
              <c:tx>
                <c:rich>
                  <a:bodyPr/>
                  <a:lstStyle/>
                  <a:p>
                    <a:fld id="{1255D93D-59A5-4F46-9389-D5E9A548114A}" type="VALUE">
                      <a:rPr lang="en-US"/>
                      <a:pPr/>
                      <a:t>[VALOR]</a:t>
                    </a:fld>
                    <a:endParaRPr lang="es-MX"/>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1E6-497F-83F1-BA9501078699}"/>
                </c:ext>
              </c:extLst>
            </c:dLbl>
            <c:dLbl>
              <c:idx val="4"/>
              <c:tx>
                <c:rich>
                  <a:bodyPr/>
                  <a:lstStyle/>
                  <a:p>
                    <a:fld id="{CAC640AC-6A2D-4A05-A8C7-97398077DA7C}" type="VALUE">
                      <a:rPr lang="en-US"/>
                      <a:pPr/>
                      <a:t>[VALOR]</a:t>
                    </a:fld>
                    <a:endParaRPr lang="es-MX"/>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9-31E6-497F-83F1-BA9501078699}"/>
                </c:ext>
              </c:extLst>
            </c:dLbl>
            <c:dLbl>
              <c:idx val="5"/>
              <c:tx>
                <c:rich>
                  <a:bodyPr/>
                  <a:lstStyle/>
                  <a:p>
                    <a:fld id="{32D26318-375F-496E-8E95-EBDE91E85EE9}" type="VALUE">
                      <a:rPr lang="en-US"/>
                      <a:pPr/>
                      <a:t>[VALOR]</a:t>
                    </a:fld>
                    <a:endParaRPr lang="es-MX"/>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B-31E6-497F-83F1-BA9501078699}"/>
                </c:ext>
              </c:extLst>
            </c:dLbl>
            <c:dLbl>
              <c:idx val="6"/>
              <c:tx>
                <c:rich>
                  <a:bodyPr/>
                  <a:lstStyle/>
                  <a:p>
                    <a:fld id="{D64F4FAC-3E07-4241-BDB4-7478E65C1609}" type="VALUE">
                      <a:rPr lang="en-US"/>
                      <a:pPr/>
                      <a:t>[VALOR]</a:t>
                    </a:fld>
                    <a:endParaRPr lang="es-MX"/>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D-31E6-497F-83F1-BA9501078699}"/>
                </c:ext>
              </c:extLst>
            </c:dLbl>
            <c:dLbl>
              <c:idx val="7"/>
              <c:tx>
                <c:rich>
                  <a:bodyPr/>
                  <a:lstStyle/>
                  <a:p>
                    <a:fld id="{BA77846E-51EB-4DF2-9139-0678E8156AFB}" type="VALUE">
                      <a:rPr lang="en-US"/>
                      <a:pPr/>
                      <a:t>[VALOR]</a:t>
                    </a:fld>
                    <a:endParaRPr lang="es-MX"/>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F-31E6-497F-83F1-BA9501078699}"/>
                </c:ext>
              </c:extLst>
            </c:dLbl>
            <c:dLbl>
              <c:idx val="8"/>
              <c:tx>
                <c:rich>
                  <a:bodyPr/>
                  <a:lstStyle/>
                  <a:p>
                    <a:fld id="{B31D78CC-A90E-4286-856E-85030CB5B0F6}" type="VALUE">
                      <a:rPr lang="en-US"/>
                      <a:pPr/>
                      <a:t>[VALOR]</a:t>
                    </a:fld>
                    <a:endParaRPr lang="es-MX"/>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1-31E6-497F-83F1-BA9501078699}"/>
                </c:ext>
              </c:extLst>
            </c:dLbl>
            <c:dLbl>
              <c:idx val="9"/>
              <c:tx>
                <c:rich>
                  <a:bodyPr/>
                  <a:lstStyle/>
                  <a:p>
                    <a:fld id="{61D5B1DC-2175-43D3-AA89-D12DAFC9537D}" type="VALUE">
                      <a:rPr lang="en-US"/>
                      <a:pPr/>
                      <a:t>[VALOR]</a:t>
                    </a:fld>
                    <a:endParaRPr lang="es-MX"/>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3-31E6-497F-83F1-BA9501078699}"/>
                </c:ext>
              </c:extLst>
            </c:dLbl>
            <c:dLbl>
              <c:idx val="10"/>
              <c:tx>
                <c:rich>
                  <a:bodyPr/>
                  <a:lstStyle/>
                  <a:p>
                    <a:fld id="{53BC5EAB-5310-416A-813F-66557E33BF35}" type="VALUE">
                      <a:rPr lang="en-US"/>
                      <a:pPr/>
                      <a:t>[VALOR]</a:t>
                    </a:fld>
                    <a:endParaRPr lang="es-MX"/>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5-31E6-497F-83F1-BA9501078699}"/>
                </c:ext>
              </c:extLst>
            </c:dLbl>
            <c:dLbl>
              <c:idx val="15"/>
              <c:tx>
                <c:rich>
                  <a:bodyPr/>
                  <a:lstStyle/>
                  <a:p>
                    <a:fld id="{764A632C-BAD0-4413-94A5-384F59F57983}" type="VALUE">
                      <a:rPr lang="en-US"/>
                      <a:pPr/>
                      <a:t>[VALOR]</a:t>
                    </a:fld>
                    <a:endParaRPr lang="es-MX"/>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F-31E6-497F-83F1-BA9501078699}"/>
                </c:ext>
              </c:extLst>
            </c:dLbl>
            <c:dLbl>
              <c:idx val="19"/>
              <c:tx>
                <c:rich>
                  <a:bodyPr/>
                  <a:lstStyle/>
                  <a:p>
                    <a:fld id="{8AB89C52-D6DE-477A-A206-6BF7F14E7CB0}" type="VALUE">
                      <a:rPr lang="en-US"/>
                      <a:pPr/>
                      <a:t>[VALOR]</a:t>
                    </a:fld>
                    <a:endParaRPr lang="es-MX"/>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7-31E6-497F-83F1-BA9501078699}"/>
                </c:ext>
              </c:extLst>
            </c:dLbl>
            <c:dLbl>
              <c:idx val="21"/>
              <c:tx>
                <c:rich>
                  <a:bodyPr/>
                  <a:lstStyle/>
                  <a:p>
                    <a:fld id="{F160DF8F-1842-4415-BB06-A8082D73A5B6}" type="VALUE">
                      <a:rPr lang="en-US"/>
                      <a:pPr/>
                      <a:t>[VALOR]</a:t>
                    </a:fld>
                    <a:endParaRPr lang="es-MX"/>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B-31E6-497F-83F1-BA9501078699}"/>
                </c:ext>
              </c:extLst>
            </c:dLbl>
            <c:dLbl>
              <c:idx val="22"/>
              <c:tx>
                <c:rich>
                  <a:bodyPr/>
                  <a:lstStyle/>
                  <a:p>
                    <a:fld id="{34F8EDF0-C0CF-4E41-BCD3-3C715FEE48C9}" type="VALUE">
                      <a:rPr lang="en-US"/>
                      <a:pPr/>
                      <a:t>[VALOR]</a:t>
                    </a:fld>
                    <a:endParaRPr lang="es-MX"/>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D-31E6-497F-83F1-BA9501078699}"/>
                </c:ext>
              </c:extLst>
            </c:dLbl>
            <c:dLbl>
              <c:idx val="23"/>
              <c:tx>
                <c:rich>
                  <a:bodyPr/>
                  <a:lstStyle/>
                  <a:p>
                    <a:fld id="{0BF8F381-616C-4A8A-8854-E604892C623A}" type="VALUE">
                      <a:rPr lang="en-US"/>
                      <a:pPr/>
                      <a:t>[VALOR]</a:t>
                    </a:fld>
                    <a:endParaRPr lang="es-MX"/>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2F-31E6-497F-83F1-BA9501078699}"/>
                </c:ext>
              </c:extLst>
            </c:dLbl>
            <c:dLbl>
              <c:idx val="25"/>
              <c:tx>
                <c:rich>
                  <a:bodyPr/>
                  <a:lstStyle/>
                  <a:p>
                    <a:fld id="{98151357-5C26-422F-B086-0EE98533F1AD}" type="VALUE">
                      <a:rPr lang="en-US"/>
                      <a:pPr/>
                      <a:t>[VALOR]</a:t>
                    </a:fld>
                    <a:endParaRPr lang="es-MX"/>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33-31E6-497F-83F1-BA9501078699}"/>
                </c:ext>
              </c:extLst>
            </c:dLbl>
            <c:dLbl>
              <c:idx val="26"/>
              <c:tx>
                <c:rich>
                  <a:bodyPr/>
                  <a:lstStyle/>
                  <a:p>
                    <a:fld id="{CAADB421-E01C-46CB-89D6-00E2A6AA7F4C}" type="VALUE">
                      <a:rPr lang="en-US"/>
                      <a:pPr/>
                      <a:t>[VALOR]</a:t>
                    </a:fld>
                    <a:endParaRPr lang="es-MX"/>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35-31E6-497F-83F1-BA9501078699}"/>
                </c:ext>
              </c:extLst>
            </c:dLbl>
            <c:dLbl>
              <c:idx val="28"/>
              <c:tx>
                <c:rich>
                  <a:bodyPr/>
                  <a:lstStyle/>
                  <a:p>
                    <a:fld id="{C71D5205-14CC-4F7B-B67D-2C7889D758D9}" type="VALUE">
                      <a:rPr lang="en-US"/>
                      <a:pPr/>
                      <a:t>[VALOR]</a:t>
                    </a:fld>
                    <a:endParaRPr lang="es-MX"/>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39-31E6-497F-83F1-BA9501078699}"/>
                </c:ext>
              </c:extLst>
            </c:dLbl>
            <c:dLbl>
              <c:idx val="30"/>
              <c:tx>
                <c:rich>
                  <a:bodyPr/>
                  <a:lstStyle/>
                  <a:p>
                    <a:fld id="{8D559B52-A797-4396-9097-4DCE9822F6B4}" type="VALUE">
                      <a:rPr lang="en-US"/>
                      <a:pPr/>
                      <a:t>[VALOR]</a:t>
                    </a:fld>
                    <a:endParaRPr lang="es-MX"/>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3D-31E6-497F-83F1-BA9501078699}"/>
                </c:ext>
              </c:extLst>
            </c:dLbl>
            <c:dLbl>
              <c:idx val="31"/>
              <c:tx>
                <c:rich>
                  <a:bodyPr/>
                  <a:lstStyle/>
                  <a:p>
                    <a:fld id="{1D0C343B-51FA-4E07-BAC6-3A63C035F76E}" type="VALUE">
                      <a:rPr lang="en-US"/>
                      <a:pPr/>
                      <a:t>[VALOR]</a:t>
                    </a:fld>
                    <a:endParaRPr lang="es-MX"/>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3F-31E6-497F-83F1-BA9501078699}"/>
                </c:ext>
              </c:extLst>
            </c:dLbl>
            <c:numFmt formatCode="#,##0.0" sourceLinked="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'G2'!$B$4:$B$36</c:f>
              <c:strCache>
                <c:ptCount val="33"/>
                <c:pt idx="0">
                  <c:v>Chiapas</c:v>
                </c:pt>
                <c:pt idx="1">
                  <c:v>Campeche</c:v>
                </c:pt>
                <c:pt idx="2">
                  <c:v>Yucatán</c:v>
                </c:pt>
                <c:pt idx="3">
                  <c:v>Baja California Sur</c:v>
                </c:pt>
                <c:pt idx="4">
                  <c:v>Quintana Roo</c:v>
                </c:pt>
                <c:pt idx="5">
                  <c:v>Jalisco</c:v>
                </c:pt>
                <c:pt idx="6">
                  <c:v>Colima</c:v>
                </c:pt>
                <c:pt idx="7">
                  <c:v>Sinaloa</c:v>
                </c:pt>
                <c:pt idx="8">
                  <c:v>Ciudad de México</c:v>
                </c:pt>
                <c:pt idx="9">
                  <c:v>Durango</c:v>
                </c:pt>
                <c:pt idx="10">
                  <c:v>Tlaxcala</c:v>
                </c:pt>
                <c:pt idx="11">
                  <c:v>Chihuahua</c:v>
                </c:pt>
                <c:pt idx="12">
                  <c:v>Coahuila de Zaragoza</c:v>
                </c:pt>
                <c:pt idx="13">
                  <c:v>Veracruz de Ignacio de la Llave</c:v>
                </c:pt>
                <c:pt idx="14">
                  <c:v>Michoacán de Ocampo</c:v>
                </c:pt>
                <c:pt idx="15">
                  <c:v>Nuevo León</c:v>
                </c:pt>
                <c:pt idx="16">
                  <c:v>Guanajuato</c:v>
                </c:pt>
                <c:pt idx="17">
                  <c:v>Tabasco</c:v>
                </c:pt>
                <c:pt idx="18">
                  <c:v>Sonora</c:v>
                </c:pt>
                <c:pt idx="19">
                  <c:v>Estados Unidos Mexicanos</c:v>
                </c:pt>
                <c:pt idx="20">
                  <c:v>Guerrero</c:v>
                </c:pt>
                <c:pt idx="21">
                  <c:v>Tamaulipas</c:v>
                </c:pt>
                <c:pt idx="22">
                  <c:v>Baja California</c:v>
                </c:pt>
                <c:pt idx="23">
                  <c:v>Zacatecas</c:v>
                </c:pt>
                <c:pt idx="24">
                  <c:v>Nayarit</c:v>
                </c:pt>
                <c:pt idx="25">
                  <c:v>Oaxaca</c:v>
                </c:pt>
                <c:pt idx="26">
                  <c:v>San Luis Potosí</c:v>
                </c:pt>
                <c:pt idx="27">
                  <c:v>Hidalgo</c:v>
                </c:pt>
                <c:pt idx="28">
                  <c:v>Puebla</c:v>
                </c:pt>
                <c:pt idx="29">
                  <c:v>Aguascalientes</c:v>
                </c:pt>
                <c:pt idx="30">
                  <c:v>México</c:v>
                </c:pt>
                <c:pt idx="31">
                  <c:v>Querétaro</c:v>
                </c:pt>
                <c:pt idx="32">
                  <c:v>Morelos</c:v>
                </c:pt>
              </c:strCache>
            </c:strRef>
          </c:cat>
          <c:val>
            <c:numRef>
              <c:f>'G2'!$C$4:$C$36</c:f>
              <c:numCache>
                <c:formatCode>0.0</c:formatCode>
                <c:ptCount val="33"/>
                <c:pt idx="0">
                  <c:v>1.6</c:v>
                </c:pt>
                <c:pt idx="1">
                  <c:v>1.6</c:v>
                </c:pt>
                <c:pt idx="2">
                  <c:v>1.5</c:v>
                </c:pt>
                <c:pt idx="3">
                  <c:v>1.3</c:v>
                </c:pt>
                <c:pt idx="4">
                  <c:v>1.2</c:v>
                </c:pt>
                <c:pt idx="5">
                  <c:v>0.5</c:v>
                </c:pt>
                <c:pt idx="6">
                  <c:v>0.2</c:v>
                </c:pt>
                <c:pt idx="7">
                  <c:v>-0.1</c:v>
                </c:pt>
                <c:pt idx="8">
                  <c:v>-0.1</c:v>
                </c:pt>
                <c:pt idx="9">
                  <c:v>-0.6</c:v>
                </c:pt>
                <c:pt idx="10">
                  <c:v>-0.7</c:v>
                </c:pt>
                <c:pt idx="11">
                  <c:v>-0.7</c:v>
                </c:pt>
                <c:pt idx="12">
                  <c:v>-0.8</c:v>
                </c:pt>
                <c:pt idx="13">
                  <c:v>-1.3</c:v>
                </c:pt>
                <c:pt idx="14">
                  <c:v>-1.9</c:v>
                </c:pt>
                <c:pt idx="15">
                  <c:v>-2</c:v>
                </c:pt>
                <c:pt idx="16">
                  <c:v>-2.1</c:v>
                </c:pt>
                <c:pt idx="17">
                  <c:v>-2.7</c:v>
                </c:pt>
                <c:pt idx="18">
                  <c:v>-2.7</c:v>
                </c:pt>
                <c:pt idx="19">
                  <c:v>-3.2</c:v>
                </c:pt>
                <c:pt idx="20">
                  <c:v>-3.2</c:v>
                </c:pt>
                <c:pt idx="21">
                  <c:v>-3.6</c:v>
                </c:pt>
                <c:pt idx="22">
                  <c:v>-3.8</c:v>
                </c:pt>
                <c:pt idx="23">
                  <c:v>-3.9</c:v>
                </c:pt>
                <c:pt idx="24">
                  <c:v>-4</c:v>
                </c:pt>
                <c:pt idx="25">
                  <c:v>-4</c:v>
                </c:pt>
                <c:pt idx="26">
                  <c:v>-4.5</c:v>
                </c:pt>
                <c:pt idx="27">
                  <c:v>-4.5999999999999996</c:v>
                </c:pt>
                <c:pt idx="28">
                  <c:v>-4.8</c:v>
                </c:pt>
                <c:pt idx="29">
                  <c:v>-6.4</c:v>
                </c:pt>
                <c:pt idx="30">
                  <c:v>-8.6</c:v>
                </c:pt>
                <c:pt idx="31">
                  <c:v>-8.6999999999999993</c:v>
                </c:pt>
                <c:pt idx="32">
                  <c:v>-9</c:v>
                </c:pt>
              </c:numCache>
            </c:numRef>
          </c:val>
          <c:extLst>
            <c:ext xmlns:c16="http://schemas.microsoft.com/office/drawing/2014/chart" uri="{C3380CC4-5D6E-409C-BE32-E72D297353CC}">
              <c16:uniqueId val="{00000042-31E6-497F-83F1-BA9501078699}"/>
            </c:ext>
          </c:extLst>
        </c:ser>
        <c:dLbls>
          <c:dLblPos val="outEnd"/>
          <c:showLegendKey val="0"/>
          <c:showVal val="1"/>
          <c:showCatName val="0"/>
          <c:showSerName val="0"/>
          <c:showPercent val="0"/>
          <c:showBubbleSize val="0"/>
        </c:dLbls>
        <c:gapWidth val="30"/>
        <c:axId val="1341365616"/>
        <c:axId val="1341364656"/>
      </c:barChart>
      <c:catAx>
        <c:axId val="1341365616"/>
        <c:scaling>
          <c:orientation val="minMax"/>
        </c:scaling>
        <c:delete val="0"/>
        <c:axPos val="b"/>
        <c:numFmt formatCode="General" sourceLinked="1"/>
        <c:majorTickMark val="none"/>
        <c:minorTickMark val="none"/>
        <c:tickLblPos val="low"/>
        <c:spPr>
          <a:noFill/>
          <a:ln w="22225" cap="flat" cmpd="sng" algn="ctr">
            <a:solidFill>
              <a:srgbClr val="B72F05"/>
            </a:solidFill>
            <a:round/>
          </a:ln>
          <a:effectLst/>
        </c:spPr>
        <c:txPr>
          <a:bodyPr rot="-5400000" spcFirstLastPara="1" vertOverflow="ellipsis"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341364656"/>
        <c:crosses val="autoZero"/>
        <c:auto val="1"/>
        <c:lblAlgn val="ctr"/>
        <c:lblOffset val="100"/>
        <c:noMultiLvlLbl val="0"/>
      </c:catAx>
      <c:valAx>
        <c:axId val="1341364656"/>
        <c:scaling>
          <c:orientation val="minMax"/>
        </c:scaling>
        <c:delete val="0"/>
        <c:axPos val="l"/>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3413656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700">
          <a:solidFill>
            <a:sysClr val="windowText" lastClr="000000"/>
          </a:solidFill>
          <a:latin typeface="Arial" panose="020B0604020202020204" pitchFamily="34" charset="0"/>
          <a:cs typeface="Arial" panose="020B0604020202020204" pitchFamily="34" charset="0"/>
        </a:defRPr>
      </a:pPr>
      <a:endParaRPr lang="es-MX"/>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'G8'!$A$5</c:f>
              <c:strCache>
                <c:ptCount val="1"/>
                <c:pt idx="0">
                  <c:v>Primer trimestre 2025</c:v>
                </c:pt>
              </c:strCache>
            </c:strRef>
          </c:tx>
          <c:spPr>
            <a:solidFill>
              <a:srgbClr val="08989C"/>
            </a:solidFill>
            <a:ln>
              <a:noFill/>
            </a:ln>
            <a:effectLst/>
          </c:spPr>
          <c:invertIfNegative val="0"/>
          <c:dLbls>
            <c:dLbl>
              <c:idx val="0"/>
              <c:tx>
                <c:rich>
                  <a:bodyPr/>
                  <a:lstStyle/>
                  <a:p>
                    <a:fld id="{DC0EB3F5-A625-4140-B870-8F0C59742961}" type="CELLRANGE">
                      <a:rPr lang="en-US"/>
                      <a:pPr/>
                      <a:t>[CELLRANGE]</a:t>
                    </a:fld>
                    <a:endParaRPr lang="es-MX"/>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43FC-4EB0-8B3B-7D8B7B8F5731}"/>
                </c:ext>
              </c:extLst>
            </c:dLbl>
            <c:dLbl>
              <c:idx val="1"/>
              <c:tx>
                <c:rich>
                  <a:bodyPr/>
                  <a:lstStyle/>
                  <a:p>
                    <a:fld id="{668C2602-3315-4A3E-89E5-1E77F1B68FFA}" type="CELLRANGE">
                      <a:rPr lang="es-MX"/>
                      <a:pPr/>
                      <a:t>[CELLRANGE]</a:t>
                    </a:fld>
                    <a:endParaRPr lang="es-MX"/>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43FC-4EB0-8B3B-7D8B7B8F5731}"/>
                </c:ext>
              </c:extLst>
            </c:dLbl>
            <c:dLbl>
              <c:idx val="2"/>
              <c:tx>
                <c:rich>
                  <a:bodyPr/>
                  <a:lstStyle/>
                  <a:p>
                    <a:fld id="{04F112B6-4BEA-4297-ACCF-426A172E6A95}" type="CELLRANGE">
                      <a:rPr lang="es-MX"/>
                      <a:pPr/>
                      <a:t>[CELLRANGE]</a:t>
                    </a:fld>
                    <a:endParaRPr lang="es-MX"/>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43FC-4EB0-8B3B-7D8B7B8F5731}"/>
                </c:ext>
              </c:extLst>
            </c:dLbl>
            <c:dLbl>
              <c:idx val="3"/>
              <c:tx>
                <c:rich>
                  <a:bodyPr/>
                  <a:lstStyle/>
                  <a:p>
                    <a:fld id="{CC85B041-46D2-4040-B969-9779224C3DE1}" type="CELLRANGE">
                      <a:rPr lang="es-MX"/>
                      <a:pPr/>
                      <a:t>[CELLRANGE]</a:t>
                    </a:fld>
                    <a:endParaRPr lang="es-MX"/>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43FC-4EB0-8B3B-7D8B7B8F5731}"/>
                </c:ext>
              </c:extLst>
            </c:dLbl>
            <c:dLbl>
              <c:idx val="4"/>
              <c:tx>
                <c:rich>
                  <a:bodyPr/>
                  <a:lstStyle/>
                  <a:p>
                    <a:fld id="{0D02ECB7-B626-4AE7-A402-AB857BA5ADF7}" type="CELLRANGE">
                      <a:rPr lang="es-MX"/>
                      <a:pPr/>
                      <a:t>[CELLRANGE]</a:t>
                    </a:fld>
                    <a:endParaRPr lang="es-MX"/>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43FC-4EB0-8B3B-7D8B7B8F5731}"/>
                </c:ext>
              </c:extLst>
            </c:dLbl>
            <c:numFmt formatCode="#,##0.0" sourceLinked="0"/>
            <c:spPr>
              <a:noFill/>
              <a:ln>
                <a:noFill/>
              </a:ln>
              <a:effectLst/>
            </c:spPr>
            <c:txPr>
              <a:bodyPr rot="-5400000" spcFirstLastPara="1" vertOverflow="ellipsis"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cat>
            <c:strRef>
              <c:f>'G8'!$B$4:$F$4</c:f>
              <c:strCache>
                <c:ptCount val="5"/>
                <c:pt idx="0">
                  <c:v>I</c:v>
                </c:pt>
                <c:pt idx="1">
                  <c:v>II</c:v>
                </c:pt>
                <c:pt idx="2">
                  <c:v>III</c:v>
                </c:pt>
                <c:pt idx="3">
                  <c:v>IV</c:v>
                </c:pt>
                <c:pt idx="4">
                  <c:v>V</c:v>
                </c:pt>
              </c:strCache>
            </c:strRef>
          </c:cat>
          <c:val>
            <c:numRef>
              <c:f>'G8'!$B$5:$F$5</c:f>
              <c:numCache>
                <c:formatCode>#\ ##0.0</c:formatCode>
                <c:ptCount val="5"/>
                <c:pt idx="0">
                  <c:v>196.23842867442553</c:v>
                </c:pt>
                <c:pt idx="1">
                  <c:v>1496.9913356468176</c:v>
                </c:pt>
                <c:pt idx="2">
                  <c:v>2611.0264540782091</c:v>
                </c:pt>
                <c:pt idx="3">
                  <c:v>4039.6079904354397</c:v>
                </c:pt>
                <c:pt idx="4">
                  <c:v>8994.2744421654297</c:v>
                </c:pt>
              </c:numCache>
            </c:numRef>
          </c:val>
          <c:extLst>
            <c:ext xmlns:c15="http://schemas.microsoft.com/office/drawing/2012/chart" uri="{02D57815-91ED-43cb-92C2-25804820EDAC}">
              <c15:datalabelsRange>
                <c15:f>'G8'!$B$8:$F$8</c15:f>
                <c15:dlblRangeCache>
                  <c:ptCount val="5"/>
                  <c:pt idx="0">
                    <c:v> 196.2</c:v>
                  </c:pt>
                  <c:pt idx="1">
                    <c:v>1 497.0</c:v>
                  </c:pt>
                  <c:pt idx="2">
                    <c:v>2 611.0</c:v>
                  </c:pt>
                  <c:pt idx="3">
                    <c:v>4 039.6</c:v>
                  </c:pt>
                  <c:pt idx="4">
                    <c:v>8 994.3</c:v>
                  </c:pt>
                </c15:dlblRangeCache>
              </c15:datalabelsRange>
            </c:ext>
            <c:ext xmlns:c16="http://schemas.microsoft.com/office/drawing/2014/chart" uri="{C3380CC4-5D6E-409C-BE32-E72D297353CC}">
              <c16:uniqueId val="{00000005-43FC-4EB0-8B3B-7D8B7B8F5731}"/>
            </c:ext>
          </c:extLst>
        </c:ser>
        <c:ser>
          <c:idx val="1"/>
          <c:order val="1"/>
          <c:tx>
            <c:strRef>
              <c:f>'G8'!$A$6</c:f>
              <c:strCache>
                <c:ptCount val="1"/>
                <c:pt idx="0">
                  <c:v>Primer trimestre 2026</c:v>
                </c:pt>
              </c:strCache>
            </c:strRef>
          </c:tx>
          <c:spPr>
            <a:solidFill>
              <a:srgbClr val="003057"/>
            </a:solidFill>
            <a:ln>
              <a:solidFill>
                <a:srgbClr val="778A9B"/>
              </a:solidFill>
            </a:ln>
            <a:effectLst/>
          </c:spPr>
          <c:invertIfNegative val="0"/>
          <c:dLbls>
            <c:dLbl>
              <c:idx val="0"/>
              <c:tx>
                <c:rich>
                  <a:bodyPr/>
                  <a:lstStyle/>
                  <a:p>
                    <a:fld id="{85EBD1DE-03E3-47C2-8441-0992D4269A3C}" type="CELLRANGE">
                      <a:rPr lang="en-US"/>
                      <a:pPr/>
                      <a:t>[CELLRANGE]</a:t>
                    </a:fld>
                    <a:endParaRPr lang="es-MX"/>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6-43FC-4EB0-8B3B-7D8B7B8F5731}"/>
                </c:ext>
              </c:extLst>
            </c:dLbl>
            <c:dLbl>
              <c:idx val="1"/>
              <c:tx>
                <c:rich>
                  <a:bodyPr/>
                  <a:lstStyle/>
                  <a:p>
                    <a:fld id="{21FC6D38-70A5-4A0D-BA63-45F0A2052A1B}" type="CELLRANGE">
                      <a:rPr lang="es-MX"/>
                      <a:pPr/>
                      <a:t>[CELLRANGE]</a:t>
                    </a:fld>
                    <a:endParaRPr lang="es-MX"/>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43FC-4EB0-8B3B-7D8B7B8F5731}"/>
                </c:ext>
              </c:extLst>
            </c:dLbl>
            <c:dLbl>
              <c:idx val="2"/>
              <c:tx>
                <c:rich>
                  <a:bodyPr/>
                  <a:lstStyle/>
                  <a:p>
                    <a:fld id="{B54329A1-5604-4FBC-BAE6-EECAFCF86408}" type="CELLRANGE">
                      <a:rPr lang="es-MX"/>
                      <a:pPr/>
                      <a:t>[CELLRANGE]</a:t>
                    </a:fld>
                    <a:endParaRPr lang="es-MX"/>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8-43FC-4EB0-8B3B-7D8B7B8F5731}"/>
                </c:ext>
              </c:extLst>
            </c:dLbl>
            <c:dLbl>
              <c:idx val="3"/>
              <c:tx>
                <c:rich>
                  <a:bodyPr/>
                  <a:lstStyle/>
                  <a:p>
                    <a:fld id="{24588578-4DC9-49C8-B0F7-93E8A4BAEE3B}" type="CELLRANGE">
                      <a:rPr lang="es-MX"/>
                      <a:pPr/>
                      <a:t>[CELLRANGE]</a:t>
                    </a:fld>
                    <a:endParaRPr lang="es-MX"/>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43FC-4EB0-8B3B-7D8B7B8F5731}"/>
                </c:ext>
              </c:extLst>
            </c:dLbl>
            <c:dLbl>
              <c:idx val="4"/>
              <c:tx>
                <c:rich>
                  <a:bodyPr/>
                  <a:lstStyle/>
                  <a:p>
                    <a:fld id="{F6528E9A-CD9C-48BF-A008-861173A29782}" type="CELLRANGE">
                      <a:rPr lang="es-MX"/>
                      <a:pPr/>
                      <a:t>[CELLRANGE]</a:t>
                    </a:fld>
                    <a:endParaRPr lang="es-MX"/>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A-43FC-4EB0-8B3B-7D8B7B8F5731}"/>
                </c:ext>
              </c:extLst>
            </c:dLbl>
            <c:spPr>
              <a:noFill/>
              <a:ln>
                <a:noFill/>
              </a:ln>
              <a:effectLst/>
            </c:spPr>
            <c:txPr>
              <a:bodyPr rot="-5400000" spcFirstLastPara="1" vertOverflow="ellipsis"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cat>
            <c:strRef>
              <c:f>'G8'!$B$4:$F$4</c:f>
              <c:strCache>
                <c:ptCount val="5"/>
                <c:pt idx="0">
                  <c:v>I</c:v>
                </c:pt>
                <c:pt idx="1">
                  <c:v>II</c:v>
                </c:pt>
                <c:pt idx="2">
                  <c:v>III</c:v>
                </c:pt>
                <c:pt idx="3">
                  <c:v>IV</c:v>
                </c:pt>
                <c:pt idx="4">
                  <c:v>V</c:v>
                </c:pt>
              </c:strCache>
            </c:strRef>
          </c:cat>
          <c:val>
            <c:numRef>
              <c:f>'G8'!$B$6:$F$6</c:f>
              <c:numCache>
                <c:formatCode>#\ ##0.0</c:formatCode>
                <c:ptCount val="5"/>
                <c:pt idx="0">
                  <c:v>266.92800273881704</c:v>
                </c:pt>
                <c:pt idx="1">
                  <c:v>1690.0398654813137</c:v>
                </c:pt>
                <c:pt idx="2">
                  <c:v>2827.3608592310929</c:v>
                </c:pt>
                <c:pt idx="3">
                  <c:v>4308.4030636012876</c:v>
                </c:pt>
                <c:pt idx="4">
                  <c:v>9206.7207844791265</c:v>
                </c:pt>
              </c:numCache>
            </c:numRef>
          </c:val>
          <c:extLst>
            <c:ext xmlns:c15="http://schemas.microsoft.com/office/drawing/2012/chart" uri="{02D57815-91ED-43cb-92C2-25804820EDAC}">
              <c15:datalabelsRange>
                <c15:f>'G8'!$B$9:$F$9</c15:f>
                <c15:dlblRangeCache>
                  <c:ptCount val="5"/>
                  <c:pt idx="0">
                    <c:v> 266.9</c:v>
                  </c:pt>
                  <c:pt idx="1">
                    <c:v>1 690.0</c:v>
                  </c:pt>
                  <c:pt idx="2">
                    <c:v>2 827.4</c:v>
                  </c:pt>
                  <c:pt idx="3">
                    <c:v>4 308.4</c:v>
                  </c:pt>
                  <c:pt idx="4">
                    <c:v>9 206.7</c:v>
                  </c:pt>
                </c15:dlblRangeCache>
              </c15:datalabelsRange>
            </c:ext>
            <c:ext xmlns:c16="http://schemas.microsoft.com/office/drawing/2014/chart" uri="{C3380CC4-5D6E-409C-BE32-E72D297353CC}">
              <c16:uniqueId val="{0000000B-43FC-4EB0-8B3B-7D8B7B8F5731}"/>
            </c:ext>
          </c:extLst>
        </c:ser>
        <c:dLbls>
          <c:showLegendKey val="0"/>
          <c:showVal val="0"/>
          <c:showCatName val="0"/>
          <c:showSerName val="0"/>
          <c:showPercent val="0"/>
          <c:showBubbleSize val="0"/>
        </c:dLbls>
        <c:gapWidth val="219"/>
        <c:overlap val="-27"/>
        <c:axId val="2031033023"/>
        <c:axId val="2031038303"/>
      </c:barChart>
      <c:catAx>
        <c:axId val="20310330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031038303"/>
        <c:crosses val="autoZero"/>
        <c:auto val="1"/>
        <c:lblAlgn val="ctr"/>
        <c:lblOffset val="100"/>
        <c:noMultiLvlLbl val="0"/>
      </c:catAx>
      <c:valAx>
        <c:axId val="2031038303"/>
        <c:scaling>
          <c:orientation val="minMax"/>
          <c:max val="11000"/>
          <c:min val="0"/>
        </c:scaling>
        <c:delete val="0"/>
        <c:axPos val="l"/>
        <c:numFmt formatCode="#\ ##0.0" sourceLinked="1"/>
        <c:majorTickMark val="out"/>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0310330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700">
          <a:solidFill>
            <a:sysClr val="windowText" lastClr="000000"/>
          </a:solidFill>
          <a:latin typeface="Arial" panose="020B0604020202020204" pitchFamily="34" charset="0"/>
          <a:cs typeface="Arial" panose="020B0604020202020204" pitchFamily="34" charset="0"/>
        </a:defRPr>
      </a:pPr>
      <a:endParaRPr lang="es-MX"/>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'G9'!$B$4</c:f>
              <c:strCache>
                <c:ptCount val="1"/>
                <c:pt idx="0">
                  <c:v>Nacional</c:v>
                </c:pt>
              </c:strCache>
            </c:strRef>
          </c:tx>
          <c:spPr>
            <a:ln w="15875" cap="rnd">
              <a:solidFill>
                <a:srgbClr val="08989C"/>
              </a:solidFill>
              <a:round/>
            </a:ln>
            <a:effectLst/>
          </c:spPr>
          <c:marker>
            <c:symbol val="none"/>
          </c:marker>
          <c:dPt>
            <c:idx val="31"/>
            <c:marker>
              <c:symbol val="circle"/>
              <c:size val="4"/>
              <c:spPr>
                <a:solidFill>
                  <a:srgbClr val="08989C"/>
                </a:solidFill>
                <a:ln w="9525">
                  <a:solidFill>
                    <a:srgbClr val="08989C"/>
                  </a:solidFill>
                </a:ln>
                <a:effectLst/>
              </c:spPr>
            </c:marker>
            <c:bubble3D val="0"/>
            <c:spPr>
              <a:ln w="15875" cap="rnd">
                <a:noFill/>
                <a:round/>
              </a:ln>
              <a:effectLst/>
            </c:spPr>
            <c:extLst>
              <c:ext xmlns:c16="http://schemas.microsoft.com/office/drawing/2014/chart" uri="{C3380CC4-5D6E-409C-BE32-E72D297353CC}">
                <c16:uniqueId val="{00000001-6CE9-41CB-9E1C-2AFFD76163BB}"/>
              </c:ext>
            </c:extLst>
          </c:dPt>
          <c:dPt>
            <c:idx val="32"/>
            <c:marker>
              <c:symbol val="none"/>
            </c:marker>
            <c:bubble3D val="0"/>
            <c:spPr>
              <a:ln w="15875" cap="rnd">
                <a:noFill/>
                <a:round/>
              </a:ln>
              <a:effectLst/>
            </c:spPr>
            <c:extLst>
              <c:ext xmlns:c16="http://schemas.microsoft.com/office/drawing/2014/chart" uri="{C3380CC4-5D6E-409C-BE32-E72D297353CC}">
                <c16:uniqueId val="{00000003-6CE9-41CB-9E1C-2AFFD76163BB}"/>
              </c:ext>
            </c:extLst>
          </c:dPt>
          <c:dPt>
            <c:idx val="75"/>
            <c:marker>
              <c:symbol val="none"/>
            </c:marker>
            <c:bubble3D val="0"/>
            <c:extLst>
              <c:ext xmlns:c16="http://schemas.microsoft.com/office/drawing/2014/chart" uri="{C3380CC4-5D6E-409C-BE32-E72D297353CC}">
                <c16:uniqueId val="{00000004-6CE9-41CB-9E1C-2AFFD76163BB}"/>
              </c:ext>
            </c:extLst>
          </c:dPt>
          <c:dLbls>
            <c:dLbl>
              <c:idx val="36"/>
              <c:layout>
                <c:manualLayout>
                  <c:x val="-6.3076585895194867E-2"/>
                  <c:y val="-5.69199700405396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CE9-41CB-9E1C-2AFFD76163BB}"/>
                </c:ext>
              </c:extLst>
            </c:dLbl>
            <c:dLbl>
              <c:idx val="39"/>
              <c:layout>
                <c:manualLayout>
                  <c:x val="-4.4528821444300488E-2"/>
                  <c:y val="-5.68721228079603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CE9-41CB-9E1C-2AFFD76163BB}"/>
                </c:ext>
              </c:extLst>
            </c:dLbl>
            <c:dLbl>
              <c:idx val="40"/>
              <c:layout>
                <c:manualLayout>
                  <c:x val="-1.5871996627908414E-16"/>
                  <c:y val="-2.848866316387304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CE9-41CB-9E1C-2AFFD76163BB}"/>
                </c:ext>
              </c:extLst>
            </c:dLbl>
            <c:spPr>
              <a:noFill/>
              <a:ln>
                <a:noFill/>
              </a:ln>
              <a:effectLst/>
            </c:spPr>
            <c:txPr>
              <a:bodyPr rot="0" spcFirstLastPara="1" vertOverflow="ellipsis" vert="horz" wrap="square" anchor="ctr" anchorCtr="1"/>
              <a:lstStyle/>
              <a:p>
                <a:pPr>
                  <a:defRPr sz="7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'G9'!$AU$2:$CI$3</c:f>
              <c:multiLvlStrCache>
                <c:ptCount val="4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lvl>
                <c:lvl>
                  <c:pt idx="0">
                    <c:v>2016</c:v>
                  </c:pt>
                  <c:pt idx="4">
                    <c:v>2017</c:v>
                  </c:pt>
                  <c:pt idx="8">
                    <c:v>2018</c:v>
                  </c:pt>
                  <c:pt idx="12">
                    <c:v>2019</c:v>
                  </c:pt>
                  <c:pt idx="16">
                    <c:v>2020</c:v>
                  </c:pt>
                  <c:pt idx="20">
                    <c:v>2021</c:v>
                  </c:pt>
                  <c:pt idx="24">
                    <c:v>2022</c:v>
                  </c:pt>
                  <c:pt idx="28">
                    <c:v>2023</c:v>
                  </c:pt>
                  <c:pt idx="32">
                    <c:v>2024</c:v>
                  </c:pt>
                  <c:pt idx="36">
                    <c:v>2025</c:v>
                  </c:pt>
                  <c:pt idx="40">
                    <c:v>2026</c:v>
                  </c:pt>
                </c:lvl>
              </c:multiLvlStrCache>
            </c:multiLvlStrRef>
          </c:cat>
          <c:val>
            <c:numRef>
              <c:f>'G9'!$AU$4:$CI$4</c:f>
              <c:numCache>
                <c:formatCode>#\ ##0.0</c:formatCode>
                <c:ptCount val="41"/>
                <c:pt idx="0">
                  <c:v>264557.41170105262</c:v>
                </c:pt>
                <c:pt idx="1">
                  <c:v>269979.82033283479</c:v>
                </c:pt>
                <c:pt idx="2">
                  <c:v>276131.31896865577</c:v>
                </c:pt>
                <c:pt idx="3">
                  <c:v>272886.94029517006</c:v>
                </c:pt>
                <c:pt idx="4">
                  <c:v>272838.76035009843</c:v>
                </c:pt>
                <c:pt idx="5">
                  <c:v>270994.15100600541</c:v>
                </c:pt>
                <c:pt idx="6">
                  <c:v>267023.80712965003</c:v>
                </c:pt>
                <c:pt idx="7">
                  <c:v>264226.9782575274</c:v>
                </c:pt>
                <c:pt idx="8">
                  <c:v>276058.61409033928</c:v>
                </c:pt>
                <c:pt idx="9">
                  <c:v>282178.51940502197</c:v>
                </c:pt>
                <c:pt idx="10">
                  <c:v>278008.12356024969</c:v>
                </c:pt>
                <c:pt idx="11">
                  <c:v>275522.30497823423</c:v>
                </c:pt>
                <c:pt idx="12">
                  <c:v>288393.17533541663</c:v>
                </c:pt>
                <c:pt idx="13">
                  <c:v>293717.01416693203</c:v>
                </c:pt>
                <c:pt idx="14">
                  <c:v>296183.61293783417</c:v>
                </c:pt>
                <c:pt idx="15">
                  <c:v>301280.03003122576</c:v>
                </c:pt>
                <c:pt idx="16">
                  <c:v>318907.31951399997</c:v>
                </c:pt>
                <c:pt idx="18">
                  <c:v>279373.5633202368</c:v>
                </c:pt>
                <c:pt idx="19">
                  <c:v>296778.21850704681</c:v>
                </c:pt>
                <c:pt idx="20">
                  <c:v>306736.6775680501</c:v>
                </c:pt>
                <c:pt idx="21">
                  <c:v>316141.8677572991</c:v>
                </c:pt>
                <c:pt idx="22">
                  <c:v>317119.01255973981</c:v>
                </c:pt>
                <c:pt idx="23">
                  <c:v>313601.41459372046</c:v>
                </c:pt>
                <c:pt idx="24">
                  <c:v>328606.9543861784</c:v>
                </c:pt>
                <c:pt idx="25">
                  <c:v>330521.91212438332</c:v>
                </c:pt>
                <c:pt idx="26">
                  <c:v>321108.71285872412</c:v>
                </c:pt>
                <c:pt idx="27">
                  <c:v>328773.19339558686</c:v>
                </c:pt>
                <c:pt idx="28">
                  <c:v>352700.25355994777</c:v>
                </c:pt>
                <c:pt idx="29">
                  <c:v>354610.3406368224</c:v>
                </c:pt>
                <c:pt idx="30">
                  <c:v>357011.3642603755</c:v>
                </c:pt>
                <c:pt idx="31">
                  <c:v>361948.57100490865</c:v>
                </c:pt>
                <c:pt idx="32">
                  <c:v>377997.31249057117</c:v>
                </c:pt>
                <c:pt idx="33">
                  <c:v>384907.936297009</c:v>
                </c:pt>
                <c:pt idx="34">
                  <c:v>385672.29932396131</c:v>
                </c:pt>
                <c:pt idx="35">
                  <c:v>372601.17787628178</c:v>
                </c:pt>
                <c:pt idx="36">
                  <c:v>377409.64926310629</c:v>
                </c:pt>
                <c:pt idx="37">
                  <c:v>374281.32642666547</c:v>
                </c:pt>
                <c:pt idx="38" formatCode="#\ ##0.00">
                  <c:v>376859.44002260262</c:v>
                </c:pt>
                <c:pt idx="39" formatCode="#\ ##0.00">
                  <c:v>403431.11716203118</c:v>
                </c:pt>
                <c:pt idx="40" formatCode="#\ ##0.00">
                  <c:v>443723.57755103701</c:v>
                </c:pt>
              </c:numCache>
            </c:numRef>
          </c:val>
          <c:smooth val="0"/>
          <c:extLst>
            <c:ext xmlns:c16="http://schemas.microsoft.com/office/drawing/2014/chart" uri="{C3380CC4-5D6E-409C-BE32-E72D297353CC}">
              <c16:uniqueId val="{00000008-6CE9-41CB-9E1C-2AFFD76163BB}"/>
            </c:ext>
          </c:extLst>
        </c:ser>
        <c:dLbls>
          <c:showLegendKey val="0"/>
          <c:showVal val="0"/>
          <c:showCatName val="0"/>
          <c:showSerName val="0"/>
          <c:showPercent val="0"/>
          <c:showBubbleSize val="0"/>
        </c:dLbls>
        <c:smooth val="0"/>
        <c:axId val="1458210480"/>
        <c:axId val="1458210960"/>
      </c:lineChart>
      <c:catAx>
        <c:axId val="14582104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crossAx val="1458210960"/>
        <c:crosses val="autoZero"/>
        <c:auto val="1"/>
        <c:lblAlgn val="ctr"/>
        <c:lblOffset val="100"/>
        <c:noMultiLvlLbl val="0"/>
      </c:catAx>
      <c:valAx>
        <c:axId val="1458210960"/>
        <c:scaling>
          <c:orientation val="minMax"/>
          <c:min val="220000"/>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rgbClr val="4D565E"/>
                </a:solidFill>
                <a:latin typeface="Arial" panose="020B0604020202020204" pitchFamily="34" charset="0"/>
                <a:ea typeface="+mn-ea"/>
                <a:cs typeface="Arial" panose="020B0604020202020204" pitchFamily="34" charset="0"/>
              </a:defRPr>
            </a:pPr>
            <a:endParaRPr lang="es-MX"/>
          </a:p>
        </c:txPr>
        <c:crossAx val="145821048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700">
          <a:solidFill>
            <a:srgbClr val="4D565E"/>
          </a:solidFill>
          <a:latin typeface="Arial" panose="020B0604020202020204" pitchFamily="34" charset="0"/>
          <a:cs typeface="Arial" panose="020B0604020202020204" pitchFamily="34" charset="0"/>
        </a:defRPr>
      </a:pPr>
      <a:endParaRPr lang="es-MX"/>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'G3'!$B$4</c:f>
              <c:strCache>
                <c:ptCount val="1"/>
                <c:pt idx="0">
                  <c:v>Nacional</c:v>
                </c:pt>
              </c:strCache>
            </c:strRef>
          </c:tx>
          <c:spPr>
            <a:ln w="15875" cap="rnd">
              <a:solidFill>
                <a:srgbClr val="08989C"/>
              </a:solidFill>
              <a:round/>
            </a:ln>
            <a:effectLst/>
          </c:spPr>
          <c:marker>
            <c:symbol val="none"/>
          </c:marker>
          <c:dPt>
            <c:idx val="31"/>
            <c:marker>
              <c:symbol val="circle"/>
              <c:size val="5"/>
              <c:spPr>
                <a:solidFill>
                  <a:srgbClr val="08989C"/>
                </a:solidFill>
                <a:ln w="9525">
                  <a:solidFill>
                    <a:srgbClr val="08989C"/>
                  </a:solidFill>
                </a:ln>
                <a:effectLst/>
              </c:spPr>
            </c:marker>
            <c:bubble3D val="0"/>
            <c:spPr>
              <a:ln w="15875" cap="rnd">
                <a:noFill/>
                <a:round/>
              </a:ln>
              <a:effectLst/>
            </c:spPr>
            <c:extLst>
              <c:ext xmlns:c16="http://schemas.microsoft.com/office/drawing/2014/chart" uri="{C3380CC4-5D6E-409C-BE32-E72D297353CC}">
                <c16:uniqueId val="{00000001-76C4-49E3-9A76-542CB5963126}"/>
              </c:ext>
            </c:extLst>
          </c:dPt>
          <c:dPt>
            <c:idx val="32"/>
            <c:marker>
              <c:symbol val="none"/>
            </c:marker>
            <c:bubble3D val="0"/>
            <c:spPr>
              <a:ln w="15875" cap="rnd">
                <a:noFill/>
                <a:round/>
              </a:ln>
              <a:effectLst/>
            </c:spPr>
            <c:extLst>
              <c:ext xmlns:c16="http://schemas.microsoft.com/office/drawing/2014/chart" uri="{C3380CC4-5D6E-409C-BE32-E72D297353CC}">
                <c16:uniqueId val="{00000003-76C4-49E3-9A76-542CB5963126}"/>
              </c:ext>
            </c:extLst>
          </c:dPt>
          <c:dPt>
            <c:idx val="59"/>
            <c:marker>
              <c:symbol val="none"/>
            </c:marker>
            <c:bubble3D val="0"/>
            <c:extLst>
              <c:ext xmlns:c16="http://schemas.microsoft.com/office/drawing/2014/chart" uri="{C3380CC4-5D6E-409C-BE32-E72D297353CC}">
                <c16:uniqueId val="{00000004-76C4-49E3-9A76-542CB5963126}"/>
              </c:ext>
            </c:extLst>
          </c:dPt>
          <c:dLbls>
            <c:dLbl>
              <c:idx val="36"/>
              <c:layout>
                <c:manualLayout>
                  <c:x val="-4.2506142943944634E-2"/>
                  <c:y val="4.4066233046914677E-2"/>
                </c:manualLayout>
              </c:layout>
              <c:showLegendKey val="0"/>
              <c:showVal val="1"/>
              <c:showCatName val="0"/>
              <c:showSerName val="0"/>
              <c:showPercent val="0"/>
              <c:showBubbleSize val="0"/>
              <c:extLst>
                <c:ext xmlns:c15="http://schemas.microsoft.com/office/drawing/2012/chart" uri="{CE6537A1-D6FC-4f65-9D91-7224C49458BB}">
                  <c15:layout>
                    <c:manualLayout>
                      <c:w val="6.2287758836662731E-2"/>
                      <c:h val="5.2519011406844097E-2"/>
                    </c:manualLayout>
                  </c15:layout>
                </c:ext>
                <c:ext xmlns:c16="http://schemas.microsoft.com/office/drawing/2014/chart" uri="{C3380CC4-5D6E-409C-BE32-E72D297353CC}">
                  <c16:uniqueId val="{00000005-76C4-49E3-9A76-542CB5963126}"/>
                </c:ext>
              </c:extLst>
            </c:dLbl>
            <c:dLbl>
              <c:idx val="39"/>
              <c:layout>
                <c:manualLayout>
                  <c:x val="-1.2201238866806229E-2"/>
                  <c:y val="-6.49394644028189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6C4-49E3-9A76-542CB5963126}"/>
                </c:ext>
              </c:extLst>
            </c:dLbl>
            <c:dLbl>
              <c:idx val="40"/>
              <c:layout>
                <c:manualLayout>
                  <c:x val="0"/>
                  <c:y val="1.623486610070457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6C4-49E3-9A76-542CB5963126}"/>
                </c:ext>
              </c:extLst>
            </c:dLbl>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'G3'!$AU$2:$CI$3</c:f>
              <c:multiLvlStrCache>
                <c:ptCount val="41"/>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lvl>
                <c:lvl>
                  <c:pt idx="0">
                    <c:v>2016</c:v>
                  </c:pt>
                  <c:pt idx="4">
                    <c:v>2017</c:v>
                  </c:pt>
                  <c:pt idx="8">
                    <c:v>2018</c:v>
                  </c:pt>
                  <c:pt idx="12">
                    <c:v>2019</c:v>
                  </c:pt>
                  <c:pt idx="16">
                    <c:v>2020</c:v>
                  </c:pt>
                  <c:pt idx="20">
                    <c:v>2021</c:v>
                  </c:pt>
                  <c:pt idx="24">
                    <c:v>2022</c:v>
                  </c:pt>
                  <c:pt idx="28">
                    <c:v>2023</c:v>
                  </c:pt>
                  <c:pt idx="32">
                    <c:v>2024</c:v>
                  </c:pt>
                  <c:pt idx="36">
                    <c:v>2025</c:v>
                  </c:pt>
                  <c:pt idx="40">
                    <c:v>2026</c:v>
                  </c:pt>
                </c:lvl>
              </c:multiLvlStrCache>
            </c:multiLvlStrRef>
          </c:cat>
          <c:val>
            <c:numRef>
              <c:f>'G3'!$AU$4:$CI$4</c:f>
              <c:numCache>
                <c:formatCode>0.000</c:formatCode>
                <c:ptCount val="41"/>
                <c:pt idx="0">
                  <c:v>1.1713</c:v>
                </c:pt>
                <c:pt idx="1">
                  <c:v>1.1441000000000001</c:v>
                </c:pt>
                <c:pt idx="2">
                  <c:v>1.121</c:v>
                </c:pt>
                <c:pt idx="3">
                  <c:v>1.1307</c:v>
                </c:pt>
                <c:pt idx="4">
                  <c:v>1.0962000000000001</c:v>
                </c:pt>
                <c:pt idx="5">
                  <c:v>1.1337000000000002</c:v>
                </c:pt>
                <c:pt idx="6">
                  <c:v>1.163</c:v>
                </c:pt>
                <c:pt idx="7">
                  <c:v>1.1591</c:v>
                </c:pt>
                <c:pt idx="8">
                  <c:v>1.1102000000000001</c:v>
                </c:pt>
                <c:pt idx="9">
                  <c:v>1.0935000000000001</c:v>
                </c:pt>
                <c:pt idx="10">
                  <c:v>1.0975000000000001</c:v>
                </c:pt>
                <c:pt idx="11">
                  <c:v>1.1107</c:v>
                </c:pt>
                <c:pt idx="12">
                  <c:v>1.08</c:v>
                </c:pt>
                <c:pt idx="13">
                  <c:v>1.0646</c:v>
                </c:pt>
                <c:pt idx="14">
                  <c:v>1.0808</c:v>
                </c:pt>
                <c:pt idx="15">
                  <c:v>1.0609999999999999</c:v>
                </c:pt>
                <c:pt idx="16">
                  <c:v>1</c:v>
                </c:pt>
                <c:pt idx="18">
                  <c:v>1.256</c:v>
                </c:pt>
                <c:pt idx="19">
                  <c:v>1.1455</c:v>
                </c:pt>
                <c:pt idx="20">
                  <c:v>1.1469</c:v>
                </c:pt>
                <c:pt idx="21">
                  <c:v>1.0882000000000001</c:v>
                </c:pt>
                <c:pt idx="22">
                  <c:v>1.1116000000000001</c:v>
                </c:pt>
                <c:pt idx="23">
                  <c:v>1.1002000000000001</c:v>
                </c:pt>
                <c:pt idx="24">
                  <c:v>1.0601</c:v>
                </c:pt>
                <c:pt idx="25">
                  <c:v>1.0457000000000001</c:v>
                </c:pt>
                <c:pt idx="26">
                  <c:v>1.0949</c:v>
                </c:pt>
                <c:pt idx="27">
                  <c:v>1.0505</c:v>
                </c:pt>
                <c:pt idx="28">
                  <c:v>1.0299</c:v>
                </c:pt>
                <c:pt idx="29">
                  <c:v>1.0324</c:v>
                </c:pt>
                <c:pt idx="30">
                  <c:v>1.0189000000000001</c:v>
                </c:pt>
                <c:pt idx="31">
                  <c:v>1.0107000000000002</c:v>
                </c:pt>
                <c:pt idx="32">
                  <c:v>0.9768</c:v>
                </c:pt>
                <c:pt idx="33">
                  <c:v>0.9546</c:v>
                </c:pt>
                <c:pt idx="34">
                  <c:v>0.95700000000000007</c:v>
                </c:pt>
                <c:pt idx="35">
                  <c:v>0.9667</c:v>
                </c:pt>
                <c:pt idx="36">
                  <c:v>0.92580000000000007</c:v>
                </c:pt>
                <c:pt idx="37">
                  <c:v>0.95740000000000003</c:v>
                </c:pt>
                <c:pt idx="38">
                  <c:v>0.93730000000000002</c:v>
                </c:pt>
                <c:pt idx="39" formatCode="0.0000">
                  <c:v>0.88040000000000007</c:v>
                </c:pt>
                <c:pt idx="40" formatCode="0.0000">
                  <c:v>0.83900000000000008</c:v>
                </c:pt>
              </c:numCache>
            </c:numRef>
          </c:val>
          <c:smooth val="0"/>
          <c:extLst>
            <c:ext xmlns:c16="http://schemas.microsoft.com/office/drawing/2014/chart" uri="{C3380CC4-5D6E-409C-BE32-E72D297353CC}">
              <c16:uniqueId val="{00000008-76C4-49E3-9A76-542CB5963126}"/>
            </c:ext>
          </c:extLst>
        </c:ser>
        <c:dLbls>
          <c:showLegendKey val="0"/>
          <c:showVal val="0"/>
          <c:showCatName val="0"/>
          <c:showSerName val="0"/>
          <c:showPercent val="0"/>
          <c:showBubbleSize val="0"/>
        </c:dLbls>
        <c:smooth val="0"/>
        <c:axId val="1458144240"/>
        <c:axId val="1458145200"/>
      </c:lineChart>
      <c:catAx>
        <c:axId val="1458144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458145200"/>
        <c:crosses val="autoZero"/>
        <c:auto val="1"/>
        <c:lblAlgn val="ctr"/>
        <c:lblOffset val="100"/>
        <c:noMultiLvlLbl val="0"/>
      </c:catAx>
      <c:valAx>
        <c:axId val="1458145200"/>
        <c:scaling>
          <c:orientation val="minMax"/>
          <c:min val="0.8"/>
        </c:scaling>
        <c:delete val="0"/>
        <c:axPos val="l"/>
        <c:numFmt formatCode="0.000" sourceLinked="1"/>
        <c:majorTickMark val="none"/>
        <c:minorTickMark val="none"/>
        <c:tickLblPos val="nextTo"/>
        <c:spPr>
          <a:noFill/>
          <a:ln>
            <a:no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145814424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700">
          <a:solidFill>
            <a:sysClr val="windowText" lastClr="000000"/>
          </a:solidFill>
          <a:latin typeface="Arial" panose="020B0604020202020204" pitchFamily="34" charset="0"/>
          <a:cs typeface="Arial" panose="020B0604020202020204" pitchFamily="34" charset="0"/>
        </a:defRPr>
      </a:pPr>
      <a:endParaRPr lang="es-MX"/>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INEGI 2025">
      <a:dk1>
        <a:sysClr val="windowText" lastClr="000000"/>
      </a:dk1>
      <a:lt1>
        <a:sysClr val="window" lastClr="FFFFFF"/>
      </a:lt1>
      <a:dk2>
        <a:srgbClr val="0E2841"/>
      </a:dk2>
      <a:lt2>
        <a:srgbClr val="E8E8E8"/>
      </a:lt2>
      <a:accent1>
        <a:srgbClr val="08989C"/>
      </a:accent1>
      <a:accent2>
        <a:srgbClr val="003057"/>
      </a:accent2>
      <a:accent3>
        <a:srgbClr val="9F2578"/>
      </a:accent3>
      <a:accent4>
        <a:srgbClr val="DB551E"/>
      </a:accent4>
      <a:accent5>
        <a:srgbClr val="207A63"/>
      </a:accent5>
      <a:accent6>
        <a:srgbClr val="6342FF"/>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cc1e82b-ca09-43ad-88a8-c1c64ce950e8" xsi:nil="true"/>
    <lcf76f155ced4ddcb4097134ff3c332f xmlns="1f7ef4ac-4343-40d0-a95b-55f72b99fad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8042FC7D6FA26D498C408F6272FFB5CC" ma:contentTypeVersion="15" ma:contentTypeDescription="Crear nuevo documento." ma:contentTypeScope="" ma:versionID="c0af7c06110cd4ea6b49b9ee4a1db09c">
  <xsd:schema xmlns:xsd="http://www.w3.org/2001/XMLSchema" xmlns:xs="http://www.w3.org/2001/XMLSchema" xmlns:p="http://schemas.microsoft.com/office/2006/metadata/properties" xmlns:ns2="1f7ef4ac-4343-40d0-a95b-55f72b99fad0" xmlns:ns3="bcc1e82b-ca09-43ad-88a8-c1c64ce950e8" targetNamespace="http://schemas.microsoft.com/office/2006/metadata/properties" ma:root="true" ma:fieldsID="fc76b57911fadaaa5555d23ed223da27" ns2:_="" ns3:_="">
    <xsd:import namespace="1f7ef4ac-4343-40d0-a95b-55f72b99fad0"/>
    <xsd:import namespace="bcc1e82b-ca09-43ad-88a8-c1c64ce950e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7ef4ac-4343-40d0-a95b-55f72b99fa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63da1ee4-79ed-44ce-b71c-8702bcfbfa5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c1e82b-ca09-43ad-88a8-c1c64ce950e8"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element name="TaxCatchAll" ma:index="17" nillable="true" ma:displayName="Taxonomy Catch All Column" ma:hidden="true" ma:list="{cd888bc4-699d-4448-8ea2-d7a4b7fda0d3}" ma:internalName="TaxCatchAll" ma:showField="CatchAllData" ma:web="bcc1e82b-ca09-43ad-88a8-c1c64ce950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C46D69-6A24-43F2-BBCD-EBC8D9185860}">
  <ds:schemaRefs>
    <ds:schemaRef ds:uri="http://schemas.microsoft.com/sharepoint/v3/contenttype/forms"/>
  </ds:schemaRefs>
</ds:datastoreItem>
</file>

<file path=customXml/itemProps2.xml><?xml version="1.0" encoding="utf-8"?>
<ds:datastoreItem xmlns:ds="http://schemas.openxmlformats.org/officeDocument/2006/customXml" ds:itemID="{12E1C43C-D2A3-44DC-B1B9-3013D66BDEA3}">
  <ds:schemaRefs>
    <ds:schemaRef ds:uri="http://schemas.openxmlformats.org/officeDocument/2006/bibliography"/>
  </ds:schemaRefs>
</ds:datastoreItem>
</file>

<file path=customXml/itemProps3.xml><?xml version="1.0" encoding="utf-8"?>
<ds:datastoreItem xmlns:ds="http://schemas.openxmlformats.org/officeDocument/2006/customXml" ds:itemID="{2BB23E45-DD8F-49CF-9924-C91A44BDC828}">
  <ds:schemaRefs>
    <ds:schemaRef ds:uri="http://schemas.microsoft.com/office/2006/metadata/properties"/>
    <ds:schemaRef ds:uri="http://schemas.microsoft.com/office/infopath/2007/PartnerControls"/>
    <ds:schemaRef ds:uri="bcc1e82b-ca09-43ad-88a8-c1c64ce950e8"/>
    <ds:schemaRef ds:uri="1f7ef4ac-4343-40d0-a95b-55f72b99fad0"/>
  </ds:schemaRefs>
</ds:datastoreItem>
</file>

<file path=customXml/itemProps4.xml><?xml version="1.0" encoding="utf-8"?>
<ds:datastoreItem xmlns:ds="http://schemas.openxmlformats.org/officeDocument/2006/customXml" ds:itemID="{783FE248-9090-43E2-9DAF-3DCA519EC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7ef4ac-4343-40d0-a95b-55f72b99fad0"/>
    <ds:schemaRef ds:uri="bcc1e82b-ca09-43ad-88a8-c1c64ce95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2730</Words>
  <Characters>15019</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Pobreza Laboral (PL)</vt:lpstr>
    </vt:vector>
  </TitlesOfParts>
  <Manager>INEGI</Manager>
  <Company>INEGI</Company>
  <LinksUpToDate>false</LinksUpToDate>
  <CharactersWithSpaces>17714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Pobreza Laboral (PL)</dc:title>
  <dc:subject>Pobreza Laboral (PL)</dc:subject>
  <dc:creator>INEGI</dc:creator>
  <cp:keywords>Pobreza Laboral (PL)</cp:keywords>
  <dc:description/>
  <cp:lastModifiedBy>GUILLEN MEDINA MOISES</cp:lastModifiedBy>
  <cp:revision>4</cp:revision>
  <dcterms:created xsi:type="dcterms:W3CDTF">2026-05-26T21:44:00Z</dcterms:created>
  <dcterms:modified xsi:type="dcterms:W3CDTF">2026-05-26T22:06:00Z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0x0101008042FC7D6FA26D498C408F6272FFB5CC</vt:lpwstr>
  </property>
  <property fmtid="{D5CDD505-2E9C-101B-9397-08002B2CF9AE}" pid="3" name="MediaServiceImageTags">
    <vt:lpwstr/>
  </property>
</Properties>
</file>