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D32A" w14:textId="3F4B0D6A" w:rsidR="00175D88" w:rsidRPr="007E6F86" w:rsidRDefault="00175D88" w:rsidP="00175D88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bookmarkStart w:id="0" w:name="_GoBack"/>
      <w:bookmarkEnd w:id="0"/>
      <w:r w:rsidRPr="00331C1C">
        <w:rPr>
          <w:rFonts w:cstheme="minorHAnsi"/>
          <w:spacing w:val="6"/>
          <w:sz w:val="20"/>
          <w:szCs w:val="20"/>
        </w:rPr>
        <w:t>La Estadística Mensual sobre el Transporte Urbano de Pasajeros (ETUP)</w:t>
      </w:r>
      <w:r w:rsidRPr="00331C1C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331C1C">
        <w:rPr>
          <w:rFonts w:cstheme="minorHAnsi"/>
          <w:spacing w:val="6"/>
          <w:sz w:val="20"/>
          <w:szCs w:val="20"/>
        </w:rPr>
        <w:t xml:space="preserve"> </w:t>
      </w:r>
      <w:r w:rsidR="000E6090" w:rsidRPr="00331C1C">
        <w:rPr>
          <w:rFonts w:cstheme="minorHAnsi"/>
          <w:spacing w:val="6"/>
          <w:sz w:val="20"/>
          <w:szCs w:val="20"/>
        </w:rPr>
        <w:t>muestra</w:t>
      </w:r>
      <w:r w:rsidRPr="00331C1C">
        <w:rPr>
          <w:rFonts w:cstheme="minorHAnsi"/>
          <w:spacing w:val="6"/>
          <w:sz w:val="20"/>
          <w:szCs w:val="20"/>
        </w:rPr>
        <w:t xml:space="preserve"> las principales características y evolución del tra</w:t>
      </w:r>
      <w:r w:rsidR="007562F8" w:rsidRPr="00331C1C">
        <w:rPr>
          <w:rFonts w:cstheme="minorHAnsi"/>
          <w:spacing w:val="6"/>
          <w:sz w:val="20"/>
          <w:szCs w:val="20"/>
        </w:rPr>
        <w:t>n</w:t>
      </w:r>
      <w:r w:rsidRPr="00331C1C">
        <w:rPr>
          <w:rFonts w:cstheme="minorHAnsi"/>
          <w:spacing w:val="6"/>
          <w:sz w:val="20"/>
          <w:szCs w:val="20"/>
        </w:rPr>
        <w:t xml:space="preserve">sporte de pasajeros de la Ciudad de México, Guadalajara, Monterrey y Pachuca. El </w:t>
      </w:r>
      <w:r w:rsidR="005157E8" w:rsidRPr="00331C1C">
        <w:rPr>
          <w:rFonts w:cstheme="minorHAnsi"/>
          <w:spacing w:val="6"/>
          <w:sz w:val="20"/>
          <w:szCs w:val="20"/>
        </w:rPr>
        <w:t>I</w:t>
      </w:r>
      <w:r w:rsidRPr="00331C1C">
        <w:rPr>
          <w:rFonts w:cstheme="minorHAnsi"/>
          <w:spacing w:val="6"/>
          <w:sz w:val="20"/>
          <w:szCs w:val="20"/>
        </w:rPr>
        <w:t xml:space="preserve">nstituto capta información de cada uno de los Sistemas de Transporte Urbano de Pasajeros a partir de los registros de </w:t>
      </w:r>
      <w:r w:rsidR="00331C1C">
        <w:rPr>
          <w:rFonts w:cstheme="minorHAnsi"/>
          <w:spacing w:val="6"/>
          <w:sz w:val="20"/>
          <w:szCs w:val="20"/>
        </w:rPr>
        <w:t xml:space="preserve">los </w:t>
      </w:r>
      <w:r w:rsidRPr="00331C1C">
        <w:rPr>
          <w:rFonts w:cstheme="minorHAnsi"/>
          <w:spacing w:val="6"/>
          <w:sz w:val="20"/>
          <w:szCs w:val="20"/>
        </w:rPr>
        <w:t>servicio</w:t>
      </w:r>
      <w:r w:rsidR="00331C1C">
        <w:rPr>
          <w:rFonts w:cstheme="minorHAnsi"/>
          <w:spacing w:val="6"/>
          <w:sz w:val="20"/>
          <w:szCs w:val="20"/>
        </w:rPr>
        <w:t>s</w:t>
      </w:r>
      <w:r w:rsidRPr="00331C1C">
        <w:rPr>
          <w:rFonts w:cstheme="minorHAnsi"/>
          <w:spacing w:val="6"/>
          <w:sz w:val="20"/>
          <w:szCs w:val="20"/>
        </w:rPr>
        <w:t xml:space="preserve"> de</w:t>
      </w:r>
      <w:r w:rsidR="00712F52" w:rsidRPr="00331C1C">
        <w:rPr>
          <w:rFonts w:cstheme="minorHAnsi"/>
          <w:spacing w:val="6"/>
          <w:sz w:val="20"/>
          <w:szCs w:val="20"/>
        </w:rPr>
        <w:t>l sistema de</w:t>
      </w:r>
      <w:r w:rsidRPr="00331C1C">
        <w:rPr>
          <w:rFonts w:cstheme="minorHAnsi"/>
          <w:spacing w:val="6"/>
          <w:sz w:val="20"/>
          <w:szCs w:val="20"/>
        </w:rPr>
        <w:t xml:space="preserve"> transporte </w:t>
      </w:r>
      <w:r w:rsidR="00712F52" w:rsidRPr="00331C1C">
        <w:rPr>
          <w:rFonts w:cstheme="minorHAnsi"/>
          <w:spacing w:val="6"/>
          <w:sz w:val="20"/>
          <w:szCs w:val="20"/>
        </w:rPr>
        <w:t xml:space="preserve">público </w:t>
      </w:r>
      <w:r w:rsidRPr="00331C1C">
        <w:rPr>
          <w:rFonts w:cstheme="minorHAnsi"/>
          <w:spacing w:val="6"/>
          <w:sz w:val="20"/>
          <w:szCs w:val="20"/>
        </w:rPr>
        <w:t>estatal.</w:t>
      </w:r>
    </w:p>
    <w:p w14:paraId="410CB8D7" w14:textId="7122D9FB" w:rsidR="00175D88" w:rsidRDefault="00175D88" w:rsidP="004F516E">
      <w:pPr>
        <w:pStyle w:val="Textoindependiente"/>
        <w:spacing w:before="84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Principales </w:t>
      </w:r>
      <w:r w:rsidR="00664A30">
        <w:rPr>
          <w:rFonts w:asciiTheme="minorHAnsi" w:hAnsiTheme="minorHAnsi" w:cstheme="minorHAnsi"/>
          <w:b/>
          <w:sz w:val="22"/>
          <w:szCs w:val="20"/>
        </w:rPr>
        <w:t>resultados</w:t>
      </w:r>
    </w:p>
    <w:p w14:paraId="11305FBF" w14:textId="37A0BC7A" w:rsidR="00C74483" w:rsidRPr="00353930" w:rsidRDefault="00C74483" w:rsidP="004F516E">
      <w:pPr>
        <w:pStyle w:val="Textoindependiente"/>
        <w:numPr>
          <w:ilvl w:val="0"/>
          <w:numId w:val="1"/>
        </w:numPr>
        <w:spacing w:before="72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En la Ciudad de México 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el sistema </w:t>
      </w:r>
      <w:r w:rsidR="00331C1C" w:rsidRPr="00B93B72">
        <w:rPr>
          <w:rFonts w:asciiTheme="minorHAnsi" w:hAnsiTheme="minorHAnsi" w:cstheme="minorHAnsi"/>
          <w:b/>
          <w:bCs/>
          <w:color w:val="000000" w:themeColor="text1"/>
          <w:spacing w:val="4"/>
          <w:sz w:val="20"/>
          <w:szCs w:val="20"/>
        </w:rPr>
        <w:t>d</w:t>
      </w:r>
      <w:r w:rsidRPr="00B93B72">
        <w:rPr>
          <w:rFonts w:asciiTheme="minorHAnsi" w:hAnsiTheme="minorHAnsi" w:cstheme="minorHAnsi"/>
          <w:b/>
          <w:bCs/>
          <w:color w:val="000000" w:themeColor="text1"/>
          <w:spacing w:val="4"/>
          <w:sz w:val="20"/>
          <w:szCs w:val="20"/>
        </w:rPr>
        <w:t xml:space="preserve">e </w:t>
      </w: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>tra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nsporte público prestó servicio a </w:t>
      </w: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>cerca de 9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7</w:t>
      </w:r>
      <w:r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millones de personas 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durante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mayo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de 2021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,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5.8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más</w:t>
      </w:r>
      <w:r w:rsid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que el mes anterior</w:t>
      </w:r>
      <w:r w:rsidR="00353930" w:rsidRPr="00353930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</w:p>
    <w:p w14:paraId="7EC1719D" w14:textId="05B4EEBD" w:rsidR="00353930" w:rsidRPr="00353930" w:rsidRDefault="00353930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El sistema de transporte público de Guadalajara reportó en el </w:t>
      </w:r>
      <w:r w:rsidR="00271F9D">
        <w:rPr>
          <w:rFonts w:asciiTheme="minorHAnsi" w:hAnsiTheme="minorHAnsi" w:cstheme="minorHAnsi"/>
          <w:b/>
          <w:bCs/>
          <w:spacing w:val="4"/>
          <w:sz w:val="20"/>
          <w:szCs w:val="20"/>
        </w:rPr>
        <w:t>quinto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mes de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este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año un 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>flujo de usuarios de 1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2.3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millones de personas,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4.3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más que el mes de </w:t>
      </w:r>
      <w:r w:rsidR="00271F9D">
        <w:rPr>
          <w:rFonts w:asciiTheme="minorHAnsi" w:hAnsiTheme="minorHAnsi" w:cstheme="minorHAnsi"/>
          <w:b/>
          <w:bCs/>
          <w:spacing w:val="4"/>
          <w:sz w:val="20"/>
          <w:szCs w:val="20"/>
        </w:rPr>
        <w:t>abril</w:t>
      </w:r>
      <w:r w:rsidR="004F516E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</w:p>
    <w:p w14:paraId="1DB944C2" w14:textId="6696773B" w:rsidR="00353930" w:rsidRPr="00353930" w:rsidRDefault="004F516E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Los usuarios del sistema de transporte p</w:t>
      </w:r>
      <w:r w:rsidR="00331C1C">
        <w:rPr>
          <w:rFonts w:asciiTheme="minorHAnsi" w:hAnsiTheme="minorHAnsi" w:cstheme="minorHAnsi"/>
          <w:b/>
          <w:bCs/>
          <w:spacing w:val="4"/>
          <w:sz w:val="20"/>
          <w:szCs w:val="20"/>
        </w:rPr>
        <w:t>ú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blico de Monterrey alcanzaron los 1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1.5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millones de usuarios en el mes de referencia</w:t>
      </w:r>
      <w:r w:rsidR="009D707E">
        <w:rPr>
          <w:rFonts w:asciiTheme="minorHAnsi" w:hAnsiTheme="minorHAnsi" w:cstheme="minorHAnsi"/>
          <w:b/>
          <w:bCs/>
          <w:spacing w:val="4"/>
          <w:sz w:val="20"/>
          <w:szCs w:val="20"/>
        </w:rPr>
        <w:t>;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esto fue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5.8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mayor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que el mes previo.</w:t>
      </w:r>
    </w:p>
    <w:p w14:paraId="285E9AD6" w14:textId="78C8C2F0" w:rsidR="00353930" w:rsidRPr="00353930" w:rsidRDefault="004F516E" w:rsidP="004F516E">
      <w:pPr>
        <w:pStyle w:val="Textoindependiente"/>
        <w:numPr>
          <w:ilvl w:val="0"/>
          <w:numId w:val="1"/>
        </w:numPr>
        <w:spacing w:before="360" w:line="200" w:lineRule="exact"/>
        <w:ind w:left="0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Por último, en la ciudad de Pachuca el sistema de transporte público reportó el traslado de 1.</w:t>
      </w:r>
      <w:r w:rsidR="00E67449">
        <w:rPr>
          <w:rFonts w:asciiTheme="minorHAnsi" w:hAnsiTheme="minorHAnsi" w:cstheme="minorHAnsi"/>
          <w:b/>
          <w:bCs/>
          <w:spacing w:val="4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millones de pasajeros en </w:t>
      </w:r>
      <w:r w:rsidR="00271F9D">
        <w:rPr>
          <w:rFonts w:asciiTheme="minorHAnsi" w:hAnsiTheme="minorHAnsi" w:cstheme="minorHAnsi"/>
          <w:b/>
          <w:bCs/>
          <w:spacing w:val="4"/>
          <w:sz w:val="20"/>
          <w:szCs w:val="20"/>
        </w:rPr>
        <w:t>mayo</w:t>
      </w:r>
      <w:r w:rsidR="007562F8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pasado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, lo que significó </w:t>
      </w:r>
      <w:r w:rsidR="006C1920">
        <w:rPr>
          <w:rFonts w:asciiTheme="minorHAnsi" w:hAnsiTheme="minorHAnsi" w:cstheme="minorHAnsi"/>
          <w:b/>
          <w:bCs/>
          <w:spacing w:val="4"/>
          <w:sz w:val="20"/>
          <w:szCs w:val="20"/>
        </w:rPr>
        <w:t>7.2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% </w:t>
      </w:r>
      <w:r w:rsidR="00271F9D">
        <w:rPr>
          <w:rFonts w:asciiTheme="minorHAnsi" w:hAnsiTheme="minorHAnsi" w:cstheme="minorHAnsi"/>
          <w:b/>
          <w:bCs/>
          <w:spacing w:val="4"/>
          <w:sz w:val="20"/>
          <w:szCs w:val="20"/>
        </w:rPr>
        <w:t>más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usuarios que en el mes inmediato anterior.</w:t>
      </w:r>
    </w:p>
    <w:p w14:paraId="07628913" w14:textId="31C94387" w:rsidR="00175D88" w:rsidRPr="007E6F86" w:rsidRDefault="00175D88" w:rsidP="006C1920">
      <w:pPr>
        <w:pStyle w:val="Textoindependiente"/>
        <w:spacing w:before="96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México</w:t>
      </w:r>
    </w:p>
    <w:p w14:paraId="340B4A4C" w14:textId="3A2C84D6" w:rsidR="00175D88" w:rsidRDefault="00175D88" w:rsidP="004F516E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la Ciudad de México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>se transportaron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, en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86150C">
        <w:rPr>
          <w:rFonts w:asciiTheme="minorHAnsi" w:hAnsiTheme="minorHAnsi" w:cstheme="minorHAnsi"/>
          <w:spacing w:val="4"/>
          <w:sz w:val="20"/>
          <w:szCs w:val="20"/>
        </w:rPr>
        <w:t xml:space="preserve"> de 2021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cerca de </w:t>
      </w:r>
      <w:r w:rsidR="00DD7D8F">
        <w:rPr>
          <w:rFonts w:asciiTheme="minorHAnsi" w:hAnsiTheme="minorHAnsi" w:cstheme="minorHAnsi"/>
          <w:spacing w:val="4"/>
          <w:sz w:val="20"/>
          <w:szCs w:val="20"/>
        </w:rPr>
        <w:t>9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7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millones de personas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D707E">
        <w:rPr>
          <w:rFonts w:asciiTheme="minorHAnsi" w:hAnsiTheme="minorHAnsi" w:cstheme="minorHAnsi"/>
          <w:spacing w:val="4"/>
          <w:sz w:val="20"/>
          <w:szCs w:val="20"/>
        </w:rPr>
        <w:t>mediante</w:t>
      </w:r>
      <w:r w:rsidR="00DD7D8F">
        <w:rPr>
          <w:rFonts w:asciiTheme="minorHAnsi" w:hAnsiTheme="minorHAnsi" w:cstheme="minorHAnsi"/>
          <w:spacing w:val="4"/>
          <w:sz w:val="20"/>
          <w:szCs w:val="20"/>
        </w:rPr>
        <w:t xml:space="preserve"> e</w:t>
      </w:r>
      <w:r w:rsidR="00503906">
        <w:rPr>
          <w:rFonts w:asciiTheme="minorHAnsi" w:hAnsiTheme="minorHAnsi" w:cstheme="minorHAnsi"/>
          <w:spacing w:val="4"/>
          <w:sz w:val="20"/>
          <w:szCs w:val="20"/>
        </w:rPr>
        <w:t xml:space="preserve">l </w:t>
      </w:r>
      <w:r w:rsidR="00C71222">
        <w:rPr>
          <w:rFonts w:asciiTheme="minorHAnsi" w:hAnsiTheme="minorHAnsi" w:cstheme="minorHAnsi"/>
          <w:spacing w:val="4"/>
          <w:sz w:val="20"/>
          <w:szCs w:val="20"/>
        </w:rPr>
        <w:t>sistema público de transporte urbano de pasajeros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="0086150C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Co</w:t>
      </w:r>
      <w:r w:rsidR="006C4C91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n relación </w:t>
      </w:r>
      <w:r w:rsidR="0086150C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al</w:t>
      </w:r>
      <w:r w:rsidR="006C4C91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mes anterior se trasladaron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5.8</w:t>
      </w:r>
      <w:r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más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 xml:space="preserve"> personas;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12F52">
        <w:rPr>
          <w:rFonts w:asciiTheme="minorHAnsi" w:hAnsiTheme="minorHAnsi" w:cstheme="minorHAnsi"/>
          <w:spacing w:val="4"/>
          <w:sz w:val="20"/>
          <w:szCs w:val="20"/>
        </w:rPr>
        <w:t xml:space="preserve">al realizar la comparación </w:t>
      </w:r>
      <w:r w:rsidR="006C4C91">
        <w:rPr>
          <w:rFonts w:asciiTheme="minorHAnsi" w:hAnsiTheme="minorHAnsi" w:cstheme="minorHAnsi"/>
          <w:spacing w:val="4"/>
          <w:sz w:val="20"/>
          <w:szCs w:val="20"/>
        </w:rPr>
        <w:t>con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el mismo mes del 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>2020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se observó un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incremento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90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por </w:t>
      </w:r>
      <w:r w:rsidR="005157E8">
        <w:rPr>
          <w:rFonts w:asciiTheme="minorHAnsi" w:hAnsiTheme="minorHAnsi" w:cstheme="minorHAnsi"/>
          <w:spacing w:val="4"/>
          <w:sz w:val="20"/>
          <w:szCs w:val="20"/>
        </w:rPr>
        <w:t>ciento.</w:t>
      </w:r>
    </w:p>
    <w:p w14:paraId="684A4A77" w14:textId="1BC264FC" w:rsidR="003E4AD0" w:rsidRPr="00175D88" w:rsidRDefault="003E4AD0" w:rsidP="009D707E">
      <w:pPr>
        <w:pStyle w:val="Textoindependiente"/>
        <w:keepNext/>
        <w:keepLines/>
        <w:widowControl w:val="0"/>
        <w:spacing w:before="14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</w:t>
      </w:r>
      <w:r w:rsidR="00AC12F0">
        <w:rPr>
          <w:rFonts w:asciiTheme="minorHAnsi" w:hAnsiTheme="minorHAnsi" w:cstheme="minorHAnsi"/>
          <w:b/>
          <w:smallCaps/>
          <w:sz w:val="20"/>
          <w:szCs w:val="20"/>
        </w:rPr>
        <w:t xml:space="preserve">y distancia recorrida 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>en la Ciudad de México</w:t>
      </w:r>
      <w:r w:rsidR="00ED6D4F">
        <w:rPr>
          <w:rFonts w:asciiTheme="minorHAnsi" w:hAnsiTheme="minorHAnsi" w:cstheme="minorHAnsi"/>
          <w:b/>
          <w:smallCaps/>
          <w:sz w:val="20"/>
          <w:szCs w:val="20"/>
        </w:rPr>
        <w:t>,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6C1920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51793C5" w14:textId="72279A84" w:rsidR="003E4AD0" w:rsidRDefault="003E4AD0" w:rsidP="003E4AD0">
      <w:pPr>
        <w:spacing w:after="0"/>
        <w:jc w:val="center"/>
      </w:pPr>
      <w:r>
        <w:t>(</w:t>
      </w:r>
      <w:r w:rsidR="00413665">
        <w:t xml:space="preserve">Pasajeros y </w:t>
      </w:r>
      <w:r w:rsidR="00AC12F0">
        <w:t>kilómetros</w:t>
      </w:r>
      <w:r>
        <w:t>)</w:t>
      </w:r>
    </w:p>
    <w:p w14:paraId="3BDA9961" w14:textId="0BF624C0" w:rsidR="005F1182" w:rsidRDefault="006C1920" w:rsidP="002C474E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7CEC9D68" wp14:editId="114BB0A5">
            <wp:extent cx="3060000" cy="2160000"/>
            <wp:effectExtent l="0" t="0" r="7620" b="1206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76E775" w14:textId="212B8266" w:rsidR="00A72397" w:rsidRPr="00E9331F" w:rsidRDefault="007551FE" w:rsidP="00A72397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A72397" w:rsidRPr="007E6F86">
        <w:rPr>
          <w:rFonts w:cstheme="minorHAnsi"/>
          <w:sz w:val="14"/>
          <w:szCs w:val="14"/>
        </w:rPr>
        <w:t>Fuente: INEGI.</w:t>
      </w:r>
    </w:p>
    <w:p w14:paraId="13DEF87B" w14:textId="40500ED3" w:rsidR="00A72397" w:rsidRDefault="00A72397" w:rsidP="00154EC4">
      <w:pPr>
        <w:pStyle w:val="Textoindependiente"/>
        <w:spacing w:before="140" w:after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cuanto a la distancia 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>recorrida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por el transporte público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en el mes 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 xml:space="preserve">que se 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>reporta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866A2">
        <w:rPr>
          <w:rFonts w:asciiTheme="minorHAnsi" w:hAnsiTheme="minorHAnsi" w:cstheme="minorHAnsi"/>
          <w:spacing w:val="4"/>
          <w:sz w:val="20"/>
          <w:szCs w:val="20"/>
        </w:rPr>
        <w:t xml:space="preserve"> se registraron 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="00C94DFE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9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C94DFE">
        <w:rPr>
          <w:rFonts w:asciiTheme="minorHAnsi" w:hAnsiTheme="minorHAnsi" w:cstheme="minorHAnsi"/>
          <w:spacing w:val="4"/>
          <w:sz w:val="20"/>
          <w:szCs w:val="20"/>
        </w:rPr>
        <w:t>lon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>es de kilómetros</w:t>
      </w:r>
      <w:r w:rsidR="008606B0">
        <w:rPr>
          <w:rFonts w:asciiTheme="minorHAnsi" w:hAnsiTheme="minorHAnsi" w:cstheme="minorHAnsi"/>
          <w:spacing w:val="4"/>
          <w:sz w:val="20"/>
          <w:szCs w:val="20"/>
        </w:rPr>
        <w:t xml:space="preserve"> cubiertos por los distintos tipos de servicio de transporte</w:t>
      </w:r>
      <w:r w:rsidR="0039760B">
        <w:rPr>
          <w:rFonts w:asciiTheme="minorHAnsi" w:hAnsiTheme="minorHAnsi" w:cstheme="minorHAnsi"/>
          <w:spacing w:val="4"/>
          <w:sz w:val="20"/>
          <w:szCs w:val="20"/>
        </w:rPr>
        <w:t>;</w:t>
      </w:r>
      <w:r w:rsidR="00722240">
        <w:rPr>
          <w:rFonts w:asciiTheme="minorHAnsi" w:hAnsiTheme="minorHAnsi" w:cstheme="minorHAnsi"/>
          <w:spacing w:val="4"/>
          <w:sz w:val="20"/>
          <w:szCs w:val="20"/>
        </w:rPr>
        <w:t xml:space="preserve"> en comparación con</w:t>
      </w:r>
      <w:r w:rsidR="0086150C">
        <w:rPr>
          <w:rFonts w:asciiTheme="minorHAnsi" w:hAnsiTheme="minorHAnsi" w:cstheme="minorHAnsi"/>
          <w:spacing w:val="4"/>
          <w:sz w:val="20"/>
          <w:szCs w:val="20"/>
        </w:rPr>
        <w:t xml:space="preserve"> la información</w:t>
      </w:r>
      <w:r w:rsidR="0072224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271F9D">
        <w:rPr>
          <w:rFonts w:asciiTheme="minorHAnsi" w:hAnsiTheme="minorHAnsi" w:cstheme="minorHAnsi"/>
          <w:spacing w:val="4"/>
          <w:sz w:val="20"/>
          <w:szCs w:val="20"/>
        </w:rPr>
        <w:t>abril</w:t>
      </w:r>
      <w:r w:rsidR="0072224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6150C">
        <w:rPr>
          <w:rFonts w:asciiTheme="minorHAnsi" w:hAnsiTheme="minorHAnsi" w:cstheme="minorHAnsi"/>
          <w:spacing w:val="4"/>
          <w:sz w:val="20"/>
          <w:szCs w:val="20"/>
        </w:rPr>
        <w:t>esta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 xml:space="preserve"> representó un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 xml:space="preserve"> incremento 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6.9</w:t>
      </w:r>
      <w:r w:rsidR="008B2E8C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un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aumento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6C1920">
        <w:rPr>
          <w:rFonts w:asciiTheme="minorHAnsi" w:hAnsiTheme="minorHAnsi" w:cstheme="minorHAnsi"/>
          <w:spacing w:val="4"/>
          <w:sz w:val="20"/>
          <w:szCs w:val="20"/>
        </w:rPr>
        <w:t>10.4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% frente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413665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de </w:t>
      </w:r>
      <w:r w:rsidR="00271F9D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606B0">
        <w:rPr>
          <w:rFonts w:asciiTheme="minorHAnsi" w:hAnsiTheme="minorHAnsi" w:cstheme="minorHAnsi"/>
          <w:spacing w:val="4"/>
          <w:sz w:val="20"/>
          <w:szCs w:val="20"/>
        </w:rPr>
        <w:t>de 2020</w:t>
      </w:r>
      <w:r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CE9A105" w14:textId="18AF8958" w:rsidR="00464A7E" w:rsidRDefault="00464A7E" w:rsidP="004F516E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</w:t>
      </w:r>
      <w:r w:rsidR="007E2F85">
        <w:rPr>
          <w:rFonts w:asciiTheme="minorHAnsi" w:hAnsiTheme="minorHAnsi" w:cstheme="minorHAnsi"/>
          <w:b/>
          <w:smallCaps/>
          <w:sz w:val="20"/>
          <w:szCs w:val="20"/>
        </w:rPr>
        <w:t>u</w:t>
      </w:r>
      <w:r>
        <w:rPr>
          <w:rFonts w:asciiTheme="minorHAnsi" w:hAnsiTheme="minorHAnsi" w:cstheme="minorHAnsi"/>
          <w:b/>
          <w:smallCaps/>
          <w:sz w:val="20"/>
          <w:szCs w:val="20"/>
        </w:rPr>
        <w:t>rbano de pasajeros en la Ciudad de México</w:t>
      </w:r>
    </w:p>
    <w:p w14:paraId="09D31BC1" w14:textId="77777777" w:rsidR="00464A7E" w:rsidRDefault="00464A7E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02DC73EA" w14:textId="7EC6C8F1" w:rsidR="00464A7E" w:rsidRDefault="004637DB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6C1920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5E577F58" w14:textId="639390BE" w:rsidR="00464A7E" w:rsidRDefault="00464A7E" w:rsidP="00464A7E">
      <w:pPr>
        <w:spacing w:after="0"/>
        <w:jc w:val="center"/>
      </w:pPr>
      <w:r>
        <w:t>(Miles de p</w:t>
      </w:r>
      <w:r w:rsidR="002575B9">
        <w:t>asajeros</w:t>
      </w:r>
      <w:r>
        <w:t xml:space="preserve"> y miles de kilómetros)</w:t>
      </w:r>
    </w:p>
    <w:tbl>
      <w:tblPr>
        <w:tblStyle w:val="Tablaconcuadrcula"/>
        <w:tblW w:w="5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887"/>
        <w:gridCol w:w="982"/>
        <w:gridCol w:w="1134"/>
      </w:tblGrid>
      <w:tr w:rsidR="00464A7E" w14:paraId="3914C597" w14:textId="77777777" w:rsidTr="002643AA">
        <w:tc>
          <w:tcPr>
            <w:tcW w:w="2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D3AAC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80B1F3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2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378C78" w14:textId="58ED83FB" w:rsidR="00464A7E" w:rsidRPr="00154EC4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5"/>
                <w:szCs w:val="15"/>
                <w:lang w:eastAsia="en-US"/>
              </w:rPr>
            </w:pPr>
            <w:r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Variación</w:t>
            </w:r>
            <w:r w:rsidR="00154EC4"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 porcentual</w:t>
            </w:r>
            <w:r w:rsidRP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 respecto al:</w:t>
            </w:r>
          </w:p>
        </w:tc>
      </w:tr>
      <w:tr w:rsidR="00464A7E" w14:paraId="2044DE62" w14:textId="77777777" w:rsidTr="002643AA">
        <w:trPr>
          <w:trHeight w:val="51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ECFE34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1149D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0B177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66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4E152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464A7E" w14:paraId="569E5F90" w14:textId="77777777" w:rsidTr="002643AA">
        <w:trPr>
          <w:trHeight w:val="251"/>
        </w:trPr>
        <w:tc>
          <w:tcPr>
            <w:tcW w:w="508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0D14160B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Red de Transporte de Pasajeros</w:t>
            </w:r>
          </w:p>
        </w:tc>
      </w:tr>
      <w:tr w:rsidR="006C1920" w14:paraId="0E9205EC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500AA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4B73C11" w14:textId="01A4CCE8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7,734.4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4884EDC" w14:textId="31BE97E2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37.3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C464355" w14:textId="535298C0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48.6 </w:t>
            </w:r>
          </w:p>
        </w:tc>
      </w:tr>
      <w:tr w:rsidR="006C1920" w14:paraId="291E9321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9F3BF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A08A508" w14:textId="74BF8F98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3,175.0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8AFD1B0" w14:textId="0CF16662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19.9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C0C261A" w14:textId="022F8B0F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3.8 </w:t>
            </w:r>
          </w:p>
        </w:tc>
      </w:tr>
      <w:tr w:rsidR="00464A7E" w14:paraId="1D0E8389" w14:textId="77777777" w:rsidTr="002643AA">
        <w:tc>
          <w:tcPr>
            <w:tcW w:w="508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FF312F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Sistema de transporte colectivo metro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C1920" w14:paraId="5666BB8D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8DFBB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B0BF548" w14:textId="5BD471C0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62,690.0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4CD97A9" w14:textId="672FCD5C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E3FF354" w14:textId="2FB672C3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74.6 </w:t>
            </w:r>
          </w:p>
        </w:tc>
      </w:tr>
      <w:tr w:rsidR="006C1920" w14:paraId="5A532B03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5E87D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524DC33" w14:textId="6CB065F6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2,855.0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22073BB" w14:textId="4C3B8A19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204B9A8" w14:textId="2C2C6420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26.3 </w:t>
            </w:r>
          </w:p>
        </w:tc>
      </w:tr>
      <w:tr w:rsidR="00464A7E" w14:paraId="4EE02090" w14:textId="77777777" w:rsidTr="002643AA">
        <w:tc>
          <w:tcPr>
            <w:tcW w:w="508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5E8C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Tren ligero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C1920" w14:paraId="1FF6EC01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E2156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B619EBB" w14:textId="091E9B26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1,380.3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B135881" w14:textId="1015F888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19.3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372E45" w14:textId="436E0A26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160.7 </w:t>
            </w:r>
          </w:p>
        </w:tc>
      </w:tr>
      <w:tr w:rsidR="006C1920" w14:paraId="5B5BDF7F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89B28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0F54198" w14:textId="56A220BB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BE24BEB" w14:textId="256F6DE8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3875F32" w14:textId="071539F5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102.5 </w:t>
            </w:r>
          </w:p>
        </w:tc>
      </w:tr>
      <w:tr w:rsidR="00464A7E" w14:paraId="24E30F1A" w14:textId="77777777" w:rsidTr="002643AA">
        <w:tc>
          <w:tcPr>
            <w:tcW w:w="508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9FF46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Trolebús </w:t>
            </w:r>
          </w:p>
        </w:tc>
      </w:tr>
      <w:tr w:rsidR="006C1920" w14:paraId="78DBD23D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716DD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1C4DB87" w14:textId="3101FA58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4,173.7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8268935" w14:textId="43DA8B1E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17.0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96A94D1" w14:textId="574F043F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174.9 </w:t>
            </w:r>
          </w:p>
        </w:tc>
      </w:tr>
      <w:tr w:rsidR="006C1920" w14:paraId="12E1E453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D76D5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96488D9" w14:textId="20A33297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1,025.5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E29A8A" w14:textId="20258C89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0.1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04F7254" w14:textId="50A487D5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42.8 </w:t>
            </w:r>
          </w:p>
        </w:tc>
      </w:tr>
      <w:tr w:rsidR="00464A7E" w14:paraId="62D830C8" w14:textId="77777777" w:rsidTr="002643AA">
        <w:tc>
          <w:tcPr>
            <w:tcW w:w="508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0F587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Metrobús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C1920" w14:paraId="65BFB161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4427F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07D3CF" w14:textId="572CC7CA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21,008.8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3558597" w14:textId="59532B0D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12.2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2F2C014" w14:textId="42CD22D8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166.4 </w:t>
            </w:r>
          </w:p>
        </w:tc>
      </w:tr>
      <w:tr w:rsidR="006C1920" w14:paraId="5794178F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4C8A8" w14:textId="77777777" w:rsidR="006C1920" w:rsidRDefault="006C1920" w:rsidP="006C1920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0929686" w14:textId="71DD8AF1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3,742.9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2A53CB8" w14:textId="2EAD48B2" w:rsidR="006C1920" w:rsidRDefault="006C1920" w:rsidP="006C1920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8170E7F" w14:textId="1E4E2DD0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93.1 </w:t>
            </w:r>
          </w:p>
        </w:tc>
      </w:tr>
      <w:tr w:rsidR="006C1920" w14:paraId="590FB433" w14:textId="77777777" w:rsidTr="002643AA">
        <w:tc>
          <w:tcPr>
            <w:tcW w:w="208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89D04" w14:textId="7D2AA1D5" w:rsidR="006C1920" w:rsidRDefault="006C1920" w:rsidP="006C1920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D8C9B03" w14:textId="6D4B7C53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96,987.2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623A5E5" w14:textId="461C5F96" w:rsidR="006C1920" w:rsidRDefault="006C1920" w:rsidP="006C1920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5.8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0A019EF" w14:textId="134C9B03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90.0 </w:t>
            </w:r>
          </w:p>
        </w:tc>
      </w:tr>
      <w:tr w:rsidR="006C1920" w14:paraId="0C1F40B5" w14:textId="77777777" w:rsidTr="002643AA">
        <w:tc>
          <w:tcPr>
            <w:tcW w:w="20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0E237" w14:textId="77777777" w:rsidR="006C1920" w:rsidRDefault="006C1920" w:rsidP="006C1920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887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D734214" w14:textId="3FF38CE3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10,904.8</w:t>
            </w:r>
          </w:p>
        </w:tc>
        <w:tc>
          <w:tcPr>
            <w:tcW w:w="98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9BADAE5" w14:textId="68D05232" w:rsidR="006C1920" w:rsidRDefault="006C1920" w:rsidP="006C1920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6.9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06C7707" w14:textId="3F6431F6" w:rsidR="006C1920" w:rsidRDefault="006C1920" w:rsidP="006C1920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10.4 </w:t>
            </w:r>
          </w:p>
        </w:tc>
      </w:tr>
    </w:tbl>
    <w:p w14:paraId="2602084B" w14:textId="77777777" w:rsidR="00464A7E" w:rsidRDefault="00464A7E" w:rsidP="00464A7E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Fuente: INEGI.</w:t>
      </w:r>
    </w:p>
    <w:p w14:paraId="27843801" w14:textId="26B022A3" w:rsidR="00722240" w:rsidRDefault="00722240" w:rsidP="00722240">
      <w:pPr>
        <w:pStyle w:val="Textoindependiente"/>
        <w:spacing w:before="48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lastRenderedPageBreak/>
        <w:t>E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l principal medio de transporte público en la Ciudad de México fue el Sistema de Transporte Colectivo Metro que prestó servicio a</w:t>
      </w:r>
      <w:r w:rsidR="00C9098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94DFE">
        <w:rPr>
          <w:rFonts w:asciiTheme="minorHAnsi" w:hAnsiTheme="minorHAnsi" w:cstheme="minorHAnsi"/>
          <w:spacing w:val="4"/>
          <w:sz w:val="20"/>
          <w:szCs w:val="20"/>
        </w:rPr>
        <w:t>62.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7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 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de lo</w:t>
      </w:r>
      <w:r w:rsidR="00F94072">
        <w:rPr>
          <w:rFonts w:asciiTheme="minorHAnsi" w:hAnsiTheme="minorHAnsi" w:cstheme="minorHAnsi"/>
          <w:spacing w:val="4"/>
          <w:sz w:val="20"/>
          <w:szCs w:val="20"/>
        </w:rPr>
        <w:t>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456B2">
        <w:rPr>
          <w:rFonts w:asciiTheme="minorHAnsi" w:hAnsiTheme="minorHAnsi" w:cstheme="minorHAnsi"/>
          <w:spacing w:val="4"/>
          <w:sz w:val="20"/>
          <w:szCs w:val="20"/>
        </w:rPr>
        <w:t>usuarios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; a </w:t>
      </w:r>
      <w:r w:rsidR="009D707E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>ste le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siguieron en importancia el Metrobús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21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 de personas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, la Red de Transporte de Pasajeros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7.7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, el Trolebús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4.2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 xml:space="preserve"> y el Tren Ligero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con 1.</w:t>
      </w:r>
      <w:r w:rsidR="00E2798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AD68C0">
        <w:rPr>
          <w:rFonts w:asciiTheme="minorHAnsi" w:hAnsiTheme="minorHAnsi" w:cstheme="minorHAnsi"/>
          <w:spacing w:val="4"/>
          <w:sz w:val="20"/>
          <w:szCs w:val="20"/>
        </w:rPr>
        <w:t xml:space="preserve"> millones de pasajeros</w:t>
      </w:r>
      <w:r w:rsidR="0015051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C2333B5" w14:textId="2A07F5CA" w:rsidR="00C9098A" w:rsidRPr="00175D88" w:rsidRDefault="00C9098A" w:rsidP="00BE2B06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Ciudad de México </w:t>
      </w:r>
      <w:r w:rsidR="00AD68C0">
        <w:rPr>
          <w:rFonts w:asciiTheme="minorHAnsi" w:hAnsiTheme="minorHAnsi" w:cstheme="minorHAnsi"/>
          <w:b/>
          <w:smallCaps/>
          <w:sz w:val="20"/>
          <w:szCs w:val="20"/>
        </w:rPr>
        <w:t xml:space="preserve">según tipo de transporte público, a </w:t>
      </w:r>
      <w:r w:rsidR="00E371AA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 w:rsidR="00AD68C0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D839280" w14:textId="4C1DCFD6" w:rsidR="00C9098A" w:rsidRDefault="00C9098A" w:rsidP="00C9098A">
      <w:pPr>
        <w:spacing w:after="0"/>
        <w:jc w:val="center"/>
      </w:pPr>
      <w:r>
        <w:t>(</w:t>
      </w:r>
      <w:r w:rsidR="00CB03BC">
        <w:t>Millones de pasajeros</w:t>
      </w:r>
      <w:r>
        <w:t>)</w:t>
      </w:r>
    </w:p>
    <w:p w14:paraId="4B9819FB" w14:textId="600690E6" w:rsidR="00C9098A" w:rsidRDefault="005D4888" w:rsidP="00C9098A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76F1A4FD" wp14:editId="0CECAFA7">
            <wp:extent cx="3045066" cy="2190466"/>
            <wp:effectExtent l="0" t="0" r="3175" b="63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299817" w14:textId="77777777" w:rsidR="00C9098A" w:rsidRPr="00E9331F" w:rsidRDefault="00C9098A" w:rsidP="00C9098A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2941AB8D" w14:textId="2A44ABEC" w:rsidR="00175D88" w:rsidRPr="007E6F86" w:rsidRDefault="00175D88" w:rsidP="00BE2B06">
      <w:pPr>
        <w:pStyle w:val="Textoindependiente"/>
        <w:spacing w:before="24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Guadalajara</w:t>
      </w:r>
    </w:p>
    <w:p w14:paraId="4A27F6AE" w14:textId="0DB589CA" w:rsidR="00464A7E" w:rsidRDefault="00175D88" w:rsidP="00BE2B06">
      <w:pPr>
        <w:pStyle w:val="Textoindependiente"/>
        <w:spacing w:before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la ciudad de Guadalajara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fueron transportadas 1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2.3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lon</w:t>
      </w:r>
      <w:r>
        <w:rPr>
          <w:rFonts w:asciiTheme="minorHAnsi" w:hAnsiTheme="minorHAnsi" w:cstheme="minorHAnsi"/>
          <w:spacing w:val="4"/>
          <w:sz w:val="20"/>
          <w:szCs w:val="20"/>
        </w:rPr>
        <w:t>es de personas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durante el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quinto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 xml:space="preserve"> mes del 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 xml:space="preserve">presente </w:t>
      </w:r>
      <w:r w:rsidR="00F31AB3">
        <w:rPr>
          <w:rFonts w:asciiTheme="minorHAnsi" w:hAnsiTheme="minorHAnsi" w:cstheme="minorHAnsi"/>
          <w:spacing w:val="4"/>
          <w:sz w:val="20"/>
          <w:szCs w:val="20"/>
        </w:rPr>
        <w:t>año.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De esta forma en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D707E">
        <w:rPr>
          <w:rFonts w:asciiTheme="minorHAnsi" w:hAnsiTheme="minorHAnsi" w:cstheme="minorHAnsi"/>
          <w:spacing w:val="4"/>
          <w:sz w:val="20"/>
          <w:szCs w:val="20"/>
        </w:rPr>
        <w:t>este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 mes se trasladaron 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4.3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% más pasajeros </w:t>
      </w:r>
      <w:r w:rsidR="009D707E">
        <w:rPr>
          <w:rFonts w:asciiTheme="minorHAnsi" w:hAnsiTheme="minorHAnsi" w:cstheme="minorHAnsi"/>
          <w:spacing w:val="4"/>
          <w:sz w:val="20"/>
          <w:szCs w:val="20"/>
        </w:rPr>
        <w:t xml:space="preserve">respecto a </w:t>
      </w:r>
      <w:r w:rsidR="00271F9D">
        <w:rPr>
          <w:rFonts w:asciiTheme="minorHAnsi" w:hAnsiTheme="minorHAnsi" w:cstheme="minorHAnsi"/>
          <w:spacing w:val="4"/>
          <w:sz w:val="20"/>
          <w:szCs w:val="20"/>
        </w:rPr>
        <w:t>abril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al observar </w:t>
      </w:r>
      <w:r w:rsidR="009D707E">
        <w:rPr>
          <w:rFonts w:asciiTheme="minorHAnsi" w:hAnsiTheme="minorHAnsi" w:cstheme="minorHAnsi"/>
          <w:spacing w:val="4"/>
          <w:sz w:val="20"/>
          <w:szCs w:val="20"/>
        </w:rPr>
        <w:t>la tasa anual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el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 increment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o fue de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 1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>5.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7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A456B2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comparado con</w:t>
      </w:r>
      <w:r w:rsidR="00A456B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71F9D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 xml:space="preserve"> de</w:t>
      </w:r>
      <w:r w:rsidR="00A456B2">
        <w:rPr>
          <w:rFonts w:asciiTheme="minorHAnsi" w:hAnsiTheme="minorHAnsi" w:cstheme="minorHAnsi"/>
          <w:spacing w:val="4"/>
          <w:sz w:val="20"/>
          <w:szCs w:val="20"/>
        </w:rPr>
        <w:t xml:space="preserve"> 2020) en 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el número de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personas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456B2">
        <w:rPr>
          <w:rFonts w:asciiTheme="minorHAnsi" w:hAnsiTheme="minorHAnsi" w:cstheme="minorHAnsi"/>
          <w:spacing w:val="4"/>
          <w:sz w:val="20"/>
          <w:szCs w:val="20"/>
        </w:rPr>
        <w:t>atendidas por el sistema de transporte urbano de la ciudad</w:t>
      </w:r>
      <w:r w:rsidR="000D11C9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38D54A35" w14:textId="3961E086" w:rsidR="00464A7E" w:rsidRPr="00175D88" w:rsidRDefault="00464A7E" w:rsidP="0098166F">
      <w:pPr>
        <w:pStyle w:val="Textoindependiente"/>
        <w:keepNext/>
        <w:keepLines/>
        <w:widowControl w:val="0"/>
        <w:spacing w:before="2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Guadalajara</w:t>
      </w:r>
      <w:r w:rsidR="00215A86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E371AA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698C9843" w14:textId="365BA5F2" w:rsidR="00464A7E" w:rsidRDefault="00464A7E" w:rsidP="00464A7E">
      <w:pPr>
        <w:spacing w:after="0"/>
        <w:jc w:val="center"/>
      </w:pPr>
      <w:r>
        <w:t>(</w:t>
      </w:r>
      <w:r w:rsidR="002575B9">
        <w:t xml:space="preserve">Pasajeros y </w:t>
      </w:r>
      <w:r>
        <w:t>kilómetros)</w:t>
      </w:r>
    </w:p>
    <w:p w14:paraId="51BA2758" w14:textId="4563F979" w:rsidR="00464A7E" w:rsidRDefault="00E371AA" w:rsidP="00A11E74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2766772B" wp14:editId="226B9FA3">
            <wp:extent cx="3050475" cy="2152062"/>
            <wp:effectExtent l="0" t="0" r="17145" b="63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842F1C" w14:textId="0006D524" w:rsidR="00464A7E" w:rsidRPr="00C8103A" w:rsidRDefault="007551FE" w:rsidP="00464A7E">
      <w:pPr>
        <w:spacing w:after="0" w:line="140" w:lineRule="exact"/>
        <w:ind w:left="142" w:right="17" w:hanging="142"/>
        <w:jc w:val="both"/>
        <w:rPr>
          <w:rFonts w:cstheme="minorHAnsi"/>
          <w:color w:val="000000" w:themeColor="text1"/>
          <w:sz w:val="14"/>
          <w:szCs w:val="14"/>
        </w:rPr>
      </w:pPr>
      <w:r>
        <w:rPr>
          <w:rFonts w:cstheme="minorHAnsi"/>
          <w:color w:val="000000" w:themeColor="text1"/>
          <w:sz w:val="14"/>
          <w:szCs w:val="14"/>
        </w:rPr>
        <w:t xml:space="preserve"> </w:t>
      </w:r>
      <w:r w:rsidR="00464A7E" w:rsidRPr="00C8103A">
        <w:rPr>
          <w:rFonts w:cstheme="minorHAnsi"/>
          <w:color w:val="000000" w:themeColor="text1"/>
          <w:sz w:val="14"/>
          <w:szCs w:val="14"/>
        </w:rPr>
        <w:t>Fuente: INEGI.</w:t>
      </w:r>
    </w:p>
    <w:p w14:paraId="25D44BD0" w14:textId="0D241D77" w:rsidR="00464A7E" w:rsidRDefault="00F6056F" w:rsidP="00FA4F47">
      <w:pPr>
        <w:pStyle w:val="Textoindependiente"/>
        <w:spacing w:before="960" w:after="1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Por otra parte,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el sistema de transporte público urbano en esta ciudad </w:t>
      </w:r>
      <w:r w:rsidR="00CA4F85"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tapatía</w:t>
      </w:r>
      <w:r w:rsidRPr="009D707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registró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271F9D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BE2B06">
        <w:rPr>
          <w:rFonts w:asciiTheme="minorHAnsi" w:hAnsiTheme="minorHAnsi" w:cstheme="minorHAnsi"/>
          <w:spacing w:val="4"/>
          <w:sz w:val="20"/>
          <w:szCs w:val="20"/>
        </w:rPr>
        <w:t xml:space="preserve"> de este año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una distancia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recorrida </w:t>
      </w:r>
      <w:r>
        <w:rPr>
          <w:rFonts w:asciiTheme="minorHAnsi" w:hAnsiTheme="minorHAnsi" w:cstheme="minorHAnsi"/>
          <w:spacing w:val="4"/>
          <w:sz w:val="20"/>
          <w:szCs w:val="20"/>
        </w:rPr>
        <w:t>de 1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7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4D3506">
        <w:rPr>
          <w:rFonts w:asciiTheme="minorHAnsi" w:hAnsiTheme="minorHAnsi" w:cstheme="minorHAnsi"/>
          <w:spacing w:val="4"/>
          <w:sz w:val="20"/>
          <w:szCs w:val="20"/>
        </w:rPr>
        <w:t>lon</w:t>
      </w:r>
      <w:r>
        <w:rPr>
          <w:rFonts w:asciiTheme="minorHAnsi" w:hAnsiTheme="minorHAnsi" w:cstheme="minorHAnsi"/>
          <w:spacing w:val="4"/>
          <w:sz w:val="20"/>
          <w:szCs w:val="20"/>
        </w:rPr>
        <w:t>es de kilómetros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.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n comparación con el mes inmediato anterior se observó una reducción de 6.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4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y respecto a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>l mismo mes de</w:t>
      </w:r>
      <w:r w:rsidR="00DE007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2020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los kilómetros cubiertos aumentaron en </w:t>
      </w:r>
      <w:r w:rsidR="00E371AA">
        <w:rPr>
          <w:rFonts w:asciiTheme="minorHAnsi" w:hAnsiTheme="minorHAnsi" w:cstheme="minorHAnsi"/>
          <w:spacing w:val="4"/>
          <w:sz w:val="20"/>
          <w:szCs w:val="20"/>
        </w:rPr>
        <w:t>15.8</w:t>
      </w:r>
      <w:r w:rsidR="00215A22">
        <w:rPr>
          <w:rFonts w:asciiTheme="minorHAnsi" w:hAnsiTheme="minorHAnsi" w:cstheme="minorHAnsi"/>
          <w:spacing w:val="4"/>
          <w:sz w:val="20"/>
          <w:szCs w:val="20"/>
        </w:rPr>
        <w:t xml:space="preserve"> por ciento.</w:t>
      </w:r>
    </w:p>
    <w:p w14:paraId="7F510B1A" w14:textId="368545C3" w:rsidR="00464A7E" w:rsidRDefault="00464A7E" w:rsidP="004D3506">
      <w:pPr>
        <w:pStyle w:val="Textoindependiente"/>
        <w:keepNext/>
        <w:keepLines/>
        <w:widowControl w:val="0"/>
        <w:spacing w:before="72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Urbano de pasajeros en la </w:t>
      </w:r>
      <w:r w:rsidR="002575B9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>iudad de Guadalajara</w:t>
      </w:r>
    </w:p>
    <w:p w14:paraId="6323E1B9" w14:textId="77777777" w:rsidR="00464A7E" w:rsidRDefault="00464A7E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72976B04" w14:textId="01EA3340" w:rsidR="00464A7E" w:rsidRDefault="004637DB" w:rsidP="00464A7E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A14C43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 w:rsidR="00464A7E"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35F17F7A" w14:textId="0C80BBA3" w:rsidR="00464A7E" w:rsidRDefault="00464A7E" w:rsidP="00464A7E">
      <w:pPr>
        <w:spacing w:after="0"/>
        <w:jc w:val="center"/>
      </w:pPr>
      <w:r>
        <w:t>(Miles de p</w:t>
      </w:r>
      <w:r w:rsidR="002575B9">
        <w:t>asajeros</w:t>
      </w:r>
      <w:r>
        <w:t xml:space="preserve"> y miles de kilómetros)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22"/>
      </w:tblGrid>
      <w:tr w:rsidR="00464A7E" w14:paraId="4562D859" w14:textId="77777777" w:rsidTr="00464A7E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81A011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66E7C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2981BC" w14:textId="010DE9D0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464A7E" w14:paraId="324397B8" w14:textId="77777777" w:rsidTr="00464A7E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129A02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AB2A19" w14:textId="77777777" w:rsidR="00464A7E" w:rsidRDefault="00464A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7AE628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5C00" w:themeFill="accent5" w:themeFillShade="B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DC8E16" w14:textId="77777777" w:rsidR="00464A7E" w:rsidRDefault="00464A7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464A7E" w14:paraId="7B06E8CF" w14:textId="77777777" w:rsidTr="00464A7E">
        <w:trPr>
          <w:trHeight w:val="251"/>
        </w:trPr>
        <w:tc>
          <w:tcPr>
            <w:tcW w:w="48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66202A62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Trolebús</w:t>
            </w:r>
          </w:p>
        </w:tc>
      </w:tr>
      <w:tr w:rsidR="00A14C43" w14:paraId="1B0A5C5A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4D07" w14:textId="4709EAD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C7DDAE3" w14:textId="5E3CFAF5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3430C09" w14:textId="60F23F47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E317962" w14:textId="66BE3AD9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64.5 </w:t>
            </w:r>
          </w:p>
        </w:tc>
      </w:tr>
      <w:tr w:rsidR="00A14C43" w14:paraId="6B87E8F7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5A190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940C58" w14:textId="1E100B1E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6AA6FB3" w14:textId="2721AEAB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3.8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8BF6CD" w14:textId="1309F015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30.4 </w:t>
            </w:r>
          </w:p>
        </w:tc>
      </w:tr>
      <w:tr w:rsidR="00464A7E" w14:paraId="44B6C267" w14:textId="77777777" w:rsidTr="00464A7E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014B6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Tren eléctrico</w:t>
            </w:r>
          </w:p>
        </w:tc>
      </w:tr>
      <w:tr w:rsidR="00A14C43" w14:paraId="5B3F6181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CB94B" w14:textId="65AA0836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46D3DD9" w14:textId="630B3962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9,140.1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DEA923D" w14:textId="238F0AB8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AF8F0ED" w14:textId="6FA419E3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148.4 </w:t>
            </w:r>
          </w:p>
        </w:tc>
      </w:tr>
      <w:tr w:rsidR="00A14C43" w14:paraId="37ADA0AC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C6E8D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B79E527" w14:textId="6B590447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729.8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E58B90C" w14:textId="71F30208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15.8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CBFDDD3" w14:textId="6A0C31BD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42.8 </w:t>
            </w:r>
          </w:p>
        </w:tc>
      </w:tr>
      <w:tr w:rsidR="00464A7E" w14:paraId="7BA452B1" w14:textId="77777777" w:rsidTr="00464A7E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9C918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Macrobús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troncal</w:t>
            </w:r>
          </w:p>
        </w:tc>
      </w:tr>
      <w:tr w:rsidR="00A14C43" w14:paraId="10ADB2D5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53A3F" w14:textId="6283112C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5987D18" w14:textId="0B543618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2,001.7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603E560" w14:textId="349DC4D9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12.6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E835DAD" w14:textId="3AE3D0C5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58.2 </w:t>
            </w:r>
          </w:p>
        </w:tc>
      </w:tr>
      <w:tr w:rsidR="00A14C43" w14:paraId="1D14A1FF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247F4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C7F4CC8" w14:textId="61C4120C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325.3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AB17948" w14:textId="0E4F85D1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586BD31" w14:textId="2D8CF535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2.1 </w:t>
            </w:r>
          </w:p>
        </w:tc>
      </w:tr>
      <w:tr w:rsidR="00464A7E" w14:paraId="3D0A964C" w14:textId="77777777" w:rsidTr="00464A7E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77905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Macrobús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alimentador</w:t>
            </w:r>
          </w:p>
        </w:tc>
      </w:tr>
      <w:tr w:rsidR="00A14C43" w14:paraId="17D40EFF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34C783" w14:textId="7ED2523E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5D6C7A1" w14:textId="09EAF1E6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556.0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BB53991" w14:textId="07AC1FF2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16.6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26E2D7E" w14:textId="7954EE7B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32.2 </w:t>
            </w:r>
          </w:p>
        </w:tc>
      </w:tr>
      <w:tr w:rsidR="00A14C43" w14:paraId="5596BC5E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00668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2129F58" w14:textId="297528A9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394.4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F77CB75" w14:textId="0577385D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1C53534" w14:textId="7C458966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19.8 </w:t>
            </w:r>
          </w:p>
        </w:tc>
      </w:tr>
      <w:tr w:rsidR="00464A7E" w14:paraId="369AA80E" w14:textId="77777777" w:rsidTr="00464A7E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54FFF" w14:textId="77777777" w:rsidR="00464A7E" w:rsidRDefault="00464A7E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Sistema Integral del Tren Ligero (SITREN)</w:t>
            </w:r>
          </w:p>
        </w:tc>
      </w:tr>
      <w:tr w:rsidR="00A14C43" w14:paraId="66E8DD44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DE053" w14:textId="08D56D64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Pasajeros transportados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903B5AF" w14:textId="37855E88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430.2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E5DB2C5" w14:textId="15077F90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7.2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BA01240" w14:textId="59BD59D4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87.5 </w:t>
            </w:r>
          </w:p>
        </w:tc>
      </w:tr>
      <w:tr w:rsidR="00A14C43" w14:paraId="2D1D0847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D6681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7BD20C72" w14:textId="44DA4054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4346A59" w14:textId="2BA29893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3.2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9E0B8C4" w14:textId="58683870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10.0 </w:t>
            </w:r>
          </w:p>
        </w:tc>
      </w:tr>
      <w:tr w:rsidR="00A14C43" w14:paraId="43863C49" w14:textId="77777777" w:rsidTr="00464A7E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D353CC" w14:textId="77777777" w:rsidR="00A14C43" w:rsidRDefault="00A14C43" w:rsidP="00A14C43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F42A84E" w14:textId="1BF06E95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12,324.8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3F8117" w14:textId="2C0F3E8D" w:rsidR="00A14C43" w:rsidRDefault="00A14C43" w:rsidP="00A14C43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4.3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E483781" w14:textId="1C0B18A0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115.7 </w:t>
            </w:r>
          </w:p>
        </w:tc>
      </w:tr>
      <w:tr w:rsidR="00A14C43" w14:paraId="16999185" w14:textId="77777777" w:rsidTr="00464A7E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C38FFE" w14:textId="77777777" w:rsidR="00A14C43" w:rsidRDefault="00A14C43" w:rsidP="00A14C43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5C77C416" w14:textId="09053A6E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1,711.1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9AA5E66" w14:textId="7E25D3CF" w:rsidR="00A14C43" w:rsidRDefault="00A14C43" w:rsidP="00A14C43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(-) 6.4 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7F46A2A" w14:textId="66241640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15.8 </w:t>
            </w:r>
          </w:p>
        </w:tc>
      </w:tr>
    </w:tbl>
    <w:p w14:paraId="3E5B8363" w14:textId="77777777" w:rsidR="003F0B08" w:rsidRPr="00E9331F" w:rsidRDefault="003F0B08" w:rsidP="003F0B08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681D7FA3" w14:textId="6CDCCAFE" w:rsidR="00215A22" w:rsidRDefault="00215A22" w:rsidP="004D3506">
      <w:pPr>
        <w:pStyle w:val="Textoindependiente"/>
        <w:spacing w:before="9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la ciudad de Guadalajara el Tren </w:t>
      </w:r>
      <w:r w:rsidR="005D4D1B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léctrico prestó servicio a cerca de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14C43">
        <w:rPr>
          <w:rFonts w:asciiTheme="minorHAnsi" w:hAnsiTheme="minorHAnsi" w:cstheme="minorHAnsi"/>
          <w:spacing w:val="4"/>
          <w:sz w:val="20"/>
          <w:szCs w:val="20"/>
        </w:rPr>
        <w:t>9.1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 xml:space="preserve"> millones </w:t>
      </w:r>
      <w:r>
        <w:rPr>
          <w:rFonts w:asciiTheme="minorHAnsi" w:hAnsiTheme="minorHAnsi" w:cstheme="minorHAnsi"/>
          <w:spacing w:val="4"/>
          <w:sz w:val="20"/>
          <w:szCs w:val="20"/>
        </w:rPr>
        <w:t>de pasajeros del sistema público de transporte urbano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D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e esta forma </w:t>
      </w:r>
      <w:r w:rsidR="005D4888" w:rsidRPr="00DE007A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B93B72" w:rsidRPr="00DE007A">
        <w:rPr>
          <w:rFonts w:asciiTheme="minorHAnsi" w:hAnsiTheme="minorHAnsi" w:cstheme="minorHAnsi"/>
          <w:spacing w:val="4"/>
          <w:sz w:val="20"/>
          <w:szCs w:val="20"/>
        </w:rPr>
        <w:t>ste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se constituye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como el principal medio de transporte público en la ciudad. Le siguieron en importancia el </w:t>
      </w:r>
      <w:proofErr w:type="spellStart"/>
      <w:r w:rsidR="00330B26">
        <w:rPr>
          <w:rFonts w:asciiTheme="minorHAnsi" w:hAnsiTheme="minorHAnsi" w:cstheme="minorHAnsi"/>
          <w:spacing w:val="4"/>
          <w:sz w:val="20"/>
          <w:szCs w:val="20"/>
        </w:rPr>
        <w:t>Macrobús</w:t>
      </w:r>
      <w:proofErr w:type="spellEnd"/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servicio troncal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 xml:space="preserve"> con una atención a 2 millones de usuarios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, el </w:t>
      </w:r>
      <w:proofErr w:type="spellStart"/>
      <w:r w:rsidR="00330B26">
        <w:rPr>
          <w:rFonts w:asciiTheme="minorHAnsi" w:hAnsiTheme="minorHAnsi" w:cstheme="minorHAnsi"/>
          <w:spacing w:val="4"/>
          <w:sz w:val="20"/>
          <w:szCs w:val="20"/>
        </w:rPr>
        <w:t>Macrobús</w:t>
      </w:r>
      <w:proofErr w:type="spellEnd"/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servicio alimentador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A14C43">
        <w:rPr>
          <w:rFonts w:asciiTheme="minorHAnsi" w:hAnsiTheme="minorHAnsi" w:cstheme="minorHAnsi"/>
          <w:spacing w:val="4"/>
          <w:sz w:val="20"/>
          <w:szCs w:val="20"/>
        </w:rPr>
        <w:t>55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>6 mil personas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>, el Sistema Integral de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Tren Ligero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 xml:space="preserve"> con 4</w:t>
      </w:r>
      <w:r w:rsidR="00A14C43">
        <w:rPr>
          <w:rFonts w:asciiTheme="minorHAnsi" w:hAnsiTheme="minorHAnsi" w:cstheme="minorHAnsi"/>
          <w:spacing w:val="4"/>
          <w:sz w:val="20"/>
          <w:szCs w:val="20"/>
        </w:rPr>
        <w:t>30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 xml:space="preserve"> y el Trolebús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 xml:space="preserve"> que traslad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 xml:space="preserve"> a 1</w:t>
      </w:r>
      <w:r w:rsidR="00A14C43">
        <w:rPr>
          <w:rFonts w:asciiTheme="minorHAnsi" w:hAnsiTheme="minorHAnsi" w:cstheme="minorHAnsi"/>
          <w:spacing w:val="4"/>
          <w:sz w:val="20"/>
          <w:szCs w:val="20"/>
        </w:rPr>
        <w:t>97</w:t>
      </w:r>
      <w:r w:rsidR="00B4074C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, en el mes en cuestión</w:t>
      </w:r>
      <w:r w:rsidR="00330B2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17179176" w14:textId="112F74D7" w:rsidR="004D3506" w:rsidRPr="00175D88" w:rsidRDefault="004D3506" w:rsidP="004D3506">
      <w:pPr>
        <w:pStyle w:val="Textoindependiente"/>
        <w:keepNext/>
        <w:keepLines/>
        <w:widowControl w:val="0"/>
        <w:spacing w:before="14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lastRenderedPageBreak/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</w:t>
      </w:r>
      <w:r w:rsidR="00B4074C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Guadalajara según tipo de transporte público, a </w:t>
      </w:r>
      <w:r w:rsidR="00A14C43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7E3424EB" w14:textId="3C06E9E3" w:rsidR="004D3506" w:rsidRDefault="004D3506" w:rsidP="00E970E3">
      <w:pPr>
        <w:spacing w:after="0" w:line="240" w:lineRule="auto"/>
        <w:jc w:val="center"/>
      </w:pPr>
      <w:r>
        <w:t>(Millones de pasajeros)</w:t>
      </w:r>
    </w:p>
    <w:p w14:paraId="31794F65" w14:textId="43ECEB21" w:rsidR="004D3506" w:rsidRPr="00B4074C" w:rsidRDefault="00300FE7" w:rsidP="00E970E3">
      <w:pPr>
        <w:pStyle w:val="Textoindependiente"/>
        <w:ind w:left="-57"/>
        <w:jc w:val="center"/>
        <w:rPr>
          <w:rFonts w:asciiTheme="minorHAnsi" w:hAnsiTheme="minorHAnsi" w:cstheme="minorHAnsi"/>
          <w:spacing w:val="4"/>
          <w:sz w:val="14"/>
          <w:szCs w:val="14"/>
        </w:rPr>
      </w:pPr>
      <w:r>
        <w:rPr>
          <w:noProof/>
        </w:rPr>
        <w:drawing>
          <wp:inline distT="0" distB="0" distL="0" distR="0" wp14:anchorId="7305322B" wp14:editId="3CE4DDAF">
            <wp:extent cx="3060000" cy="2139817"/>
            <wp:effectExtent l="0" t="0" r="7620" b="1333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E7B1A2" w14:textId="77777777" w:rsidR="004D3506" w:rsidRPr="00E9331F" w:rsidRDefault="004D3506" w:rsidP="00E970E3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074B80B4" w14:textId="28BCA548" w:rsidR="00175D88" w:rsidRPr="007E6F86" w:rsidRDefault="00175D88" w:rsidP="000058EB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Cifras para la ciudad de Monterrey</w:t>
      </w:r>
    </w:p>
    <w:p w14:paraId="6949077E" w14:textId="5E43AD87" w:rsidR="00464A7E" w:rsidRDefault="00464A7E" w:rsidP="00202B29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D92A45">
        <w:rPr>
          <w:rFonts w:asciiTheme="minorHAnsi" w:hAnsiTheme="minorHAnsi" w:cstheme="minorHAnsi"/>
          <w:spacing w:val="4"/>
          <w:sz w:val="20"/>
          <w:szCs w:val="20"/>
        </w:rPr>
        <w:t xml:space="preserve"> la ciudad de Monterrey fueron transportados durante el mes de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 xml:space="preserve"> de este año</w:t>
      </w:r>
      <w:r w:rsidR="00D92A4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A14C4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>5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>lon</w:t>
      </w:r>
      <w:r>
        <w:rPr>
          <w:rFonts w:asciiTheme="minorHAnsi" w:hAnsiTheme="minorHAnsi" w:cstheme="minorHAnsi"/>
          <w:spacing w:val="4"/>
          <w:sz w:val="20"/>
          <w:szCs w:val="20"/>
        </w:rPr>
        <w:t>es de personas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lo que </w:t>
      </w:r>
      <w:r w:rsidR="00F5323B">
        <w:rPr>
          <w:rFonts w:asciiTheme="minorHAnsi" w:hAnsiTheme="minorHAnsi" w:cstheme="minorHAnsi"/>
          <w:spacing w:val="4"/>
          <w:sz w:val="20"/>
          <w:szCs w:val="20"/>
        </w:rPr>
        <w:t>representó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un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incremento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267217">
        <w:rPr>
          <w:rFonts w:asciiTheme="minorHAnsi" w:hAnsiTheme="minorHAnsi" w:cstheme="minorHAnsi"/>
          <w:spacing w:val="4"/>
          <w:sz w:val="20"/>
          <w:szCs w:val="20"/>
        </w:rPr>
        <w:t>.8% en el número de pasajeros respecto a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 xml:space="preserve"> lo reportado el mes anterior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>n su comparación anual se observó un crecimiento de 7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8.9</w:t>
      </w:r>
      <w:r w:rsidR="00174DA1">
        <w:rPr>
          <w:rFonts w:asciiTheme="minorHAnsi" w:hAnsiTheme="minorHAnsi" w:cstheme="minorHAnsi"/>
          <w:spacing w:val="4"/>
          <w:sz w:val="20"/>
          <w:szCs w:val="20"/>
        </w:rPr>
        <w:t>% en el número de personas que emplearon el servicio público de transporte en esta ciudad.</w:t>
      </w:r>
    </w:p>
    <w:p w14:paraId="1FEA8287" w14:textId="60D8863D" w:rsidR="00464A7E" w:rsidRPr="00175D88" w:rsidRDefault="00464A7E" w:rsidP="00202B29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Monterrey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 </w:t>
      </w:r>
      <w:r w:rsidR="000058EB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29E3B68" w14:textId="7679BA45" w:rsidR="00464A7E" w:rsidRDefault="00464A7E" w:rsidP="00464A7E">
      <w:pPr>
        <w:spacing w:after="0"/>
        <w:jc w:val="center"/>
      </w:pPr>
      <w:r>
        <w:t>(</w:t>
      </w:r>
      <w:r w:rsidR="00982C47">
        <w:t>Pasajeros</w:t>
      </w:r>
      <w:r>
        <w:t xml:space="preserve"> y kilómetros)</w:t>
      </w:r>
    </w:p>
    <w:p w14:paraId="0B59A767" w14:textId="171743D0" w:rsidR="00464A7E" w:rsidRDefault="000058EB" w:rsidP="005D4D1B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7291340D" wp14:editId="3D0391AE">
            <wp:extent cx="3038833" cy="2164329"/>
            <wp:effectExtent l="0" t="0" r="9525" b="762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77CAC1" w14:textId="25D2B5F2" w:rsidR="00464A7E" w:rsidRPr="00E9331F" w:rsidRDefault="001371B4" w:rsidP="00464A7E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464A7E" w:rsidRPr="007E6F86">
        <w:rPr>
          <w:rFonts w:cstheme="minorHAnsi"/>
          <w:sz w:val="14"/>
          <w:szCs w:val="14"/>
        </w:rPr>
        <w:t>Fuente: INEGI.</w:t>
      </w:r>
    </w:p>
    <w:p w14:paraId="6DBE4549" w14:textId="3192B028" w:rsidR="00464A7E" w:rsidRDefault="00F5323B" w:rsidP="00202B29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Durante</w:t>
      </w:r>
      <w:r w:rsidR="00464A7E">
        <w:rPr>
          <w:rFonts w:asciiTheme="minorHAnsi" w:hAnsiTheme="minorHAnsi" w:cstheme="minorHAnsi"/>
          <w:spacing w:val="4"/>
          <w:sz w:val="20"/>
          <w:szCs w:val="20"/>
        </w:rPr>
        <w:t xml:space="preserve"> el mes </w:t>
      </w:r>
      <w:r w:rsidR="00F94072">
        <w:rPr>
          <w:rFonts w:asciiTheme="minorHAnsi" w:hAnsiTheme="minorHAnsi" w:cstheme="minorHAnsi"/>
          <w:spacing w:val="4"/>
          <w:sz w:val="20"/>
          <w:szCs w:val="20"/>
        </w:rPr>
        <w:t>que se reporta</w:t>
      </w:r>
      <w:r w:rsidR="00464A7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el sistema de transporte público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urbano 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de Monterrey recorrió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2.5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E970E3">
        <w:rPr>
          <w:rFonts w:asciiTheme="minorHAnsi" w:hAnsiTheme="minorHAnsi" w:cstheme="minorHAnsi"/>
          <w:spacing w:val="4"/>
          <w:sz w:val="20"/>
          <w:szCs w:val="20"/>
        </w:rPr>
        <w:t>lon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es de kilómetros.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En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la distancia cubierta por e</w:t>
      </w:r>
      <w:r>
        <w:rPr>
          <w:rFonts w:asciiTheme="minorHAnsi" w:hAnsiTheme="minorHAnsi" w:cstheme="minorHAnsi"/>
          <w:spacing w:val="4"/>
          <w:sz w:val="20"/>
          <w:szCs w:val="20"/>
        </w:rPr>
        <w:t>ste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servicio de transporte se incrementó en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2.7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% respecto a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>l mes de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71F9D">
        <w:rPr>
          <w:rFonts w:asciiTheme="minorHAnsi" w:hAnsiTheme="minorHAnsi" w:cstheme="minorHAnsi"/>
          <w:spacing w:val="4"/>
          <w:sz w:val="20"/>
          <w:szCs w:val="20"/>
        </w:rPr>
        <w:t>abril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;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94072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l comparar con los tramos cubiertos durante el mismo mes del año anterior se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registró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un aumento de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11.6</w:t>
      </w:r>
      <w:r w:rsidR="001E5CCC">
        <w:rPr>
          <w:rFonts w:asciiTheme="minorHAnsi" w:hAnsiTheme="minorHAnsi" w:cstheme="minorHAnsi"/>
          <w:spacing w:val="4"/>
          <w:sz w:val="20"/>
          <w:szCs w:val="20"/>
        </w:rPr>
        <w:t xml:space="preserve"> por ciento.</w:t>
      </w:r>
    </w:p>
    <w:p w14:paraId="5EEEEBB0" w14:textId="4428814E" w:rsidR="00040D05" w:rsidRDefault="00040D05" w:rsidP="00B4074C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Urbano de pasajeros en la </w:t>
      </w:r>
      <w:r w:rsidR="002575B9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>iudad de Monterrey</w:t>
      </w:r>
    </w:p>
    <w:p w14:paraId="0ED4A3F2" w14:textId="77777777" w:rsidR="00040D05" w:rsidRDefault="00040D05" w:rsidP="00040D05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0EA228B3" w14:textId="5062B187" w:rsidR="00040D05" w:rsidRDefault="00040D05" w:rsidP="00040D05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0058EB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7E000DD3" w14:textId="7C5CD5B6" w:rsidR="00040D05" w:rsidRDefault="00040D05" w:rsidP="00040D05">
      <w:pPr>
        <w:spacing w:after="0"/>
        <w:jc w:val="center"/>
      </w:pPr>
      <w:r>
        <w:t xml:space="preserve">(Miles de </w:t>
      </w:r>
      <w:r w:rsidR="00215A86">
        <w:t>pasajeros</w:t>
      </w:r>
      <w:r>
        <w:t xml:space="preserve"> y miles de kilómetros)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22"/>
      </w:tblGrid>
      <w:tr w:rsidR="00040D05" w14:paraId="5F74E495" w14:textId="77777777" w:rsidTr="00D92A45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F5DB2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5A7438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295A2B" w14:textId="4AD412C3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040D05" w14:paraId="7E627E4E" w14:textId="77777777" w:rsidTr="00D92A45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vAlign w:val="center"/>
            <w:hideMark/>
          </w:tcPr>
          <w:p w14:paraId="2272147A" w14:textId="77777777" w:rsidR="00040D05" w:rsidRDefault="00040D05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vAlign w:val="center"/>
            <w:hideMark/>
          </w:tcPr>
          <w:p w14:paraId="0D8858D3" w14:textId="77777777" w:rsidR="00040D05" w:rsidRDefault="00040D05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45B96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330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A6788" w14:textId="77777777" w:rsidR="00040D05" w:rsidRDefault="00040D05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040D05" w14:paraId="116C369F" w14:textId="77777777" w:rsidTr="008E05B1">
        <w:trPr>
          <w:trHeight w:val="251"/>
        </w:trPr>
        <w:tc>
          <w:tcPr>
            <w:tcW w:w="48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2394757E" w14:textId="469B5C2E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Metrobús</w:t>
            </w:r>
          </w:p>
        </w:tc>
      </w:tr>
      <w:tr w:rsidR="00A14C43" w14:paraId="591ADFBA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82F0D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0B1F5E4" w14:textId="25A9AA6F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831.6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6330286" w14:textId="7EB05106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DF48839" w14:textId="10CDFC45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74.2 </w:t>
            </w:r>
          </w:p>
        </w:tc>
      </w:tr>
      <w:tr w:rsidR="00A14C43" w14:paraId="65FAB5D0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5C77F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3C346AD" w14:textId="251C972E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1,302.9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57B3848" w14:textId="462AB682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2B0F67" w14:textId="2D0DFC71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0.0 </w:t>
            </w:r>
          </w:p>
        </w:tc>
      </w:tr>
      <w:tr w:rsidR="00040D05" w14:paraId="38458419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DCCC5" w14:textId="06ABFD36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Sistema de transporte colectivo </w:t>
            </w:r>
            <w:r w:rsidR="0064205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M</w:t>
            </w:r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etrorrey</w:t>
            </w:r>
          </w:p>
        </w:tc>
      </w:tr>
      <w:tr w:rsidR="00A14C43" w14:paraId="1355E570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98773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2FE34D8" w14:textId="36B1C535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9,143.9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D3E3C27" w14:textId="34404552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6.6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7967D68" w14:textId="21C622D6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85.3 </w:t>
            </w:r>
          </w:p>
        </w:tc>
      </w:tr>
      <w:tr w:rsidR="00A14C43" w14:paraId="464AF55B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FA751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7D2C004" w14:textId="4C3856E0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923.0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1D4160" w14:textId="766B4D39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2C61FD9B" w14:textId="4621FB39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39.1 </w:t>
            </w:r>
          </w:p>
        </w:tc>
      </w:tr>
      <w:tr w:rsidR="00040D05" w14:paraId="34595915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379ED" w14:textId="78BC6D8E" w:rsidR="00040D05" w:rsidRDefault="00D92A45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92A45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Transmetro</w:t>
            </w:r>
            <w:proofErr w:type="spellEnd"/>
          </w:p>
        </w:tc>
      </w:tr>
      <w:tr w:rsidR="00A14C43" w14:paraId="6CD76B85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B4841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45CFC658" w14:textId="38674443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1,558.3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EF90AEA" w14:textId="1A347202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1.9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32490E5" w14:textId="36251E90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50.4 </w:t>
            </w:r>
          </w:p>
        </w:tc>
      </w:tr>
      <w:tr w:rsidR="00A14C43" w14:paraId="7F3EF20D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4AE5A" w14:textId="77777777" w:rsidR="00A14C43" w:rsidRDefault="00A14C43" w:rsidP="00A14C43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8E16EDD" w14:textId="5F21EE9D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235.8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B66E8A7" w14:textId="31A27725" w:rsidR="00A14C43" w:rsidRDefault="00A14C43" w:rsidP="00A14C43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5F83CBC" w14:textId="603CEFAB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1.4 </w:t>
            </w:r>
          </w:p>
        </w:tc>
      </w:tr>
      <w:tr w:rsidR="00A14C43" w14:paraId="4022418A" w14:textId="77777777" w:rsidTr="008E05B1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DB0E2" w14:textId="77777777" w:rsidR="00A14C43" w:rsidRDefault="00A14C43" w:rsidP="00A14C43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2E79882" w14:textId="09AD9287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11,533.9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9D274DD" w14:textId="038B8E5E" w:rsidR="00A14C43" w:rsidRDefault="00A14C43" w:rsidP="00A14C43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5.8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9DA209E" w14:textId="2DA8CB1F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78.9 </w:t>
            </w:r>
          </w:p>
        </w:tc>
      </w:tr>
      <w:tr w:rsidR="00A14C43" w14:paraId="28455329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91396" w14:textId="77777777" w:rsidR="00A14C43" w:rsidRDefault="00A14C43" w:rsidP="00A14C43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11B15423" w14:textId="72E07D51" w:rsidR="00A14C43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2,461.7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AF572E4" w14:textId="5E7FBF9E" w:rsidR="00A14C43" w:rsidRDefault="00A14C43" w:rsidP="00A14C43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2.7 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5458D2A" w14:textId="6986775E" w:rsidR="00A14C43" w:rsidRPr="00D92A45" w:rsidRDefault="00A14C43" w:rsidP="00A14C43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11.6 </w:t>
            </w:r>
          </w:p>
        </w:tc>
      </w:tr>
    </w:tbl>
    <w:p w14:paraId="069409A4" w14:textId="77777777" w:rsidR="00040D05" w:rsidRPr="00E9331F" w:rsidRDefault="00040D05" w:rsidP="00040D05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F6043FB" w14:textId="6DA2B0B8" w:rsidR="003F0B08" w:rsidRDefault="003F0B08" w:rsidP="00B4074C">
      <w:pPr>
        <w:pStyle w:val="Textoindependiente"/>
        <w:spacing w:before="48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est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a ciudad </w:t>
      </w:r>
      <w:r w:rsidR="00FF3A3E" w:rsidRPr="00A14C43">
        <w:rPr>
          <w:rFonts w:asciiTheme="minorHAnsi" w:hAnsiTheme="minorHAnsi" w:cstheme="minorHAnsi"/>
          <w:spacing w:val="4"/>
          <w:sz w:val="20"/>
          <w:szCs w:val="20"/>
        </w:rPr>
        <w:t xml:space="preserve">regiomontana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las personas que emplean el transporte público ocupan principalmente el Sistema de 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T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ransporte 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olectivo 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etrorrey</w:t>
      </w:r>
      <w:r w:rsidR="005D4888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el cual atiende a 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9.1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millones de usuarios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. A este medio le siguen en importancia el sistema de transporte </w:t>
      </w:r>
      <w:proofErr w:type="spellStart"/>
      <w:r w:rsidR="00CA4F85">
        <w:rPr>
          <w:rFonts w:asciiTheme="minorHAnsi" w:hAnsiTheme="minorHAnsi" w:cstheme="minorHAnsi"/>
          <w:spacing w:val="4"/>
          <w:sz w:val="20"/>
          <w:szCs w:val="20"/>
        </w:rPr>
        <w:t>Transmetro</w:t>
      </w:r>
      <w:proofErr w:type="spellEnd"/>
      <w:r w:rsidR="00CA4F8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con casi 1.</w:t>
      </w:r>
      <w:r w:rsidR="000058EB" w:rsidRPr="00154EC4">
        <w:rPr>
          <w:rFonts w:asciiTheme="minorHAnsi" w:hAnsiTheme="minorHAnsi" w:cstheme="minorHAnsi"/>
          <w:spacing w:val="4"/>
          <w:sz w:val="20"/>
          <w:szCs w:val="20"/>
        </w:rPr>
        <w:t>6</w:t>
      </w:r>
      <w:r w:rsidR="004F761F" w:rsidRPr="00154E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42052" w:rsidRPr="00154EC4">
        <w:rPr>
          <w:rFonts w:asciiTheme="minorHAnsi" w:hAnsiTheme="minorHAnsi" w:cstheme="minorHAnsi"/>
          <w:spacing w:val="4"/>
          <w:sz w:val="20"/>
          <w:szCs w:val="20"/>
        </w:rPr>
        <w:t>millones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de personas atendidas 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y el Metrobús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con 8</w:t>
      </w:r>
      <w:r w:rsidR="000058EB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5D4888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CA4F85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EC52082" w14:textId="0F002C82" w:rsidR="00202B29" w:rsidRPr="00175D88" w:rsidRDefault="00202B29" w:rsidP="00B4074C">
      <w:pPr>
        <w:pStyle w:val="Textoindependiente"/>
        <w:keepNext/>
        <w:keepLines/>
        <w:widowControl w:val="0"/>
        <w:spacing w:before="4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</w:t>
      </w:r>
      <w:r w:rsidR="00E970E3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</w:t>
      </w:r>
      <w:r w:rsidR="00E970E3">
        <w:rPr>
          <w:rFonts w:asciiTheme="minorHAnsi" w:hAnsiTheme="minorHAnsi" w:cstheme="minorHAnsi"/>
          <w:b/>
          <w:smallCaps/>
          <w:sz w:val="20"/>
          <w:szCs w:val="20"/>
        </w:rPr>
        <w:t>Monterrey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según tipo de transporte público, a </w:t>
      </w:r>
      <w:r w:rsidR="000058EB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0381E279" w14:textId="17862620" w:rsidR="00202B29" w:rsidRDefault="00202B29" w:rsidP="00E970E3">
      <w:pPr>
        <w:spacing w:after="0" w:line="240" w:lineRule="auto"/>
        <w:jc w:val="center"/>
      </w:pPr>
      <w:r>
        <w:t>(Millones de pasajeros)</w:t>
      </w:r>
    </w:p>
    <w:p w14:paraId="10715A24" w14:textId="4FF30171" w:rsidR="00E970E3" w:rsidRPr="00E970E3" w:rsidRDefault="00300FE7" w:rsidP="00E970E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88B3121" wp14:editId="4EE89A1A">
            <wp:extent cx="3062962" cy="2146180"/>
            <wp:effectExtent l="0" t="0" r="4445" b="698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C336F15" w14:textId="1E04BD4B" w:rsidR="00B4074C" w:rsidRPr="00E9331F" w:rsidRDefault="00202B29" w:rsidP="00B4074C">
      <w:pPr>
        <w:spacing w:after="0" w:line="140" w:lineRule="exact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 xml:space="preserve">Fuente: </w:t>
      </w:r>
      <w:r w:rsidR="00B4074C" w:rsidRPr="007E6F86">
        <w:rPr>
          <w:rFonts w:cstheme="minorHAnsi"/>
          <w:sz w:val="14"/>
          <w:szCs w:val="14"/>
        </w:rPr>
        <w:t>INEGI.</w:t>
      </w:r>
    </w:p>
    <w:p w14:paraId="2C9EB102" w14:textId="7A49DD11" w:rsidR="00175D88" w:rsidRPr="007E6F86" w:rsidRDefault="00175D88" w:rsidP="00B93B72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>Cifras para la ciudad de P</w:t>
      </w:r>
      <w:r w:rsidR="005F1182">
        <w:rPr>
          <w:rFonts w:asciiTheme="minorHAnsi" w:hAnsiTheme="minorHAnsi" w:cstheme="minorHAnsi"/>
          <w:b/>
          <w:sz w:val="22"/>
          <w:szCs w:val="20"/>
        </w:rPr>
        <w:t>a</w:t>
      </w:r>
      <w:r>
        <w:rPr>
          <w:rFonts w:asciiTheme="minorHAnsi" w:hAnsiTheme="minorHAnsi" w:cstheme="minorHAnsi"/>
          <w:b/>
          <w:sz w:val="22"/>
          <w:szCs w:val="20"/>
        </w:rPr>
        <w:t>chuca</w:t>
      </w:r>
    </w:p>
    <w:p w14:paraId="563439EA" w14:textId="6507B045" w:rsidR="00175D88" w:rsidRDefault="00175D88" w:rsidP="00331C1C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la ciudad de Pachuca el público usuario atendido por el sistema de transporte urbano alcanzó en </w:t>
      </w:r>
      <w:r w:rsidR="00271F9D">
        <w:rPr>
          <w:rFonts w:asciiTheme="minorHAnsi" w:hAnsiTheme="minorHAnsi" w:cstheme="minorHAnsi"/>
          <w:spacing w:val="4"/>
          <w:sz w:val="20"/>
          <w:szCs w:val="20"/>
        </w:rPr>
        <w:t>mayo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 xml:space="preserve">pasado 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E67449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642052">
        <w:rPr>
          <w:rFonts w:asciiTheme="minorHAnsi" w:hAnsiTheme="minorHAnsi" w:cstheme="minorHAnsi"/>
          <w:spacing w:val="4"/>
          <w:sz w:val="20"/>
          <w:szCs w:val="20"/>
        </w:rPr>
        <w:t xml:space="preserve"> millones de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personas. </w:t>
      </w:r>
      <w:r w:rsidR="001371B4">
        <w:rPr>
          <w:rFonts w:asciiTheme="minorHAnsi" w:hAnsiTheme="minorHAnsi" w:cstheme="minorHAnsi"/>
          <w:spacing w:val="4"/>
          <w:sz w:val="20"/>
          <w:szCs w:val="20"/>
        </w:rPr>
        <w:t>Durante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el mes reportado se observó un </w:t>
      </w:r>
      <w:r w:rsidR="00DB79B0">
        <w:rPr>
          <w:rFonts w:asciiTheme="minorHAnsi" w:hAnsiTheme="minorHAnsi" w:cstheme="minorHAnsi"/>
          <w:spacing w:val="4"/>
          <w:sz w:val="20"/>
          <w:szCs w:val="20"/>
        </w:rPr>
        <w:t>aumento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FA3D79">
        <w:rPr>
          <w:rFonts w:asciiTheme="minorHAnsi" w:hAnsiTheme="minorHAnsi" w:cstheme="minorHAnsi"/>
          <w:spacing w:val="4"/>
          <w:sz w:val="20"/>
          <w:szCs w:val="20"/>
        </w:rPr>
        <w:t>7.2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% en los pasajeros trasladados frente al mes inmediato anterior y un incremento de </w:t>
      </w:r>
      <w:r w:rsidR="00FA3D79">
        <w:rPr>
          <w:rFonts w:asciiTheme="minorHAnsi" w:hAnsiTheme="minorHAnsi" w:cstheme="minorHAnsi"/>
          <w:spacing w:val="4"/>
          <w:sz w:val="20"/>
          <w:szCs w:val="20"/>
        </w:rPr>
        <w:t>53.3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al comparar</w:t>
      </w:r>
      <w:r w:rsidR="00141BF7">
        <w:rPr>
          <w:rFonts w:asciiTheme="minorHAnsi" w:hAnsiTheme="minorHAnsi" w:cstheme="minorHAnsi"/>
          <w:spacing w:val="4"/>
          <w:sz w:val="20"/>
          <w:szCs w:val="20"/>
        </w:rPr>
        <w:t xml:space="preserve"> contra el mismo mes del año anterior.</w:t>
      </w:r>
    </w:p>
    <w:p w14:paraId="6117152D" w14:textId="36EBDD82" w:rsidR="001371B4" w:rsidRPr="00175D88" w:rsidRDefault="001371B4" w:rsidP="00331C1C">
      <w:pPr>
        <w:pStyle w:val="Textoindependiente"/>
        <w:keepNext/>
        <w:keepLines/>
        <w:widowControl w:val="0"/>
        <w:spacing w:before="108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y distancia recorrida en la ciudad de Pachuca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,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a</w:t>
      </w:r>
      <w:r w:rsidR="00413665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71F9D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D945B81" w14:textId="263ACFE3" w:rsidR="001371B4" w:rsidRDefault="001371B4" w:rsidP="001371B4">
      <w:pPr>
        <w:spacing w:after="0"/>
        <w:jc w:val="center"/>
      </w:pPr>
      <w:r>
        <w:t>(</w:t>
      </w:r>
      <w:r w:rsidR="002575B9">
        <w:t xml:space="preserve">Pasajeros y </w:t>
      </w:r>
      <w:r>
        <w:t>kilómetros)</w:t>
      </w:r>
    </w:p>
    <w:p w14:paraId="4F873CE1" w14:textId="56AAC3EA" w:rsidR="001371B4" w:rsidRDefault="000058EB" w:rsidP="001371B4">
      <w:pPr>
        <w:pStyle w:val="Textoindependiente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noProof/>
        </w:rPr>
        <w:drawing>
          <wp:inline distT="0" distB="0" distL="0" distR="0" wp14:anchorId="702AD866" wp14:editId="572A5DEF">
            <wp:extent cx="3059999" cy="2230217"/>
            <wp:effectExtent l="0" t="0" r="7620" b="1778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37557D" w14:textId="63F3216D" w:rsidR="001371B4" w:rsidRPr="00E9331F" w:rsidRDefault="00DD7BFD" w:rsidP="001371B4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="001371B4" w:rsidRPr="007E6F86">
        <w:rPr>
          <w:rFonts w:cstheme="minorHAnsi"/>
          <w:sz w:val="14"/>
          <w:szCs w:val="14"/>
        </w:rPr>
        <w:t>Fuente: INEGI.</w:t>
      </w:r>
    </w:p>
    <w:p w14:paraId="79A434AE" w14:textId="17085683" w:rsidR="001371B4" w:rsidRDefault="001371B4" w:rsidP="005D4888">
      <w:pPr>
        <w:pStyle w:val="Textoindependiente"/>
        <w:spacing w:before="12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DD7BFD">
        <w:rPr>
          <w:rFonts w:asciiTheme="minorHAnsi" w:hAnsiTheme="minorHAnsi" w:cstheme="minorHAnsi"/>
          <w:spacing w:val="4"/>
          <w:sz w:val="20"/>
          <w:szCs w:val="20"/>
        </w:rPr>
        <w:t xml:space="preserve">cuanto al tramo recorrido por el sistema de transporte urbano de la ciudad de Pachuca, </w:t>
      </w:r>
      <w:r w:rsidR="00B93B72">
        <w:rPr>
          <w:rFonts w:asciiTheme="minorHAnsi" w:hAnsiTheme="minorHAnsi" w:cstheme="minorHAnsi"/>
          <w:spacing w:val="4"/>
          <w:sz w:val="20"/>
          <w:szCs w:val="20"/>
        </w:rPr>
        <w:t>é</w:t>
      </w:r>
      <w:r w:rsidR="00DD7BFD">
        <w:rPr>
          <w:rFonts w:asciiTheme="minorHAnsi" w:hAnsiTheme="minorHAnsi" w:cstheme="minorHAnsi"/>
          <w:spacing w:val="4"/>
          <w:sz w:val="20"/>
          <w:szCs w:val="20"/>
        </w:rPr>
        <w:t>st</w:t>
      </w:r>
      <w:r w:rsidR="00FF3A3E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DD7BFD">
        <w:rPr>
          <w:rFonts w:asciiTheme="minorHAnsi" w:hAnsiTheme="minorHAnsi" w:cstheme="minorHAnsi"/>
          <w:spacing w:val="4"/>
          <w:sz w:val="20"/>
          <w:szCs w:val="20"/>
        </w:rPr>
        <w:t xml:space="preserve"> alcanzó en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el mes </w:t>
      </w:r>
      <w:r w:rsidR="00DD7BFD">
        <w:rPr>
          <w:rFonts w:asciiTheme="minorHAnsi" w:hAnsiTheme="minorHAnsi" w:cstheme="minorHAnsi"/>
          <w:spacing w:val="4"/>
          <w:sz w:val="20"/>
          <w:szCs w:val="20"/>
        </w:rPr>
        <w:t>referido un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a distancia de </w:t>
      </w:r>
      <w:r w:rsidR="00FA3D79">
        <w:rPr>
          <w:rFonts w:asciiTheme="minorHAnsi" w:hAnsiTheme="minorHAnsi" w:cstheme="minorHAnsi"/>
          <w:spacing w:val="4"/>
          <w:sz w:val="20"/>
          <w:szCs w:val="20"/>
        </w:rPr>
        <w:t>609.4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154EC4">
        <w:rPr>
          <w:rFonts w:asciiTheme="minorHAnsi" w:hAnsiTheme="minorHAnsi" w:cstheme="minorHAnsi"/>
          <w:spacing w:val="4"/>
          <w:sz w:val="20"/>
          <w:szCs w:val="20"/>
        </w:rPr>
        <w:t>es de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kilómetros.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 xml:space="preserve"> Al comparar esta </w:t>
      </w:r>
      <w:r w:rsidR="00BE2B06">
        <w:rPr>
          <w:rFonts w:asciiTheme="minorHAnsi" w:hAnsiTheme="minorHAnsi" w:cstheme="minorHAnsi"/>
          <w:spacing w:val="4"/>
          <w:sz w:val="20"/>
          <w:szCs w:val="20"/>
        </w:rPr>
        <w:t xml:space="preserve">cifra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 xml:space="preserve">la del </w:t>
      </w:r>
      <w:r w:rsidR="00BE2B06">
        <w:rPr>
          <w:rFonts w:asciiTheme="minorHAnsi" w:hAnsiTheme="minorHAnsi" w:cstheme="minorHAnsi"/>
          <w:spacing w:val="4"/>
          <w:sz w:val="20"/>
          <w:szCs w:val="20"/>
        </w:rPr>
        <w:t>pasado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mes de </w:t>
      </w:r>
      <w:r w:rsidR="00271F9D">
        <w:rPr>
          <w:rFonts w:asciiTheme="minorHAnsi" w:hAnsiTheme="minorHAnsi" w:cstheme="minorHAnsi"/>
          <w:spacing w:val="4"/>
          <w:sz w:val="20"/>
          <w:szCs w:val="20"/>
        </w:rPr>
        <w:t>abril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se observ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un </w:t>
      </w:r>
      <w:r w:rsidR="00DB79B0">
        <w:rPr>
          <w:rFonts w:asciiTheme="minorHAnsi" w:hAnsiTheme="minorHAnsi" w:cstheme="minorHAnsi"/>
          <w:spacing w:val="4"/>
          <w:sz w:val="20"/>
          <w:szCs w:val="20"/>
        </w:rPr>
        <w:t>crecimiento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de </w:t>
      </w:r>
      <w:r w:rsidR="00FA3D79">
        <w:rPr>
          <w:rFonts w:asciiTheme="minorHAnsi" w:hAnsiTheme="minorHAnsi" w:cstheme="minorHAnsi"/>
          <w:spacing w:val="4"/>
          <w:sz w:val="20"/>
          <w:szCs w:val="20"/>
        </w:rPr>
        <w:t>3.3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>% en la distancia cubierta por el servicio de transporte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;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al contrastar</w:t>
      </w:r>
      <w:r w:rsidR="002575B9">
        <w:rPr>
          <w:rFonts w:asciiTheme="minorHAnsi" w:hAnsiTheme="minorHAnsi" w:cstheme="minorHAnsi"/>
          <w:spacing w:val="4"/>
          <w:sz w:val="20"/>
          <w:szCs w:val="20"/>
        </w:rPr>
        <w:t>la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respecto al mismo mes del año anterior se registr</w:t>
      </w:r>
      <w:r w:rsidR="00646FE1">
        <w:rPr>
          <w:rFonts w:asciiTheme="minorHAnsi" w:hAnsiTheme="minorHAnsi" w:cstheme="minorHAnsi"/>
          <w:spacing w:val="4"/>
          <w:sz w:val="20"/>
          <w:szCs w:val="20"/>
        </w:rPr>
        <w:t>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una reducción de 2</w:t>
      </w:r>
      <w:r w:rsidR="00FA3D79">
        <w:rPr>
          <w:rFonts w:asciiTheme="minorHAnsi" w:hAnsiTheme="minorHAnsi" w:cstheme="minorHAnsi"/>
          <w:spacing w:val="4"/>
          <w:sz w:val="20"/>
          <w:szCs w:val="20"/>
        </w:rPr>
        <w:t>8.6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por ciento.</w:t>
      </w:r>
    </w:p>
    <w:p w14:paraId="12A85D67" w14:textId="0DA555E6" w:rsidR="00141BF7" w:rsidRDefault="00141BF7" w:rsidP="00BB0D2B">
      <w:pPr>
        <w:pStyle w:val="Textoindependiente"/>
        <w:keepNext/>
        <w:keepLines/>
        <w:widowControl w:val="0"/>
        <w:spacing w:before="204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Transporte Urbano de pasajeros en la </w:t>
      </w:r>
      <w:r w:rsidR="00982C47">
        <w:rPr>
          <w:rFonts w:asciiTheme="minorHAnsi" w:hAnsiTheme="minorHAnsi" w:cstheme="minorHAnsi"/>
          <w:b/>
          <w:smallCaps/>
          <w:sz w:val="20"/>
          <w:szCs w:val="20"/>
        </w:rPr>
        <w:t>c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iudad de </w:t>
      </w:r>
      <w:r w:rsidR="00A74076">
        <w:rPr>
          <w:rFonts w:asciiTheme="minorHAnsi" w:hAnsiTheme="minorHAnsi" w:cstheme="minorHAnsi"/>
          <w:b/>
          <w:smallCaps/>
          <w:sz w:val="20"/>
          <w:szCs w:val="20"/>
        </w:rPr>
        <w:t>Pachuca</w:t>
      </w:r>
    </w:p>
    <w:p w14:paraId="6013EEF7" w14:textId="77777777" w:rsidR="00141BF7" w:rsidRDefault="00141BF7" w:rsidP="00141BF7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0"/>
          <w:szCs w:val="20"/>
        </w:rPr>
        <w:t>pasajeros transportados y distancia recorrida</w:t>
      </w:r>
    </w:p>
    <w:p w14:paraId="77C35C8F" w14:textId="229776E4" w:rsidR="00141BF7" w:rsidRDefault="00141BF7" w:rsidP="00141BF7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durante </w:t>
      </w:r>
      <w:r w:rsidR="00271F9D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1CC2CA32" w14:textId="16ED0D1F" w:rsidR="00141BF7" w:rsidRDefault="00141BF7" w:rsidP="00141BF7">
      <w:pPr>
        <w:spacing w:after="0"/>
        <w:jc w:val="center"/>
      </w:pPr>
      <w:r>
        <w:t xml:space="preserve">(Miles de </w:t>
      </w:r>
      <w:r w:rsidR="00215A86">
        <w:t>pasajeros</w:t>
      </w:r>
      <w:r>
        <w:t xml:space="preserve"> y miles de kilómetros)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992"/>
        <w:gridCol w:w="859"/>
        <w:gridCol w:w="922"/>
      </w:tblGrid>
      <w:tr w:rsidR="00141BF7" w14:paraId="04594818" w14:textId="77777777" w:rsidTr="00DD7BFD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39788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Tipo de Transporte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94587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Valores absolutos</w:t>
            </w:r>
          </w:p>
        </w:tc>
        <w:tc>
          <w:tcPr>
            <w:tcW w:w="1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9D0F1A" w14:textId="4B990C9B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Variación </w:t>
            </w:r>
            <w:r w:rsidR="00154EC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 xml:space="preserve">porcentual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respecto al:</w:t>
            </w:r>
          </w:p>
        </w:tc>
      </w:tr>
      <w:tr w:rsidR="00141BF7" w14:paraId="67B92C5C" w14:textId="77777777" w:rsidTr="00DD7BFD">
        <w:trPr>
          <w:trHeight w:val="5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vAlign w:val="center"/>
            <w:hideMark/>
          </w:tcPr>
          <w:p w14:paraId="702F668E" w14:textId="77777777" w:rsidR="00141BF7" w:rsidRDefault="00141BF7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vAlign w:val="center"/>
            <w:hideMark/>
          </w:tcPr>
          <w:p w14:paraId="657E4B5F" w14:textId="77777777" w:rsidR="00141BF7" w:rsidRDefault="00141BF7" w:rsidP="008E0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pacing w:val="4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E6A08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Mes anterior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63C64" w:themeFill="background2" w:themeFillShade="4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68BAC" w14:textId="77777777" w:rsidR="00141BF7" w:rsidRDefault="00141BF7" w:rsidP="008E05B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4"/>
                <w:sz w:val="16"/>
                <w:szCs w:val="16"/>
                <w:lang w:eastAsia="en-US"/>
              </w:rPr>
              <w:t>Mismo mes del año anterior</w:t>
            </w:r>
          </w:p>
        </w:tc>
      </w:tr>
      <w:tr w:rsidR="00141BF7" w14:paraId="64176504" w14:textId="77777777" w:rsidTr="008E05B1">
        <w:trPr>
          <w:trHeight w:val="251"/>
        </w:trPr>
        <w:tc>
          <w:tcPr>
            <w:tcW w:w="48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170" w:type="dxa"/>
            </w:tcMar>
            <w:vAlign w:val="center"/>
            <w:hideMark/>
          </w:tcPr>
          <w:p w14:paraId="45E7AE52" w14:textId="02BAA274" w:rsidR="00141BF7" w:rsidRDefault="00141BF7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Tuzobús</w:t>
            </w:r>
            <w:proofErr w:type="spellEnd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troncal</w:t>
            </w:r>
          </w:p>
        </w:tc>
      </w:tr>
      <w:tr w:rsidR="000058EB" w14:paraId="64384EB9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B3380" w14:textId="77777777" w:rsidR="000058EB" w:rsidRDefault="000058EB" w:rsidP="000058EB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2743A8AB" w14:textId="06553EB4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814.2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69AA62A3" w14:textId="06BEF5B8" w:rsidR="000058EB" w:rsidRDefault="000058EB" w:rsidP="000058EB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7.1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8970219" w14:textId="05F65A91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59.2 </w:t>
            </w:r>
          </w:p>
        </w:tc>
      </w:tr>
      <w:tr w:rsidR="000058EB" w14:paraId="746F66CD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100A6" w14:textId="77777777" w:rsidR="000058EB" w:rsidRDefault="000058EB" w:rsidP="000058EB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75F2BA4A" w14:textId="486282DB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252.5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BE1AEDA" w14:textId="507B3F50" w:rsidR="000058EB" w:rsidRDefault="000058EB" w:rsidP="000058EB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0.3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1BFDD8B5" w14:textId="50637A0F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34.9 </w:t>
            </w:r>
          </w:p>
        </w:tc>
      </w:tr>
      <w:tr w:rsidR="00141BF7" w14:paraId="38FE651D" w14:textId="77777777" w:rsidTr="008E05B1">
        <w:tc>
          <w:tcPr>
            <w:tcW w:w="488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7B883" w14:textId="291688EC" w:rsidR="00141BF7" w:rsidRDefault="00141BF7" w:rsidP="008E05B1">
            <w:pPr>
              <w:pStyle w:val="Textoindependiente"/>
              <w:ind w:left="57"/>
              <w:jc w:val="left"/>
              <w:rPr>
                <w:rFonts w:asciiTheme="minorHAnsi" w:hAnsiTheme="minorHAnsi" w:cstheme="minorHAnsi"/>
                <w:i/>
                <w:iCs/>
                <w:spacing w:val="4"/>
                <w:sz w:val="16"/>
                <w:szCs w:val="16"/>
                <w:lang w:eastAsia="en-US"/>
              </w:rPr>
            </w:pPr>
            <w:proofErr w:type="spellStart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>Tuzobús</w:t>
            </w:r>
            <w:proofErr w:type="spellEnd"/>
            <w:r w:rsidRPr="00141BF7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servicio alimentador</w:t>
            </w:r>
          </w:p>
        </w:tc>
      </w:tr>
      <w:tr w:rsidR="000058EB" w14:paraId="4DBE7F21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9D631" w14:textId="77777777" w:rsidR="000058EB" w:rsidRDefault="000058EB" w:rsidP="000058EB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Pasajeros transportados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671AC24E" w14:textId="65142D78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459.4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89D267F" w14:textId="632C4E60" w:rsidR="000058EB" w:rsidRDefault="000058EB" w:rsidP="000058EB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7.4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0FDA88CB" w14:textId="4703493E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43.7 </w:t>
            </w:r>
          </w:p>
        </w:tc>
      </w:tr>
      <w:tr w:rsidR="000058EB" w14:paraId="18A6C6F5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FF559" w14:textId="77777777" w:rsidR="000058EB" w:rsidRDefault="000058EB" w:rsidP="000058EB">
            <w:pPr>
              <w:pStyle w:val="Textoindependiente"/>
              <w:ind w:left="227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5142171" w14:textId="62C5F1A2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356.9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705391D0" w14:textId="7DB7A30F" w:rsidR="000058EB" w:rsidRDefault="000058EB" w:rsidP="000058EB">
            <w:pPr>
              <w:pStyle w:val="Textoindependiente"/>
              <w:spacing w:before="100" w:beforeAutospacing="1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6.1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10DC761" w14:textId="17B8200B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spacing w:val="4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(-) 23.3 </w:t>
            </w:r>
          </w:p>
        </w:tc>
      </w:tr>
      <w:tr w:rsidR="000058EB" w14:paraId="606C8539" w14:textId="77777777" w:rsidTr="008E05B1"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A628C" w14:textId="77777777" w:rsidR="000058EB" w:rsidRDefault="000058EB" w:rsidP="000058EB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pasajeros transportados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09F3779E" w14:textId="27B43AFA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1,273.6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5C40AB4F" w14:textId="73C67467" w:rsidR="000058EB" w:rsidRDefault="000058EB" w:rsidP="000058EB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7.2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7F8D768" w14:textId="21C17F72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53.3 </w:t>
            </w:r>
          </w:p>
        </w:tc>
      </w:tr>
      <w:tr w:rsidR="000058EB" w14:paraId="11F43CF1" w14:textId="77777777" w:rsidTr="008E05B1">
        <w:tc>
          <w:tcPr>
            <w:tcW w:w="211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FD0BF" w14:textId="77777777" w:rsidR="000058EB" w:rsidRDefault="000058EB" w:rsidP="000058EB">
            <w:pPr>
              <w:pStyle w:val="Textoindependiente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distancia recorrida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198" w:type="dxa"/>
            </w:tcMar>
            <w:vAlign w:val="center"/>
            <w:hideMark/>
          </w:tcPr>
          <w:p w14:paraId="3137FE96" w14:textId="01DB47E7" w:rsidR="000058EB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609.4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4C2E9A1B" w14:textId="53A2F7F5" w:rsidR="000058EB" w:rsidRDefault="000058EB" w:rsidP="000058EB">
            <w:pPr>
              <w:pStyle w:val="Textoindependiente"/>
              <w:ind w:right="-11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3.3 </w:t>
            </w: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28" w:type="dxa"/>
              <w:left w:w="113" w:type="dxa"/>
              <w:bottom w:w="28" w:type="dxa"/>
              <w:right w:w="284" w:type="dxa"/>
            </w:tcMar>
            <w:vAlign w:val="center"/>
            <w:hideMark/>
          </w:tcPr>
          <w:p w14:paraId="32DAE0F1" w14:textId="1F58870D" w:rsidR="000058EB" w:rsidRPr="00D92A45" w:rsidRDefault="000058EB" w:rsidP="000058EB">
            <w:pPr>
              <w:pStyle w:val="Textoindependiente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(-) 28.6 </w:t>
            </w:r>
          </w:p>
        </w:tc>
      </w:tr>
    </w:tbl>
    <w:p w14:paraId="61D2B6A6" w14:textId="77777777" w:rsidR="00141BF7" w:rsidRPr="00E9331F" w:rsidRDefault="00141BF7" w:rsidP="00141BF7">
      <w:pPr>
        <w:spacing w:after="0" w:line="140" w:lineRule="exact"/>
        <w:ind w:left="142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ECB4AE" w14:textId="119D8232" w:rsidR="003F0B08" w:rsidRDefault="003F0B08" w:rsidP="00331C1C">
      <w:pPr>
        <w:pStyle w:val="Textoindependiente"/>
        <w:spacing w:before="72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n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la ciudad </w:t>
      </w:r>
      <w:r w:rsidR="005D4888">
        <w:rPr>
          <w:rFonts w:asciiTheme="minorHAnsi" w:hAnsiTheme="minorHAnsi" w:cstheme="minorHAnsi"/>
          <w:spacing w:val="4"/>
          <w:sz w:val="20"/>
          <w:szCs w:val="20"/>
        </w:rPr>
        <w:t>de Pachuca</w:t>
      </w:r>
      <w:r w:rsidR="00DE007A">
        <w:rPr>
          <w:rFonts w:asciiTheme="minorHAnsi" w:hAnsiTheme="minorHAnsi" w:cstheme="minorHAnsi"/>
          <w:spacing w:val="4"/>
          <w:sz w:val="20"/>
          <w:szCs w:val="20"/>
        </w:rPr>
        <w:t>, conocida como la bella airosa,</w:t>
      </w:r>
      <w:r w:rsidR="00BE2B0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el principal sistema de transporte público urbano es 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proofErr w:type="spellStart"/>
      <w:r w:rsidR="000178E9">
        <w:rPr>
          <w:rFonts w:asciiTheme="minorHAnsi" w:hAnsiTheme="minorHAnsi" w:cstheme="minorHAnsi"/>
          <w:spacing w:val="4"/>
          <w:sz w:val="20"/>
          <w:szCs w:val="20"/>
        </w:rPr>
        <w:t>Tuzobús</w:t>
      </w:r>
      <w:proofErr w:type="spellEnd"/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servicio troncal que 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transportó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a </w:t>
      </w:r>
      <w:r w:rsidR="003453CB">
        <w:rPr>
          <w:rFonts w:asciiTheme="minorHAnsi" w:hAnsiTheme="minorHAnsi" w:cstheme="minorHAnsi"/>
          <w:spacing w:val="4"/>
          <w:sz w:val="20"/>
          <w:szCs w:val="20"/>
        </w:rPr>
        <w:t>814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 mil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usuarios del sistema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, en el mes que se reporta.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A este servicio le sigue el </w:t>
      </w:r>
      <w:proofErr w:type="spellStart"/>
      <w:r w:rsidR="000178E9">
        <w:rPr>
          <w:rFonts w:asciiTheme="minorHAnsi" w:hAnsiTheme="minorHAnsi" w:cstheme="minorHAnsi"/>
          <w:spacing w:val="4"/>
          <w:sz w:val="20"/>
          <w:szCs w:val="20"/>
        </w:rPr>
        <w:t>Tuzobús</w:t>
      </w:r>
      <w:proofErr w:type="spellEnd"/>
      <w:r w:rsidR="000178E9">
        <w:rPr>
          <w:rFonts w:asciiTheme="minorHAnsi" w:hAnsiTheme="minorHAnsi" w:cstheme="minorHAnsi"/>
          <w:spacing w:val="4"/>
          <w:sz w:val="20"/>
          <w:szCs w:val="20"/>
        </w:rPr>
        <w:t xml:space="preserve"> servicio alimentador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 con una atención </w:t>
      </w:r>
      <w:r w:rsidR="00EF7A19">
        <w:rPr>
          <w:rFonts w:asciiTheme="minorHAnsi" w:hAnsiTheme="minorHAnsi" w:cstheme="minorHAnsi"/>
          <w:spacing w:val="4"/>
          <w:sz w:val="20"/>
          <w:szCs w:val="20"/>
        </w:rPr>
        <w:t>de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 4</w:t>
      </w:r>
      <w:r w:rsidR="003453CB">
        <w:rPr>
          <w:rFonts w:asciiTheme="minorHAnsi" w:hAnsiTheme="minorHAnsi" w:cstheme="minorHAnsi"/>
          <w:spacing w:val="4"/>
          <w:sz w:val="20"/>
          <w:szCs w:val="20"/>
        </w:rPr>
        <w:t>59</w:t>
      </w:r>
      <w:r w:rsidR="00BB0D2B">
        <w:rPr>
          <w:rFonts w:asciiTheme="minorHAnsi" w:hAnsiTheme="minorHAnsi" w:cstheme="minorHAnsi"/>
          <w:spacing w:val="4"/>
          <w:sz w:val="20"/>
          <w:szCs w:val="20"/>
        </w:rPr>
        <w:t xml:space="preserve"> mil pasajeros</w:t>
      </w:r>
      <w:r w:rsidR="000178E9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216FFBA" w14:textId="35DBB22C" w:rsidR="00642052" w:rsidRPr="00175D88" w:rsidRDefault="00642052" w:rsidP="00331C1C">
      <w:pPr>
        <w:pStyle w:val="Textoindependiente"/>
        <w:keepNext/>
        <w:keepLines/>
        <w:widowControl w:val="0"/>
        <w:spacing w:before="720" w:line="180" w:lineRule="exact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proofErr w:type="gramStart"/>
      <w:r w:rsidRPr="00175D88">
        <w:rPr>
          <w:rFonts w:asciiTheme="minorHAnsi" w:hAnsiTheme="minorHAnsi" w:cstheme="minorHAnsi"/>
          <w:b/>
          <w:smallCaps/>
          <w:sz w:val="20"/>
          <w:szCs w:val="20"/>
        </w:rPr>
        <w:t>T</w:t>
      </w:r>
      <w:r>
        <w:rPr>
          <w:rFonts w:asciiTheme="minorHAnsi" w:hAnsiTheme="minorHAnsi" w:cstheme="minorHAnsi"/>
          <w:b/>
          <w:smallCaps/>
          <w:sz w:val="20"/>
          <w:szCs w:val="20"/>
        </w:rPr>
        <w:t>otal</w:t>
      </w:r>
      <w:proofErr w:type="gram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pasajeros transportados en la ciudad de Pachuca según tipo de transporte público, a </w:t>
      </w:r>
      <w:r w:rsidR="00271F9D">
        <w:rPr>
          <w:rFonts w:asciiTheme="minorHAnsi" w:hAnsiTheme="minorHAnsi" w:cstheme="minorHAnsi"/>
          <w:b/>
          <w:smallCaps/>
          <w:sz w:val="20"/>
          <w:szCs w:val="20"/>
        </w:rPr>
        <w:t>mayo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de 2021</w:t>
      </w:r>
    </w:p>
    <w:p w14:paraId="475D3539" w14:textId="77777777" w:rsidR="00642052" w:rsidRDefault="00642052" w:rsidP="00642052">
      <w:pPr>
        <w:spacing w:after="0" w:line="240" w:lineRule="auto"/>
        <w:jc w:val="center"/>
      </w:pPr>
      <w:r>
        <w:t>(Millones de pasajeros)</w:t>
      </w:r>
    </w:p>
    <w:p w14:paraId="5DCF9D74" w14:textId="2F8427B5" w:rsidR="00642052" w:rsidRPr="00E970E3" w:rsidRDefault="00300FE7" w:rsidP="0064205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BF415AE" wp14:editId="5DF0A6A0">
            <wp:extent cx="3063763" cy="2220095"/>
            <wp:effectExtent l="0" t="0" r="3810" b="889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0D86281" w14:textId="77777777" w:rsidR="00642052" w:rsidRPr="00E9331F" w:rsidRDefault="00642052" w:rsidP="00642052">
      <w:pPr>
        <w:spacing w:after="0" w:line="140" w:lineRule="exact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  <w:r w:rsidRPr="007E6F86">
        <w:rPr>
          <w:rFonts w:cstheme="minorHAnsi"/>
          <w:sz w:val="14"/>
          <w:szCs w:val="14"/>
        </w:rPr>
        <w:t>Fuente: INEGI.</w:t>
      </w:r>
    </w:p>
    <w:p w14:paraId="2610868E" w14:textId="6306C861" w:rsidR="00202B29" w:rsidRDefault="00202B29" w:rsidP="00FA4F47">
      <w:pPr>
        <w:pStyle w:val="Textoindependiente"/>
        <w:spacing w:before="6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</w:p>
    <w:p w14:paraId="742DFDAB" w14:textId="23696D01" w:rsidR="00202B29" w:rsidRDefault="00202B29" w:rsidP="00FA4F47">
      <w:pPr>
        <w:pStyle w:val="Textoindependiente"/>
        <w:spacing w:before="600" w:line="200" w:lineRule="exact"/>
        <w:rPr>
          <w:rFonts w:asciiTheme="minorHAnsi" w:hAnsiTheme="minorHAnsi" w:cstheme="minorHAnsi"/>
          <w:spacing w:val="4"/>
          <w:sz w:val="20"/>
          <w:szCs w:val="20"/>
        </w:rPr>
      </w:pPr>
    </w:p>
    <w:p w14:paraId="60BDBAEF" w14:textId="4DAB261A" w:rsidR="00280E52" w:rsidRDefault="00CE5C9A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noProof/>
          <w:sz w:val="22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6A741403" wp14:editId="5584647F">
            <wp:simplePos x="0" y="0"/>
            <wp:positionH relativeFrom="margin">
              <wp:posOffset>66040</wp:posOffset>
            </wp:positionH>
            <wp:positionV relativeFrom="paragraph">
              <wp:posOffset>346710</wp:posOffset>
            </wp:positionV>
            <wp:extent cx="5706000" cy="3762000"/>
            <wp:effectExtent l="0" t="0" r="9525" b="0"/>
            <wp:wrapSquare wrapText="bothSides"/>
            <wp:docPr id="2" name="Imagen 2" descr="C:\Users\beatriz.palencia\AppData\Local\Microsoft\Windows\INetCache\Content.MSO\EDACBA37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riz.palencia\AppData\Local\Microsoft\Windows\INetCache\Content.MSO\EDACBA37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0" cy="3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52" w:rsidRPr="00271F9D">
        <w:rPr>
          <w:rFonts w:asciiTheme="minorHAnsi" w:hAnsiTheme="minorHAnsi" w:cstheme="minorHAnsi"/>
          <w:b/>
          <w:sz w:val="22"/>
          <w:szCs w:val="20"/>
        </w:rPr>
        <w:t>Cuadro Resumen</w:t>
      </w:r>
    </w:p>
    <w:p w14:paraId="0AA1C525" w14:textId="77777777" w:rsidR="00296A3D" w:rsidRDefault="00296A3D" w:rsidP="00296A3D">
      <w:pPr>
        <w:pStyle w:val="Textoindependiente"/>
        <w:spacing w:before="120" w:line="200" w:lineRule="exact"/>
        <w:rPr>
          <w:rFonts w:asciiTheme="minorHAnsi" w:hAnsiTheme="minorHAnsi" w:cstheme="minorHAnsi"/>
          <w:sz w:val="22"/>
          <w:szCs w:val="20"/>
        </w:rPr>
      </w:pPr>
    </w:p>
    <w:p w14:paraId="39E1900F" w14:textId="6A424018" w:rsidR="00296A3D" w:rsidRPr="00296A3D" w:rsidRDefault="00296A3D" w:rsidP="00296A3D">
      <w:pPr>
        <w:pStyle w:val="Textoindependiente"/>
        <w:spacing w:line="20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2"/>
          <w:szCs w:val="20"/>
        </w:rPr>
        <w:t xml:space="preserve">   </w:t>
      </w:r>
      <w:r w:rsidRPr="00296A3D">
        <w:rPr>
          <w:rFonts w:asciiTheme="minorHAnsi" w:hAnsiTheme="minorHAnsi" w:cstheme="minorHAnsi"/>
          <w:sz w:val="14"/>
          <w:szCs w:val="14"/>
        </w:rPr>
        <w:t>Fuente: INEGI</w:t>
      </w:r>
    </w:p>
    <w:p w14:paraId="10C159E3" w14:textId="64A2266A" w:rsidR="000A2E41" w:rsidRDefault="000A2E41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3BA89F41" w14:textId="77777777" w:rsidR="000A2E41" w:rsidRDefault="000A2E41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0D36EAAF" w14:textId="6403CDB1" w:rsidR="00CE5C9A" w:rsidRDefault="00CE5C9A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33C83E66" w14:textId="08B092AF" w:rsidR="00CE5C9A" w:rsidRDefault="00CE5C9A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4EE1641F" w14:textId="464AE9A8" w:rsidR="00266BF0" w:rsidRDefault="00266BF0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1D50CAA6" w14:textId="49992A05" w:rsidR="00266BF0" w:rsidRDefault="00266BF0" w:rsidP="00266BF0"/>
    <w:p w14:paraId="242682E1" w14:textId="0FF37054" w:rsidR="00977005" w:rsidRDefault="00977005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2EE72B30" w14:textId="674664AE" w:rsidR="00977005" w:rsidRPr="00271F9D" w:rsidRDefault="00977005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21548A96" w14:textId="52CDB4EB" w:rsidR="00CE5C9A" w:rsidRDefault="00CE5C9A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38A272E3" w14:textId="77777777" w:rsidR="00B70977" w:rsidRDefault="00B70977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</w:p>
    <w:p w14:paraId="2F9D4591" w14:textId="77777777" w:rsidR="000A2E41" w:rsidRDefault="000A2E41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  <w:sectPr w:rsidR="000A2E41" w:rsidSect="00331C1C">
          <w:headerReference w:type="default" r:id="rId19"/>
          <w:pgSz w:w="12240" w:h="15840"/>
          <w:pgMar w:top="2268" w:right="851" w:bottom="425" w:left="851" w:header="709" w:footer="709" w:gutter="0"/>
          <w:cols w:num="2" w:space="708"/>
          <w:docGrid w:linePitch="360"/>
          <w15:footnoteColumns w:val="1"/>
        </w:sectPr>
      </w:pPr>
    </w:p>
    <w:p w14:paraId="5450F704" w14:textId="1B37329C" w:rsidR="005F1182" w:rsidRPr="007E6F86" w:rsidRDefault="005F1182" w:rsidP="00280E52">
      <w:pPr>
        <w:pStyle w:val="Textoindependiente"/>
        <w:spacing w:before="600" w:line="200" w:lineRule="exact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Nota al </w:t>
      </w:r>
      <w:r w:rsidR="00CE5C9A">
        <w:rPr>
          <w:rFonts w:asciiTheme="minorHAnsi" w:hAnsiTheme="minorHAnsi" w:cstheme="minorHAnsi"/>
          <w:b/>
          <w:sz w:val="22"/>
          <w:szCs w:val="20"/>
        </w:rPr>
        <w:t>u</w:t>
      </w:r>
      <w:r>
        <w:rPr>
          <w:rFonts w:asciiTheme="minorHAnsi" w:hAnsiTheme="minorHAnsi" w:cstheme="minorHAnsi"/>
          <w:b/>
          <w:sz w:val="22"/>
          <w:szCs w:val="20"/>
        </w:rPr>
        <w:t>suario</w:t>
      </w:r>
    </w:p>
    <w:p w14:paraId="2F54691B" w14:textId="2423721D" w:rsidR="005F1182" w:rsidRDefault="00141BF7" w:rsidP="00280E52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Información más amplia sobre los resultados publicados en esta nota se pueden obtener en el Banco de Información Económica (BIE) y en el espacio dedicado a este tema en la página del instituto en internet:</w:t>
      </w:r>
    </w:p>
    <w:p w14:paraId="5892165C" w14:textId="7AD0B7C6" w:rsidR="001371B4" w:rsidRPr="001371B4" w:rsidRDefault="00645B96" w:rsidP="001371B4">
      <w:pPr>
        <w:pStyle w:val="Textoindependiente"/>
        <w:spacing w:before="360" w:line="200" w:lineRule="exact"/>
        <w:rPr>
          <w:rStyle w:val="Hipervnculo"/>
          <w:color w:val="0D78CA" w:themeColor="background2" w:themeShade="80"/>
          <w:sz w:val="16"/>
          <w:szCs w:val="16"/>
        </w:rPr>
      </w:pPr>
      <w:hyperlink r:id="rId20" w:history="1">
        <w:r w:rsidR="001371B4" w:rsidRPr="001371B4">
          <w:rPr>
            <w:rStyle w:val="Hipervnculo"/>
            <w:color w:val="0D78CA" w:themeColor="background2" w:themeShade="80"/>
            <w:sz w:val="16"/>
            <w:szCs w:val="16"/>
          </w:rPr>
          <w:t>https://www.inegi.org.mx/app/indicadores/bie.html</w:t>
        </w:r>
      </w:hyperlink>
    </w:p>
    <w:p w14:paraId="64A2492C" w14:textId="1FE33771" w:rsidR="00141BF7" w:rsidRPr="001371B4" w:rsidRDefault="00645B96" w:rsidP="001371B4">
      <w:pPr>
        <w:pStyle w:val="Textoindependiente"/>
        <w:spacing w:before="120" w:line="200" w:lineRule="exact"/>
        <w:rPr>
          <w:rStyle w:val="Hipervnculo"/>
          <w:color w:val="B4DCFA" w:themeColor="background2"/>
        </w:rPr>
      </w:pPr>
      <w:hyperlink r:id="rId21" w:history="1">
        <w:r w:rsidR="001371B4" w:rsidRPr="001371B4">
          <w:rPr>
            <w:rStyle w:val="Hipervnculo"/>
            <w:color w:val="0D78CA" w:themeColor="background2" w:themeShade="80"/>
            <w:sz w:val="16"/>
            <w:szCs w:val="16"/>
          </w:rPr>
          <w:t>https://www.inegi.org.mx/programas/transporteurbano/</w:t>
        </w:r>
      </w:hyperlink>
    </w:p>
    <w:sectPr w:rsidR="00141BF7" w:rsidRPr="001371B4" w:rsidSect="000A2E41">
      <w:type w:val="continuous"/>
      <w:pgSz w:w="12240" w:h="15840"/>
      <w:pgMar w:top="2268" w:right="851" w:bottom="425" w:left="851" w:header="709" w:footer="709" w:gutter="0"/>
      <w:cols w:num="2"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F316" w14:textId="77777777" w:rsidR="00645B96" w:rsidRDefault="00645B96" w:rsidP="00175D88">
      <w:pPr>
        <w:spacing w:after="0" w:line="240" w:lineRule="auto"/>
      </w:pPr>
      <w:r>
        <w:separator/>
      </w:r>
    </w:p>
  </w:endnote>
  <w:endnote w:type="continuationSeparator" w:id="0">
    <w:p w14:paraId="5BA65EFD" w14:textId="77777777" w:rsidR="00645B96" w:rsidRDefault="00645B96" w:rsidP="0017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36CC" w14:textId="77777777" w:rsidR="00645B96" w:rsidRDefault="00645B96" w:rsidP="00175D88">
      <w:pPr>
        <w:spacing w:after="0" w:line="240" w:lineRule="auto"/>
      </w:pPr>
      <w:r>
        <w:separator/>
      </w:r>
    </w:p>
  </w:footnote>
  <w:footnote w:type="continuationSeparator" w:id="0">
    <w:p w14:paraId="06F89E09" w14:textId="77777777" w:rsidR="00645B96" w:rsidRDefault="00645B96" w:rsidP="00175D88">
      <w:pPr>
        <w:spacing w:after="0" w:line="240" w:lineRule="auto"/>
      </w:pPr>
      <w:r>
        <w:continuationSeparator/>
      </w:r>
    </w:p>
  </w:footnote>
  <w:footnote w:id="1">
    <w:p w14:paraId="2FDF3BFB" w14:textId="5076EDAD" w:rsidR="00175D88" w:rsidRPr="008908D7" w:rsidRDefault="00175D88" w:rsidP="00175D8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8908D7">
        <w:rPr>
          <w:rStyle w:val="Refdenotaalpie"/>
          <w:sz w:val="18"/>
          <w:szCs w:val="18"/>
        </w:rPr>
        <w:footnoteRef/>
      </w:r>
      <w:r w:rsidRPr="008908D7">
        <w:rPr>
          <w:rFonts w:cstheme="minorHAnsi"/>
          <w:sz w:val="14"/>
          <w:szCs w:val="14"/>
        </w:rPr>
        <w:tab/>
        <w:t>Desde el año de 1986 se capta y difunde información estadística mensual de los transportes eléctricos del Distrito Federal (actualmente Ciudad de México</w:t>
      </w:r>
      <w:r w:rsidR="0086150C" w:rsidRPr="00DE007A">
        <w:rPr>
          <w:rFonts w:cstheme="minorHAnsi"/>
          <w:sz w:val="14"/>
          <w:szCs w:val="14"/>
        </w:rPr>
        <w:t>, CDMX</w:t>
      </w:r>
      <w:r w:rsidRPr="00DE007A">
        <w:rPr>
          <w:rFonts w:cstheme="minorHAnsi"/>
          <w:sz w:val="14"/>
          <w:szCs w:val="14"/>
        </w:rPr>
        <w:t>)</w:t>
      </w:r>
      <w:r w:rsidR="005D4888" w:rsidRPr="00DE007A">
        <w:rPr>
          <w:rFonts w:cstheme="minorHAnsi"/>
          <w:sz w:val="14"/>
          <w:szCs w:val="14"/>
        </w:rPr>
        <w:t>;</w:t>
      </w:r>
      <w:r w:rsidRPr="00DE007A">
        <w:rPr>
          <w:rFonts w:cstheme="minorHAnsi"/>
          <w:sz w:val="14"/>
          <w:szCs w:val="14"/>
        </w:rPr>
        <w:t xml:space="preserve"> posteriormente se </w:t>
      </w:r>
      <w:r w:rsidR="005D4888" w:rsidRPr="00DE007A">
        <w:rPr>
          <w:rFonts w:cstheme="minorHAnsi"/>
          <w:sz w:val="14"/>
          <w:szCs w:val="14"/>
        </w:rPr>
        <w:t>fue</w:t>
      </w:r>
      <w:r w:rsidR="0086150C" w:rsidRPr="00DE007A">
        <w:rPr>
          <w:rFonts w:cstheme="minorHAnsi"/>
          <w:sz w:val="14"/>
          <w:szCs w:val="14"/>
        </w:rPr>
        <w:t xml:space="preserve"> incorpora</w:t>
      </w:r>
      <w:r w:rsidR="005D4888" w:rsidRPr="00DE007A">
        <w:rPr>
          <w:rFonts w:cstheme="minorHAnsi"/>
          <w:sz w:val="14"/>
          <w:szCs w:val="14"/>
        </w:rPr>
        <w:t>n</w:t>
      </w:r>
      <w:r w:rsidR="0086150C" w:rsidRPr="00DE007A">
        <w:rPr>
          <w:rFonts w:cstheme="minorHAnsi"/>
          <w:sz w:val="14"/>
          <w:szCs w:val="14"/>
        </w:rPr>
        <w:t>do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="00F12A23" w:rsidRPr="006C1920">
        <w:rPr>
          <w:rFonts w:cstheme="minorHAnsi"/>
          <w:sz w:val="14"/>
          <w:szCs w:val="14"/>
        </w:rPr>
        <w:t xml:space="preserve">información de </w:t>
      </w:r>
      <w:r w:rsidR="0086150C" w:rsidRPr="006C1920">
        <w:rPr>
          <w:rFonts w:cstheme="minorHAnsi"/>
          <w:sz w:val="14"/>
          <w:szCs w:val="14"/>
        </w:rPr>
        <w:t>otros medios de transporte urbano en la CDMX</w:t>
      </w:r>
      <w:r w:rsidR="00F12A23" w:rsidRPr="006C1920">
        <w:rPr>
          <w:rFonts w:cstheme="minorHAnsi"/>
          <w:sz w:val="14"/>
          <w:szCs w:val="14"/>
        </w:rPr>
        <w:t>, tales como el sistema RTP y el Metrobús.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="00F12A23" w:rsidRPr="006C1920">
        <w:rPr>
          <w:rFonts w:cstheme="minorHAnsi"/>
          <w:sz w:val="14"/>
          <w:szCs w:val="14"/>
        </w:rPr>
        <w:t>A</w:t>
      </w:r>
      <w:r w:rsidR="0086150C" w:rsidRPr="006C1920">
        <w:rPr>
          <w:rFonts w:cstheme="minorHAnsi"/>
          <w:sz w:val="14"/>
          <w:szCs w:val="14"/>
        </w:rPr>
        <w:t>dicionalmente</w:t>
      </w:r>
      <w:r w:rsidR="00F12A23" w:rsidRPr="006C1920">
        <w:rPr>
          <w:rFonts w:cstheme="minorHAnsi"/>
          <w:sz w:val="14"/>
          <w:szCs w:val="14"/>
        </w:rPr>
        <w:t xml:space="preserve"> se cuenta con información estadística de</w:t>
      </w:r>
      <w:r w:rsidR="0086150C" w:rsidRPr="006C1920">
        <w:rPr>
          <w:rFonts w:cstheme="minorHAnsi"/>
          <w:sz w:val="14"/>
          <w:szCs w:val="14"/>
        </w:rPr>
        <w:t xml:space="preserve"> </w:t>
      </w:r>
      <w:r w:rsidRPr="006C1920">
        <w:rPr>
          <w:rFonts w:cstheme="minorHAnsi"/>
          <w:sz w:val="14"/>
          <w:szCs w:val="14"/>
        </w:rPr>
        <w:t>los sistemas de transporte urbano de pasajeros de las ciudades de Guadalajara, Monterrey y Pachuca.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267"/>
    </w:tblGrid>
    <w:tr w:rsidR="00175D88" w14:paraId="47DA3A05" w14:textId="77777777" w:rsidTr="00175D88">
      <w:tc>
        <w:tcPr>
          <w:tcW w:w="3261" w:type="dxa"/>
        </w:tcPr>
        <w:p w14:paraId="2F8F14B4" w14:textId="2BE89025" w:rsidR="00175D88" w:rsidRDefault="00175D8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3EE942A" wp14:editId="42B6D5FE">
                <wp:extent cx="928800" cy="964800"/>
                <wp:effectExtent l="0" t="0" r="5080" b="6985"/>
                <wp:docPr id="14" name="Imagen 14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</w:tcPr>
        <w:p w14:paraId="6A84E00D" w14:textId="3556A7EA" w:rsidR="00175D88" w:rsidRDefault="00175D88" w:rsidP="00175D88">
          <w:pPr>
            <w:pStyle w:val="Encabezado"/>
            <w:jc w:val="right"/>
            <w:rPr>
              <w:sz w:val="20"/>
              <w:szCs w:val="20"/>
            </w:rPr>
          </w:pPr>
          <w:r w:rsidRPr="00175D88">
            <w:rPr>
              <w:sz w:val="20"/>
              <w:szCs w:val="20"/>
            </w:rPr>
            <w:t>JU</w:t>
          </w:r>
          <w:r w:rsidR="00382316">
            <w:rPr>
              <w:sz w:val="20"/>
              <w:szCs w:val="20"/>
            </w:rPr>
            <w:t>L</w:t>
          </w:r>
          <w:r w:rsidRPr="00175D88">
            <w:rPr>
              <w:sz w:val="20"/>
              <w:szCs w:val="20"/>
            </w:rPr>
            <w:t>IO 1</w:t>
          </w:r>
          <w:r w:rsidR="00382316">
            <w:rPr>
              <w:sz w:val="20"/>
              <w:szCs w:val="20"/>
            </w:rPr>
            <w:t>4</w:t>
          </w:r>
          <w:r w:rsidRPr="00175D88">
            <w:rPr>
              <w:sz w:val="20"/>
              <w:szCs w:val="20"/>
            </w:rPr>
            <w:t xml:space="preserve"> DE 2021</w:t>
          </w:r>
        </w:p>
        <w:p w14:paraId="021EACB5" w14:textId="77777777" w:rsidR="00175D88" w:rsidRDefault="00175D88" w:rsidP="00175D88">
          <w:pPr>
            <w:pStyle w:val="Encabezado"/>
            <w:jc w:val="right"/>
            <w:rPr>
              <w:sz w:val="20"/>
              <w:szCs w:val="20"/>
            </w:rPr>
          </w:pPr>
        </w:p>
        <w:p w14:paraId="015A5C65" w14:textId="24DFD649" w:rsidR="00175D88" w:rsidRPr="00175D88" w:rsidRDefault="00175D88" w:rsidP="00175D88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175D88">
            <w:rPr>
              <w:b/>
              <w:bCs/>
              <w:sz w:val="24"/>
              <w:szCs w:val="24"/>
            </w:rPr>
            <w:t>ESTADÍSTICA DE TRANSPORTE URBANO</w:t>
          </w:r>
        </w:p>
        <w:p w14:paraId="02973163" w14:textId="77777777" w:rsidR="00175D88" w:rsidRPr="00175D88" w:rsidRDefault="00175D88" w:rsidP="00175D88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175D88">
            <w:rPr>
              <w:b/>
              <w:bCs/>
              <w:sz w:val="24"/>
              <w:szCs w:val="24"/>
            </w:rPr>
            <w:t>DE PASAJEROS</w:t>
          </w:r>
        </w:p>
        <w:p w14:paraId="6FFBC514" w14:textId="1810FFA0" w:rsidR="00175D88" w:rsidRDefault="00175D88" w:rsidP="00175D88">
          <w:pPr>
            <w:pStyle w:val="Encabezado"/>
            <w:jc w:val="center"/>
            <w:rPr>
              <w:sz w:val="20"/>
              <w:szCs w:val="20"/>
            </w:rPr>
          </w:pPr>
          <w:r w:rsidRPr="00175D88">
            <w:rPr>
              <w:sz w:val="20"/>
              <w:szCs w:val="20"/>
            </w:rPr>
            <w:t>CIFRAS DURANT</w:t>
          </w:r>
          <w:r w:rsidR="00BE3697">
            <w:rPr>
              <w:sz w:val="20"/>
              <w:szCs w:val="20"/>
            </w:rPr>
            <w:t>E</w:t>
          </w:r>
          <w:r w:rsidRPr="00175D88">
            <w:rPr>
              <w:sz w:val="20"/>
              <w:szCs w:val="20"/>
            </w:rPr>
            <w:t xml:space="preserve"> </w:t>
          </w:r>
          <w:r w:rsidR="006C1920">
            <w:rPr>
              <w:sz w:val="20"/>
              <w:szCs w:val="20"/>
            </w:rPr>
            <w:t>MAYO</w:t>
          </w:r>
          <w:r w:rsidRPr="00175D88">
            <w:rPr>
              <w:sz w:val="20"/>
              <w:szCs w:val="20"/>
            </w:rPr>
            <w:t xml:space="preserve"> DE 2021</w:t>
          </w: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7051"/>
          </w:tblGrid>
          <w:tr w:rsidR="00175D88" w14:paraId="26C94203" w14:textId="77777777" w:rsidTr="00175D88">
            <w:tc>
              <w:tcPr>
                <w:tcW w:w="8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tcMar>
                  <w:top w:w="57" w:type="dxa"/>
                  <w:bottom w:w="57" w:type="dxa"/>
                </w:tcMar>
              </w:tcPr>
              <w:p w14:paraId="71BE261E" w14:textId="6EEBBF19" w:rsidR="00175D88" w:rsidRPr="00175D88" w:rsidRDefault="00175D88" w:rsidP="00175D88">
                <w:pPr>
                  <w:pStyle w:val="Encabezado"/>
                  <w:jc w:val="center"/>
                  <w:rPr>
                    <w:b/>
                    <w:bCs/>
                  </w:rPr>
                </w:pPr>
                <w:r w:rsidRPr="00175D88">
                  <w:rPr>
                    <w:b/>
                    <w:bCs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1F1A1D14" w14:textId="784C0696" w:rsidR="00175D88" w:rsidRDefault="00175D88" w:rsidP="00175D88">
          <w:pPr>
            <w:pStyle w:val="Encabezado"/>
            <w:jc w:val="center"/>
          </w:pPr>
        </w:p>
      </w:tc>
    </w:tr>
  </w:tbl>
  <w:p w14:paraId="5C7540AC" w14:textId="00CEE7EE" w:rsidR="00175D88" w:rsidRPr="00175D88" w:rsidRDefault="00175D88" w:rsidP="00175D88">
    <w:pPr>
      <w:pStyle w:val="Encabezado"/>
      <w:spacing w:after="12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0A15"/>
    <w:multiLevelType w:val="hybridMultilevel"/>
    <w:tmpl w:val="F7F2B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88"/>
    <w:rsid w:val="000058EB"/>
    <w:rsid w:val="000178E9"/>
    <w:rsid w:val="00040D05"/>
    <w:rsid w:val="000528BB"/>
    <w:rsid w:val="000866A2"/>
    <w:rsid w:val="000A2E41"/>
    <w:rsid w:val="000D11C9"/>
    <w:rsid w:val="000D3C8B"/>
    <w:rsid w:val="000D61C8"/>
    <w:rsid w:val="000E6090"/>
    <w:rsid w:val="001371B4"/>
    <w:rsid w:val="00141BF7"/>
    <w:rsid w:val="00150516"/>
    <w:rsid w:val="00154EC4"/>
    <w:rsid w:val="00171540"/>
    <w:rsid w:val="00172AFE"/>
    <w:rsid w:val="00174DA1"/>
    <w:rsid w:val="00175D88"/>
    <w:rsid w:val="001A76B2"/>
    <w:rsid w:val="001E1C01"/>
    <w:rsid w:val="001E5CCC"/>
    <w:rsid w:val="00202B29"/>
    <w:rsid w:val="00214DB0"/>
    <w:rsid w:val="00215A22"/>
    <w:rsid w:val="00215A86"/>
    <w:rsid w:val="0024644D"/>
    <w:rsid w:val="00257119"/>
    <w:rsid w:val="002575B9"/>
    <w:rsid w:val="002643AA"/>
    <w:rsid w:val="00266BF0"/>
    <w:rsid w:val="00266E05"/>
    <w:rsid w:val="00267217"/>
    <w:rsid w:val="00271F9D"/>
    <w:rsid w:val="00273C16"/>
    <w:rsid w:val="00280E52"/>
    <w:rsid w:val="00290326"/>
    <w:rsid w:val="00296A3D"/>
    <w:rsid w:val="002A0F8B"/>
    <w:rsid w:val="002A7DFC"/>
    <w:rsid w:val="002C474E"/>
    <w:rsid w:val="002D6ED7"/>
    <w:rsid w:val="00300FE7"/>
    <w:rsid w:val="003043BA"/>
    <w:rsid w:val="0031211D"/>
    <w:rsid w:val="00330B26"/>
    <w:rsid w:val="00331C1C"/>
    <w:rsid w:val="003453CB"/>
    <w:rsid w:val="00353930"/>
    <w:rsid w:val="00373968"/>
    <w:rsid w:val="00382316"/>
    <w:rsid w:val="0039760B"/>
    <w:rsid w:val="003A2C60"/>
    <w:rsid w:val="003B27B3"/>
    <w:rsid w:val="003C6A49"/>
    <w:rsid w:val="003E4AD0"/>
    <w:rsid w:val="003F0B08"/>
    <w:rsid w:val="003F6FAC"/>
    <w:rsid w:val="00413665"/>
    <w:rsid w:val="00414C94"/>
    <w:rsid w:val="004617EF"/>
    <w:rsid w:val="004637DB"/>
    <w:rsid w:val="00464A7E"/>
    <w:rsid w:val="004A0D04"/>
    <w:rsid w:val="004B477B"/>
    <w:rsid w:val="004B5374"/>
    <w:rsid w:val="004C241E"/>
    <w:rsid w:val="004D3506"/>
    <w:rsid w:val="004D454B"/>
    <w:rsid w:val="004D7927"/>
    <w:rsid w:val="004E6808"/>
    <w:rsid w:val="004F516E"/>
    <w:rsid w:val="004F761F"/>
    <w:rsid w:val="00503906"/>
    <w:rsid w:val="005157E8"/>
    <w:rsid w:val="005235C8"/>
    <w:rsid w:val="00532F8D"/>
    <w:rsid w:val="00586EDD"/>
    <w:rsid w:val="005C25C5"/>
    <w:rsid w:val="005C6356"/>
    <w:rsid w:val="005D1B77"/>
    <w:rsid w:val="005D4888"/>
    <w:rsid w:val="005D4D1B"/>
    <w:rsid w:val="005F1182"/>
    <w:rsid w:val="00604599"/>
    <w:rsid w:val="00623458"/>
    <w:rsid w:val="00642052"/>
    <w:rsid w:val="00645B96"/>
    <w:rsid w:val="00646FE1"/>
    <w:rsid w:val="0064743C"/>
    <w:rsid w:val="0065541F"/>
    <w:rsid w:val="00664A30"/>
    <w:rsid w:val="00694ADD"/>
    <w:rsid w:val="006A357A"/>
    <w:rsid w:val="006A40E2"/>
    <w:rsid w:val="006C1920"/>
    <w:rsid w:val="006C4C91"/>
    <w:rsid w:val="006D2EA8"/>
    <w:rsid w:val="006D5C34"/>
    <w:rsid w:val="006F2C4C"/>
    <w:rsid w:val="00712F52"/>
    <w:rsid w:val="00722240"/>
    <w:rsid w:val="007551FE"/>
    <w:rsid w:val="007562F8"/>
    <w:rsid w:val="00793552"/>
    <w:rsid w:val="007B5E40"/>
    <w:rsid w:val="007E2F85"/>
    <w:rsid w:val="007E7F6F"/>
    <w:rsid w:val="00806B84"/>
    <w:rsid w:val="008606B0"/>
    <w:rsid w:val="0086150C"/>
    <w:rsid w:val="008637D3"/>
    <w:rsid w:val="008B2E8C"/>
    <w:rsid w:val="008D5EB0"/>
    <w:rsid w:val="00936444"/>
    <w:rsid w:val="00977005"/>
    <w:rsid w:val="0098166F"/>
    <w:rsid w:val="00982C47"/>
    <w:rsid w:val="009C61AD"/>
    <w:rsid w:val="009D6615"/>
    <w:rsid w:val="009D707E"/>
    <w:rsid w:val="00A11E74"/>
    <w:rsid w:val="00A14C43"/>
    <w:rsid w:val="00A20B4E"/>
    <w:rsid w:val="00A456B2"/>
    <w:rsid w:val="00A57F2E"/>
    <w:rsid w:val="00A72397"/>
    <w:rsid w:val="00A74076"/>
    <w:rsid w:val="00A82474"/>
    <w:rsid w:val="00A949E3"/>
    <w:rsid w:val="00AA3978"/>
    <w:rsid w:val="00AC12F0"/>
    <w:rsid w:val="00AD68C0"/>
    <w:rsid w:val="00B4074C"/>
    <w:rsid w:val="00B70977"/>
    <w:rsid w:val="00B93B72"/>
    <w:rsid w:val="00BA0F84"/>
    <w:rsid w:val="00BB0D2B"/>
    <w:rsid w:val="00BD3BC0"/>
    <w:rsid w:val="00BE2B06"/>
    <w:rsid w:val="00BE3697"/>
    <w:rsid w:val="00BE74A7"/>
    <w:rsid w:val="00C5467D"/>
    <w:rsid w:val="00C71222"/>
    <w:rsid w:val="00C74483"/>
    <w:rsid w:val="00C8103A"/>
    <w:rsid w:val="00C8211B"/>
    <w:rsid w:val="00C9098A"/>
    <w:rsid w:val="00C94DFE"/>
    <w:rsid w:val="00CA4F85"/>
    <w:rsid w:val="00CB03BC"/>
    <w:rsid w:val="00CC720B"/>
    <w:rsid w:val="00CD031A"/>
    <w:rsid w:val="00CE5C9A"/>
    <w:rsid w:val="00D11851"/>
    <w:rsid w:val="00D92A45"/>
    <w:rsid w:val="00DB7935"/>
    <w:rsid w:val="00DB79B0"/>
    <w:rsid w:val="00DD7BFD"/>
    <w:rsid w:val="00DD7D8F"/>
    <w:rsid w:val="00DE007A"/>
    <w:rsid w:val="00DE0E1C"/>
    <w:rsid w:val="00DE4BA3"/>
    <w:rsid w:val="00E2491A"/>
    <w:rsid w:val="00E27983"/>
    <w:rsid w:val="00E371AA"/>
    <w:rsid w:val="00E457B6"/>
    <w:rsid w:val="00E67449"/>
    <w:rsid w:val="00E9331F"/>
    <w:rsid w:val="00E96C08"/>
    <w:rsid w:val="00E970E3"/>
    <w:rsid w:val="00ED6D4F"/>
    <w:rsid w:val="00EF7A19"/>
    <w:rsid w:val="00F12A23"/>
    <w:rsid w:val="00F25D41"/>
    <w:rsid w:val="00F31AB3"/>
    <w:rsid w:val="00F42747"/>
    <w:rsid w:val="00F5323B"/>
    <w:rsid w:val="00F6056F"/>
    <w:rsid w:val="00F71FCE"/>
    <w:rsid w:val="00F76C45"/>
    <w:rsid w:val="00F94072"/>
    <w:rsid w:val="00FA3D79"/>
    <w:rsid w:val="00FA4F47"/>
    <w:rsid w:val="00FD4742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8167"/>
  <w15:chartTrackingRefBased/>
  <w15:docId w15:val="{DB2DB69E-A99E-48EA-8E32-5AC49EB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88"/>
    <w:pPr>
      <w:spacing w:after="200" w:line="276" w:lineRule="auto"/>
    </w:pPr>
    <w:rPr>
      <w:rFonts w:ascii="Calibri" w:hAnsi="Calibri" w:cs="Calibri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D88"/>
  </w:style>
  <w:style w:type="paragraph" w:styleId="Piedepgina">
    <w:name w:val="footer"/>
    <w:basedOn w:val="Normal"/>
    <w:link w:val="PiedepginaCar"/>
    <w:uiPriority w:val="99"/>
    <w:unhideWhenUsed/>
    <w:rsid w:val="00175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D88"/>
  </w:style>
  <w:style w:type="table" w:styleId="Tablaconcuadrcula">
    <w:name w:val="Table Grid"/>
    <w:basedOn w:val="Tablanormal"/>
    <w:rsid w:val="00175D88"/>
    <w:pPr>
      <w:spacing w:after="0" w:line="240" w:lineRule="auto"/>
    </w:pPr>
    <w:rPr>
      <w:rFonts w:ascii="Calibri" w:hAnsi="Calibri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75D8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175D88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Refdenotaalpie">
    <w:name w:val="footnote reference"/>
    <w:basedOn w:val="Fuentedeprrafopredeter"/>
    <w:rsid w:val="00175D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175D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5D88"/>
    <w:rPr>
      <w:rFonts w:ascii="Calibri" w:hAnsi="Calibri" w:cs="Calibri"/>
      <w:sz w:val="20"/>
      <w:szCs w:val="20"/>
    </w:rPr>
  </w:style>
  <w:style w:type="paragraph" w:styleId="Textoindependiente">
    <w:name w:val="Body Text"/>
    <w:basedOn w:val="Normal"/>
    <w:link w:val="TextoindependienteCar"/>
    <w:rsid w:val="00175D8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175D88"/>
    <w:rPr>
      <w:rFonts w:ascii="Arial" w:eastAsia="Times New Roman" w:hAnsi="Arial" w:cs="Arial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371B4"/>
    <w:rPr>
      <w:color w:val="56C7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www.inegi.org.mx/programas/transporteurbano/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hyperlink" Target="https://www.inegi.org.mx/app/indicadores/b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5-21\Cuadros%20ETUP_%20plantilla-09-07-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cuments\SAEE\Comunicados\2021\ETUP\05-21\Cuadros%20ETUP_%20plantilla-09-07-2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5-21\Cuadros%20ETUP_%20plantilla-09-07-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cuments\SAEE\Comunicados\2021\ETUP\05-21\Cuadros%20ETUP_%20plantilla-09-07-21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5-21\Cuadros%20ETUP_%20plantilla-09-07-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cuments\SAEE\Comunicados\2021\ETUP\05-21\Cuadros%20ETUP_%20plantilla-09-07-21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AEE\Comunicados\2021\ETUP\05-21\Cuadros%20ETUP_%20plantilla-09-07-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cuments\SAEE\Comunicados\2021\ETUP\05-21\Cuadros%20ETUP_%20plantilla-09-07-21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98907864359045"/>
          <c:y val="6.4675925925925928E-2"/>
          <c:w val="0.69706809883254461"/>
          <c:h val="0.67268425925925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'Ciudad de México'!$Y$66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9525" cap="flat" cmpd="sng" algn="ctr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invertIfNegative val="0"/>
          <c:cat>
            <c:multiLvlStrRef>
              <c:f>'Ciudad de México'!$W$79:$X$107</c:f>
              <c:multiLvlStrCache>
                <c:ptCount val="2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'Ciudad de México'!$Y$79:$Y$107</c:f>
              <c:numCache>
                <c:formatCode>#,##0.0</c:formatCode>
                <c:ptCount val="29"/>
                <c:pt idx="0">
                  <c:v>182.78790499999999</c:v>
                </c:pt>
                <c:pt idx="1">
                  <c:v>171.86170200000001</c:v>
                </c:pt>
                <c:pt idx="2">
                  <c:v>188.13127299999999</c:v>
                </c:pt>
                <c:pt idx="3">
                  <c:v>173.01998</c:v>
                </c:pt>
                <c:pt idx="4">
                  <c:v>187.01303899999999</c:v>
                </c:pt>
                <c:pt idx="5">
                  <c:v>178.97085200000001</c:v>
                </c:pt>
                <c:pt idx="6">
                  <c:v>181.699758</c:v>
                </c:pt>
                <c:pt idx="7">
                  <c:v>195.848873</c:v>
                </c:pt>
                <c:pt idx="8">
                  <c:v>184.4145</c:v>
                </c:pt>
                <c:pt idx="9">
                  <c:v>203.788467</c:v>
                </c:pt>
                <c:pt idx="10">
                  <c:v>193.211671</c:v>
                </c:pt>
                <c:pt idx="11">
                  <c:v>181.02286699999999</c:v>
                </c:pt>
                <c:pt idx="12">
                  <c:v>181.45080999999999</c:v>
                </c:pt>
                <c:pt idx="13">
                  <c:v>179.19108900000001</c:v>
                </c:pt>
                <c:pt idx="14">
                  <c:v>148.93467999999999</c:v>
                </c:pt>
                <c:pt idx="15">
                  <c:v>57.839198000000003</c:v>
                </c:pt>
                <c:pt idx="16">
                  <c:v>51.038426000000001</c:v>
                </c:pt>
                <c:pt idx="17">
                  <c:v>62.846533999999998</c:v>
                </c:pt>
                <c:pt idx="18">
                  <c:v>81.756452999999993</c:v>
                </c:pt>
                <c:pt idx="19">
                  <c:v>90.349228999999994</c:v>
                </c:pt>
                <c:pt idx="20">
                  <c:v>93.501739999999998</c:v>
                </c:pt>
                <c:pt idx="21">
                  <c:v>104.63714400000001</c:v>
                </c:pt>
                <c:pt idx="22">
                  <c:v>99.221829999999997</c:v>
                </c:pt>
                <c:pt idx="23">
                  <c:v>95.608729999999994</c:v>
                </c:pt>
                <c:pt idx="24">
                  <c:v>68.634963999999997</c:v>
                </c:pt>
                <c:pt idx="25">
                  <c:v>75.080343999999997</c:v>
                </c:pt>
                <c:pt idx="26">
                  <c:v>95.156073000000006</c:v>
                </c:pt>
                <c:pt idx="27">
                  <c:v>91.657194000000004</c:v>
                </c:pt>
                <c:pt idx="28">
                  <c:v>96.987182000000004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C7-4536-90DA-67642FAF9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'Ciudad de México'!$Z$66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'Ciudad de México'!$W$79:$X$107</c:f>
              <c:multiLvlStrCache>
                <c:ptCount val="2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'Ciudad de México'!$Z$79:$Z$107</c:f>
              <c:numCache>
                <c:formatCode>#,##0.0</c:formatCode>
                <c:ptCount val="29"/>
                <c:pt idx="0">
                  <c:v>13.174305</c:v>
                </c:pt>
                <c:pt idx="1">
                  <c:v>12.027623</c:v>
                </c:pt>
                <c:pt idx="2">
                  <c:v>13.000586999999999</c:v>
                </c:pt>
                <c:pt idx="3">
                  <c:v>12.444763999999999</c:v>
                </c:pt>
                <c:pt idx="4">
                  <c:v>13.270491</c:v>
                </c:pt>
                <c:pt idx="5">
                  <c:v>12.602353000000001</c:v>
                </c:pt>
                <c:pt idx="6">
                  <c:v>13.151593999999999</c:v>
                </c:pt>
                <c:pt idx="7">
                  <c:v>13.231075000000001</c:v>
                </c:pt>
                <c:pt idx="8">
                  <c:v>12.777412999999999</c:v>
                </c:pt>
                <c:pt idx="9">
                  <c:v>13.65845</c:v>
                </c:pt>
                <c:pt idx="10">
                  <c:v>12.749003999999999</c:v>
                </c:pt>
                <c:pt idx="11">
                  <c:v>12.654363</c:v>
                </c:pt>
                <c:pt idx="12">
                  <c:v>13.355505000000001</c:v>
                </c:pt>
                <c:pt idx="13">
                  <c:v>12.639168</c:v>
                </c:pt>
                <c:pt idx="14">
                  <c:v>12.873977999999999</c:v>
                </c:pt>
                <c:pt idx="15">
                  <c:v>10.114972</c:v>
                </c:pt>
                <c:pt idx="16">
                  <c:v>9.8817330000000005</c:v>
                </c:pt>
                <c:pt idx="17">
                  <c:v>10.469440000000001</c:v>
                </c:pt>
                <c:pt idx="18">
                  <c:v>11.600386</c:v>
                </c:pt>
                <c:pt idx="19">
                  <c:v>11.300411</c:v>
                </c:pt>
                <c:pt idx="20">
                  <c:v>11.29036</c:v>
                </c:pt>
                <c:pt idx="21">
                  <c:v>11.751822000000001</c:v>
                </c:pt>
                <c:pt idx="22">
                  <c:v>10.574726</c:v>
                </c:pt>
                <c:pt idx="23">
                  <c:v>10.917468</c:v>
                </c:pt>
                <c:pt idx="24">
                  <c:v>9.8660680000000003</c:v>
                </c:pt>
                <c:pt idx="25">
                  <c:v>9.8278529999999993</c:v>
                </c:pt>
                <c:pt idx="26">
                  <c:v>10.639863999999999</c:v>
                </c:pt>
                <c:pt idx="27">
                  <c:v>10.203269000000001</c:v>
                </c:pt>
                <c:pt idx="28">
                  <c:v>10.904763000000001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C7-4536-90DA-67642FAF9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882063"/>
        <c:axId val="1610898287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in val="4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  <a:latin typeface="+mn-lt"/>
                  </a:rPr>
                  <a:t>Millones de pasajeros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10898287"/>
        <c:scaling>
          <c:orientation val="minMax"/>
          <c:min val="8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s-MX"/>
          </a:p>
        </c:txPr>
        <c:crossAx val="1610882063"/>
        <c:crosses val="max"/>
        <c:crossBetween val="between"/>
      </c:valAx>
      <c:catAx>
        <c:axId val="161088206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08982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98417415271286"/>
          <c:y val="5.8609999992794044E-2"/>
          <c:w val="0.86604033873233"/>
          <c:h val="0.723820801032838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'Ciudad de México'!$AO$66</c:f>
              <c:strCache>
                <c:ptCount val="1"/>
                <c:pt idx="0">
                  <c:v>Metro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México'!$AL$91:$AM$107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México'!$AO$91:$AO$107</c:f>
              <c:numCache>
                <c:formatCode>#,##0.0</c:formatCode>
                <c:ptCount val="17"/>
                <c:pt idx="0">
                  <c:v>130.70897299999999</c:v>
                </c:pt>
                <c:pt idx="1">
                  <c:v>129.069097</c:v>
                </c:pt>
                <c:pt idx="2">
                  <c:v>107.531899</c:v>
                </c:pt>
                <c:pt idx="3">
                  <c:v>41.139457</c:v>
                </c:pt>
                <c:pt idx="4">
                  <c:v>35.899768999999999</c:v>
                </c:pt>
                <c:pt idx="5">
                  <c:v>44.780954999999999</c:v>
                </c:pt>
                <c:pt idx="6">
                  <c:v>58.756520999999999</c:v>
                </c:pt>
                <c:pt idx="7">
                  <c:v>65.016011000000006</c:v>
                </c:pt>
                <c:pt idx="8">
                  <c:v>66.219211999999999</c:v>
                </c:pt>
                <c:pt idx="9">
                  <c:v>74.872131999999993</c:v>
                </c:pt>
                <c:pt idx="10">
                  <c:v>71.089552999999995</c:v>
                </c:pt>
                <c:pt idx="11">
                  <c:v>69.140763000000007</c:v>
                </c:pt>
                <c:pt idx="12">
                  <c:v>41.033642</c:v>
                </c:pt>
                <c:pt idx="13">
                  <c:v>50.436321</c:v>
                </c:pt>
                <c:pt idx="14">
                  <c:v>65.449779000000007</c:v>
                </c:pt>
                <c:pt idx="15">
                  <c:v>62.577359000000001</c:v>
                </c:pt>
                <c:pt idx="16">
                  <c:v>62.689974999999997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E7-4806-8519-DF1952F50E9F}"/>
            </c:ext>
          </c:extLst>
        </c:ser>
        <c:ser>
          <c:idx val="1"/>
          <c:order val="1"/>
          <c:tx>
            <c:strRef>
              <c:f>'Ciudad de México'!$AN$66</c:f>
              <c:strCache>
                <c:ptCount val="1"/>
                <c:pt idx="0">
                  <c:v>RTP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México'!$AL$91:$AM$107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México'!$AN$91:$AN$107</c:f>
              <c:numCache>
                <c:formatCode>#,##0.0</c:formatCode>
                <c:ptCount val="17"/>
                <c:pt idx="0">
                  <c:v>12.35417</c:v>
                </c:pt>
                <c:pt idx="1">
                  <c:v>12.204077</c:v>
                </c:pt>
                <c:pt idx="2">
                  <c:v>10.680156</c:v>
                </c:pt>
                <c:pt idx="3">
                  <c:v>6.138344</c:v>
                </c:pt>
                <c:pt idx="4">
                  <c:v>5.2047730000000003</c:v>
                </c:pt>
                <c:pt idx="5">
                  <c:v>5.9406470000000002</c:v>
                </c:pt>
                <c:pt idx="6">
                  <c:v>6.923133</c:v>
                </c:pt>
                <c:pt idx="7">
                  <c:v>7.4796649999999998</c:v>
                </c:pt>
                <c:pt idx="8">
                  <c:v>7.0667530000000003</c:v>
                </c:pt>
                <c:pt idx="9">
                  <c:v>7.6393149999999999</c:v>
                </c:pt>
                <c:pt idx="10">
                  <c:v>7.0853719999999996</c:v>
                </c:pt>
                <c:pt idx="11">
                  <c:v>6.3955880000000001</c:v>
                </c:pt>
                <c:pt idx="12">
                  <c:v>5.8759449999999998</c:v>
                </c:pt>
                <c:pt idx="13">
                  <c:v>5.1430480000000003</c:v>
                </c:pt>
                <c:pt idx="14">
                  <c:v>5.8577719999999998</c:v>
                </c:pt>
                <c:pt idx="15">
                  <c:v>5.6327150000000001</c:v>
                </c:pt>
                <c:pt idx="16">
                  <c:v>7.734394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E7-4806-8519-DF1952F50E9F}"/>
            </c:ext>
          </c:extLst>
        </c:ser>
        <c:ser>
          <c:idx val="2"/>
          <c:order val="2"/>
          <c:tx>
            <c:strRef>
              <c:f>'Ciudad de México'!$AP$66</c:f>
              <c:strCache>
                <c:ptCount val="1"/>
                <c:pt idx="0">
                  <c:v>Tren ligero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México'!$AL$91:$AM$107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México'!$AP$91:$AP$107</c:f>
              <c:numCache>
                <c:formatCode>#,##0.0</c:formatCode>
                <c:ptCount val="17"/>
                <c:pt idx="0">
                  <c:v>2.0836649999999999</c:v>
                </c:pt>
                <c:pt idx="1">
                  <c:v>2.4252720000000001</c:v>
                </c:pt>
                <c:pt idx="2">
                  <c:v>1.9867159999999999</c:v>
                </c:pt>
                <c:pt idx="3">
                  <c:v>0.72918099999999997</c:v>
                </c:pt>
                <c:pt idx="4">
                  <c:v>0.52941700000000003</c:v>
                </c:pt>
                <c:pt idx="5">
                  <c:v>0.64897199999999999</c:v>
                </c:pt>
                <c:pt idx="6">
                  <c:v>0.96898399999999996</c:v>
                </c:pt>
                <c:pt idx="7">
                  <c:v>1.050657</c:v>
                </c:pt>
                <c:pt idx="8">
                  <c:v>1.0476810000000001</c:v>
                </c:pt>
                <c:pt idx="9">
                  <c:v>1.1350769999999999</c:v>
                </c:pt>
                <c:pt idx="10">
                  <c:v>1.0282260000000001</c:v>
                </c:pt>
                <c:pt idx="11">
                  <c:v>1.002535</c:v>
                </c:pt>
                <c:pt idx="12">
                  <c:v>0.71294599999999997</c:v>
                </c:pt>
                <c:pt idx="13">
                  <c:v>0.85620600000000002</c:v>
                </c:pt>
                <c:pt idx="14">
                  <c:v>1.2001360000000001</c:v>
                </c:pt>
                <c:pt idx="15">
                  <c:v>1.157122</c:v>
                </c:pt>
                <c:pt idx="16">
                  <c:v>1.3803179999999999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E7-4806-8519-DF1952F50E9F}"/>
            </c:ext>
          </c:extLst>
        </c:ser>
        <c:ser>
          <c:idx val="3"/>
          <c:order val="3"/>
          <c:tx>
            <c:strRef>
              <c:f>'Ciudad de México'!$AQ$66</c:f>
              <c:strCache>
                <c:ptCount val="1"/>
                <c:pt idx="0">
                  <c:v>Trolebús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México'!$AL$91:$AM$107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México'!$AQ$91:$AQ$107</c:f>
              <c:numCache>
                <c:formatCode>#,##0.0</c:formatCode>
                <c:ptCount val="17"/>
                <c:pt idx="0">
                  <c:v>3.8629359999999999</c:v>
                </c:pt>
                <c:pt idx="1">
                  <c:v>4.0664709999999999</c:v>
                </c:pt>
                <c:pt idx="2">
                  <c:v>3.6090840000000002</c:v>
                </c:pt>
                <c:pt idx="3">
                  <c:v>1.5957669999999999</c:v>
                </c:pt>
                <c:pt idx="4">
                  <c:v>1.518176</c:v>
                </c:pt>
                <c:pt idx="5">
                  <c:v>1.7926930000000001</c:v>
                </c:pt>
                <c:pt idx="6">
                  <c:v>2.1917300000000002</c:v>
                </c:pt>
                <c:pt idx="7">
                  <c:v>2.3076629999999998</c:v>
                </c:pt>
                <c:pt idx="8">
                  <c:v>2.431648</c:v>
                </c:pt>
                <c:pt idx="9">
                  <c:v>2.5376729999999998</c:v>
                </c:pt>
                <c:pt idx="10">
                  <c:v>2.6521669999999999</c:v>
                </c:pt>
                <c:pt idx="11">
                  <c:v>2.5892040000000001</c:v>
                </c:pt>
                <c:pt idx="12">
                  <c:v>3.1096900000000001</c:v>
                </c:pt>
                <c:pt idx="13">
                  <c:v>2.838006</c:v>
                </c:pt>
                <c:pt idx="14">
                  <c:v>3.585683</c:v>
                </c:pt>
                <c:pt idx="15">
                  <c:v>3.5657990000000002</c:v>
                </c:pt>
                <c:pt idx="16">
                  <c:v>4.1736610000000001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E7-4806-8519-DF1952F50E9F}"/>
            </c:ext>
          </c:extLst>
        </c:ser>
        <c:ser>
          <c:idx val="4"/>
          <c:order val="4"/>
          <c:tx>
            <c:strRef>
              <c:f>'Ciudad de México'!$AR$66</c:f>
              <c:strCache>
                <c:ptCount val="1"/>
                <c:pt idx="0">
                  <c:v>Metrobús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multiLvlStrRef>
              <c:f>'Ciudad de México'!$AL$91:$AM$107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'Ciudad de México'!$AR$91:$AR$107</c:f>
              <c:numCache>
                <c:formatCode>#,##0.0</c:formatCode>
                <c:ptCount val="17"/>
                <c:pt idx="0">
                  <c:v>32.441065999999999</c:v>
                </c:pt>
                <c:pt idx="1">
                  <c:v>31.426172000000001</c:v>
                </c:pt>
                <c:pt idx="2">
                  <c:v>25.126825</c:v>
                </c:pt>
                <c:pt idx="3">
                  <c:v>8.2364490000000004</c:v>
                </c:pt>
                <c:pt idx="4">
                  <c:v>7.8862909999999999</c:v>
                </c:pt>
                <c:pt idx="5">
                  <c:v>9.6832670000000007</c:v>
                </c:pt>
                <c:pt idx="6">
                  <c:v>12.916085000000001</c:v>
                </c:pt>
                <c:pt idx="7">
                  <c:v>14.495233000000001</c:v>
                </c:pt>
                <c:pt idx="8">
                  <c:v>16.736446000000001</c:v>
                </c:pt>
                <c:pt idx="9">
                  <c:v>18.452947000000002</c:v>
                </c:pt>
                <c:pt idx="10">
                  <c:v>17.366512</c:v>
                </c:pt>
                <c:pt idx="11">
                  <c:v>16.480640000000001</c:v>
                </c:pt>
                <c:pt idx="12">
                  <c:v>17.902740999999999</c:v>
                </c:pt>
                <c:pt idx="13">
                  <c:v>15.806763</c:v>
                </c:pt>
                <c:pt idx="14">
                  <c:v>19.062702999999999</c:v>
                </c:pt>
                <c:pt idx="15">
                  <c:v>18.724198999999999</c:v>
                </c:pt>
                <c:pt idx="16">
                  <c:v>21.008834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E7-4806-8519-DF1952F50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050416992"/>
        <c:scaling>
          <c:orientation val="minMax"/>
          <c:max val="200"/>
          <c:min val="2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288508517435264E-2"/>
          <c:y val="0.84349725266937758"/>
          <c:w val="0.86967132449877793"/>
          <c:h val="0.11758287624932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Guadalajara!$Y$67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9525" cap="flat" cmpd="sng" algn="ctr">
              <a:solidFill>
                <a:schemeClr val="accent5">
                  <a:lumMod val="50000"/>
                </a:schemeClr>
              </a:solidFill>
              <a:round/>
            </a:ln>
            <a:effectLst/>
          </c:spPr>
          <c:invertIfNegative val="0"/>
          <c:cat>
            <c:multiLvlStrRef>
              <c:f>Guadalajara!$W$80:$X$108</c:f>
              <c:multiLvlStrCache>
                <c:ptCount val="2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Guadalajara!$Y$80:$Y$108</c:f>
              <c:numCache>
                <c:formatCode>#,##0.0</c:formatCode>
                <c:ptCount val="29"/>
                <c:pt idx="0">
                  <c:v>14.185574000000001</c:v>
                </c:pt>
                <c:pt idx="1">
                  <c:v>12.886145000000001</c:v>
                </c:pt>
                <c:pt idx="2">
                  <c:v>13.860872000000001</c:v>
                </c:pt>
                <c:pt idx="3">
                  <c:v>12.292382</c:v>
                </c:pt>
                <c:pt idx="4">
                  <c:v>13.834234</c:v>
                </c:pt>
                <c:pt idx="5">
                  <c:v>12.592281</c:v>
                </c:pt>
                <c:pt idx="6">
                  <c:v>12.776764</c:v>
                </c:pt>
                <c:pt idx="7">
                  <c:v>12.681247000000001</c:v>
                </c:pt>
                <c:pt idx="8">
                  <c:v>12.029149</c:v>
                </c:pt>
                <c:pt idx="9">
                  <c:v>13.246211000000001</c:v>
                </c:pt>
                <c:pt idx="10">
                  <c:v>12.569903999999999</c:v>
                </c:pt>
                <c:pt idx="11">
                  <c:v>12.071743</c:v>
                </c:pt>
                <c:pt idx="12">
                  <c:v>11.829230000000001</c:v>
                </c:pt>
                <c:pt idx="13">
                  <c:v>11.868534</c:v>
                </c:pt>
                <c:pt idx="14">
                  <c:v>9.2109020000000008</c:v>
                </c:pt>
                <c:pt idx="15">
                  <c:v>4.6763640000000004</c:v>
                </c:pt>
                <c:pt idx="16">
                  <c:v>5.7147610000000002</c:v>
                </c:pt>
                <c:pt idx="17">
                  <c:v>6.8480119999999998</c:v>
                </c:pt>
                <c:pt idx="18">
                  <c:v>7.6333159999999998</c:v>
                </c:pt>
                <c:pt idx="19">
                  <c:v>8.0162689999999994</c:v>
                </c:pt>
                <c:pt idx="20">
                  <c:v>8.8786179999999995</c:v>
                </c:pt>
                <c:pt idx="21">
                  <c:v>10.627670999999999</c:v>
                </c:pt>
                <c:pt idx="22">
                  <c:v>9.8794930000000001</c:v>
                </c:pt>
                <c:pt idx="23">
                  <c:v>12.146445</c:v>
                </c:pt>
                <c:pt idx="24">
                  <c:v>9.6746999999999996</c:v>
                </c:pt>
                <c:pt idx="25">
                  <c:v>9.7273180000000004</c:v>
                </c:pt>
                <c:pt idx="26">
                  <c:v>11.593712</c:v>
                </c:pt>
                <c:pt idx="27">
                  <c:v>11.813416999999999</c:v>
                </c:pt>
                <c:pt idx="28">
                  <c:v>12.324804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2E-44F4-98EA-05068C310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Guadalajara!$Z$67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Guadalajara!$W$80:$X$108</c:f>
              <c:multiLvlStrCache>
                <c:ptCount val="2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Guadalajara!$Z$80:$Z$108</c:f>
              <c:numCache>
                <c:formatCode>#,##0.0</c:formatCode>
                <c:ptCount val="29"/>
                <c:pt idx="0">
                  <c:v>1.550278</c:v>
                </c:pt>
                <c:pt idx="1">
                  <c:v>1.408658</c:v>
                </c:pt>
                <c:pt idx="2">
                  <c:v>1.519914</c:v>
                </c:pt>
                <c:pt idx="3">
                  <c:v>1.5544519999999999</c:v>
                </c:pt>
                <c:pt idx="4">
                  <c:v>1.5968389999999999</c:v>
                </c:pt>
                <c:pt idx="5">
                  <c:v>1.555582</c:v>
                </c:pt>
                <c:pt idx="6">
                  <c:v>1.581089</c:v>
                </c:pt>
                <c:pt idx="7">
                  <c:v>1.5888629999999999</c:v>
                </c:pt>
                <c:pt idx="8">
                  <c:v>1.509072</c:v>
                </c:pt>
                <c:pt idx="9">
                  <c:v>1.642876</c:v>
                </c:pt>
                <c:pt idx="10">
                  <c:v>1.4901869999999999</c:v>
                </c:pt>
                <c:pt idx="11">
                  <c:v>1.513406</c:v>
                </c:pt>
                <c:pt idx="12">
                  <c:v>1.506084</c:v>
                </c:pt>
                <c:pt idx="13">
                  <c:v>1.429848</c:v>
                </c:pt>
                <c:pt idx="14">
                  <c:v>1.4679009999999999</c:v>
                </c:pt>
                <c:pt idx="15">
                  <c:v>1.416649</c:v>
                </c:pt>
                <c:pt idx="16">
                  <c:v>1.4775389999999999</c:v>
                </c:pt>
                <c:pt idx="17">
                  <c:v>1.4809589999999999</c:v>
                </c:pt>
                <c:pt idx="18">
                  <c:v>1.493511</c:v>
                </c:pt>
                <c:pt idx="19">
                  <c:v>1.4875989999999999</c:v>
                </c:pt>
                <c:pt idx="20">
                  <c:v>1.536262</c:v>
                </c:pt>
                <c:pt idx="21">
                  <c:v>1.617918</c:v>
                </c:pt>
                <c:pt idx="22">
                  <c:v>1.6389210000000001</c:v>
                </c:pt>
                <c:pt idx="23">
                  <c:v>1.837475</c:v>
                </c:pt>
                <c:pt idx="24">
                  <c:v>1.879672</c:v>
                </c:pt>
                <c:pt idx="25">
                  <c:v>1.7401249999999999</c:v>
                </c:pt>
                <c:pt idx="26">
                  <c:v>1.9622660000000001</c:v>
                </c:pt>
                <c:pt idx="27">
                  <c:v>1.8282160000000001</c:v>
                </c:pt>
                <c:pt idx="28">
                  <c:v>1.7110620000000001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2E-44F4-98EA-05068C310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1924399"/>
        <c:axId val="164193147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ax val="16"/>
          <c:min val="4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600" cap="none" baseline="0">
                    <a:solidFill>
                      <a:sysClr val="windowText" lastClr="000000"/>
                    </a:solidFill>
                  </a:rPr>
                  <a:t>Millones de pasajeros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41931471"/>
        <c:scaling>
          <c:orientation val="minMax"/>
          <c:min val="1.2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layout>
            <c:manualLayout>
              <c:xMode val="edge"/>
              <c:yMode val="edge"/>
              <c:x val="0.90734379084967332"/>
              <c:y val="0.28058194444444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41924399"/>
        <c:crosses val="max"/>
        <c:crossBetween val="between"/>
      </c:valAx>
      <c:catAx>
        <c:axId val="164192439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4193147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3199054602336957E-2"/>
          <c:y val="0.88028127806249512"/>
          <c:w val="0.87514708140197384"/>
          <c:h val="8.460964651795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98417415271286"/>
          <c:y val="5.8609999992794044E-2"/>
          <c:w val="0.86604033873233"/>
          <c:h val="0.723820801032838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Guadalajara!$AM$67</c:f>
              <c:strCache>
                <c:ptCount val="1"/>
                <c:pt idx="0">
                  <c:v>Tren eléctrico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Guadalajara!$AJ$92:$AK$108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Guadalajara!$AM$92:$AM$108</c:f>
              <c:numCache>
                <c:formatCode>0.0</c:formatCode>
                <c:ptCount val="17"/>
                <c:pt idx="0">
                  <c:v>7.8134009999999998</c:v>
                </c:pt>
                <c:pt idx="1">
                  <c:v>7.9135819999999999</c:v>
                </c:pt>
                <c:pt idx="2">
                  <c:v>6.1605460000000001</c:v>
                </c:pt>
                <c:pt idx="3">
                  <c:v>3.0320320000000001</c:v>
                </c:pt>
                <c:pt idx="4">
                  <c:v>3.6797170000000001</c:v>
                </c:pt>
                <c:pt idx="5">
                  <c:v>4.51966</c:v>
                </c:pt>
                <c:pt idx="6">
                  <c:v>5.0443309999999997</c:v>
                </c:pt>
                <c:pt idx="7">
                  <c:v>5.2787470000000001</c:v>
                </c:pt>
                <c:pt idx="8">
                  <c:v>6.1416389999999996</c:v>
                </c:pt>
                <c:pt idx="9">
                  <c:v>8.5695320000000006</c:v>
                </c:pt>
                <c:pt idx="10">
                  <c:v>7.3303599999999998</c:v>
                </c:pt>
                <c:pt idx="11">
                  <c:v>8.7706130000000009</c:v>
                </c:pt>
                <c:pt idx="12">
                  <c:v>7.02719</c:v>
                </c:pt>
                <c:pt idx="13">
                  <c:v>7.0464159999999998</c:v>
                </c:pt>
                <c:pt idx="14">
                  <c:v>8.5837979999999998</c:v>
                </c:pt>
                <c:pt idx="15">
                  <c:v>8.2603439999999999</c:v>
                </c:pt>
                <c:pt idx="16">
                  <c:v>9.1400690000000004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D-43C7-84EC-F70BF9792845}"/>
            </c:ext>
          </c:extLst>
        </c:ser>
        <c:ser>
          <c:idx val="1"/>
          <c:order val="1"/>
          <c:tx>
            <c:strRef>
              <c:f>Guadalajara!$AL$67</c:f>
              <c:strCache>
                <c:ptCount val="1"/>
                <c:pt idx="0">
                  <c:v>Trolebús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Guadalajara!$AJ$92:$AK$108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Guadalajara!$AL$92:$AL$108</c:f>
              <c:numCache>
                <c:formatCode>0.0</c:formatCode>
                <c:ptCount val="17"/>
                <c:pt idx="0">
                  <c:v>0.27272299999999999</c:v>
                </c:pt>
                <c:pt idx="1">
                  <c:v>0.26360899999999998</c:v>
                </c:pt>
                <c:pt idx="2">
                  <c:v>0.20360200000000001</c:v>
                </c:pt>
                <c:pt idx="3">
                  <c:v>9.3752000000000002E-2</c:v>
                </c:pt>
                <c:pt idx="4">
                  <c:v>0.119711</c:v>
                </c:pt>
                <c:pt idx="5">
                  <c:v>0.154168</c:v>
                </c:pt>
                <c:pt idx="6">
                  <c:v>0.16939599999999999</c:v>
                </c:pt>
                <c:pt idx="7">
                  <c:v>0.173147</c:v>
                </c:pt>
                <c:pt idx="8">
                  <c:v>0.18156600000000001</c:v>
                </c:pt>
                <c:pt idx="9">
                  <c:v>0.18343000000000001</c:v>
                </c:pt>
                <c:pt idx="10">
                  <c:v>0.15171100000000001</c:v>
                </c:pt>
                <c:pt idx="11">
                  <c:v>0.192163</c:v>
                </c:pt>
                <c:pt idx="12">
                  <c:v>0.157802</c:v>
                </c:pt>
                <c:pt idx="13">
                  <c:v>0.16309399999999999</c:v>
                </c:pt>
                <c:pt idx="14">
                  <c:v>0.205682</c:v>
                </c:pt>
                <c:pt idx="15">
                  <c:v>0.195159</c:v>
                </c:pt>
                <c:pt idx="16">
                  <c:v>0.19686899999999999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D-43C7-84EC-F70BF9792845}"/>
            </c:ext>
          </c:extLst>
        </c:ser>
        <c:ser>
          <c:idx val="2"/>
          <c:order val="2"/>
          <c:tx>
            <c:strRef>
              <c:f>Guadalajara!$AN$67</c:f>
              <c:strCache>
                <c:ptCount val="1"/>
                <c:pt idx="0">
                  <c:v>Macrobús troncal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Guadalajara!$AJ$92:$AK$108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Guadalajara!$AN$92:$AN$108</c:f>
              <c:numCache>
                <c:formatCode>0.0</c:formatCode>
                <c:ptCount val="17"/>
                <c:pt idx="0">
                  <c:v>2.6683330000000001</c:v>
                </c:pt>
                <c:pt idx="1">
                  <c:v>2.6862629999999998</c:v>
                </c:pt>
                <c:pt idx="2">
                  <c:v>2.02826</c:v>
                </c:pt>
                <c:pt idx="3">
                  <c:v>0.98409800000000003</c:v>
                </c:pt>
                <c:pt idx="4">
                  <c:v>1.2652859999999999</c:v>
                </c:pt>
                <c:pt idx="5">
                  <c:v>1.5021260000000001</c:v>
                </c:pt>
                <c:pt idx="6">
                  <c:v>1.629229</c:v>
                </c:pt>
                <c:pt idx="7">
                  <c:v>1.721541</c:v>
                </c:pt>
                <c:pt idx="8">
                  <c:v>1.717384</c:v>
                </c:pt>
                <c:pt idx="9">
                  <c:v>1.12784</c:v>
                </c:pt>
                <c:pt idx="10">
                  <c:v>1.602582</c:v>
                </c:pt>
                <c:pt idx="11">
                  <c:v>2.1950769999999999</c:v>
                </c:pt>
                <c:pt idx="12">
                  <c:v>1.6661809999999999</c:v>
                </c:pt>
                <c:pt idx="13">
                  <c:v>1.6889700000000001</c:v>
                </c:pt>
                <c:pt idx="14">
                  <c:v>1.8533770000000001</c:v>
                </c:pt>
                <c:pt idx="15">
                  <c:v>2.2902909999999999</c:v>
                </c:pt>
                <c:pt idx="16">
                  <c:v>2.0016980000000002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D-43C7-84EC-F70BF9792845}"/>
            </c:ext>
          </c:extLst>
        </c:ser>
        <c:ser>
          <c:idx val="3"/>
          <c:order val="3"/>
          <c:tx>
            <c:strRef>
              <c:f>Guadalajara!$AO$67</c:f>
              <c:strCache>
                <c:ptCount val="1"/>
                <c:pt idx="0">
                  <c:v>Macrobús alimentador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Guadalajara!$AJ$92:$AK$108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Guadalajara!$AO$92:$AO$108</c:f>
              <c:numCache>
                <c:formatCode>0.0</c:formatCode>
                <c:ptCount val="17"/>
                <c:pt idx="0">
                  <c:v>0.62720900000000002</c:v>
                </c:pt>
                <c:pt idx="1">
                  <c:v>0.56378300000000003</c:v>
                </c:pt>
                <c:pt idx="2">
                  <c:v>0.45504</c:v>
                </c:pt>
                <c:pt idx="3">
                  <c:v>0.36920999999999998</c:v>
                </c:pt>
                <c:pt idx="4">
                  <c:v>0.420655</c:v>
                </c:pt>
                <c:pt idx="5">
                  <c:v>0.41376299999999999</c:v>
                </c:pt>
                <c:pt idx="6">
                  <c:v>0.49806800000000001</c:v>
                </c:pt>
                <c:pt idx="7">
                  <c:v>0.53247800000000001</c:v>
                </c:pt>
                <c:pt idx="8">
                  <c:v>0.52119700000000002</c:v>
                </c:pt>
                <c:pt idx="9">
                  <c:v>0.39268999999999998</c:v>
                </c:pt>
                <c:pt idx="10">
                  <c:v>0.454758</c:v>
                </c:pt>
                <c:pt idx="11">
                  <c:v>0.61949900000000002</c:v>
                </c:pt>
                <c:pt idx="12">
                  <c:v>0.49144300000000002</c:v>
                </c:pt>
                <c:pt idx="13">
                  <c:v>0.491344</c:v>
                </c:pt>
                <c:pt idx="14">
                  <c:v>0.52479200000000004</c:v>
                </c:pt>
                <c:pt idx="15">
                  <c:v>0.666242</c:v>
                </c:pt>
                <c:pt idx="16">
                  <c:v>0.55595300000000003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D-43C7-84EC-F70BF9792845}"/>
            </c:ext>
          </c:extLst>
        </c:ser>
        <c:ser>
          <c:idx val="4"/>
          <c:order val="4"/>
          <c:tx>
            <c:strRef>
              <c:f>Guadalajara!$AP$67</c:f>
              <c:strCache>
                <c:ptCount val="1"/>
                <c:pt idx="0">
                  <c:v>SITREN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multiLvlStrRef>
              <c:f>Guadalajara!$AJ$92:$AK$108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Guadalajara!$AP$92:$AP$108</c:f>
              <c:numCache>
                <c:formatCode>0.0</c:formatCode>
                <c:ptCount val="17"/>
                <c:pt idx="0">
                  <c:v>0.44756400000000002</c:v>
                </c:pt>
                <c:pt idx="1">
                  <c:v>0.44129699999999999</c:v>
                </c:pt>
                <c:pt idx="2">
                  <c:v>0.363454</c:v>
                </c:pt>
                <c:pt idx="3">
                  <c:v>0.197272</c:v>
                </c:pt>
                <c:pt idx="4">
                  <c:v>0.22939200000000001</c:v>
                </c:pt>
                <c:pt idx="5">
                  <c:v>0.258295</c:v>
                </c:pt>
                <c:pt idx="6">
                  <c:v>0.292292</c:v>
                </c:pt>
                <c:pt idx="7">
                  <c:v>0.31035600000000002</c:v>
                </c:pt>
                <c:pt idx="8">
                  <c:v>0.316832</c:v>
                </c:pt>
                <c:pt idx="9">
                  <c:v>0.35417900000000002</c:v>
                </c:pt>
                <c:pt idx="10">
                  <c:v>0.340082</c:v>
                </c:pt>
                <c:pt idx="11">
                  <c:v>0.369093</c:v>
                </c:pt>
                <c:pt idx="12">
                  <c:v>0.33208399999999999</c:v>
                </c:pt>
                <c:pt idx="13">
                  <c:v>0.33749400000000002</c:v>
                </c:pt>
                <c:pt idx="14">
                  <c:v>0.42606300000000003</c:v>
                </c:pt>
                <c:pt idx="15">
                  <c:v>0.40138099999999999</c:v>
                </c:pt>
                <c:pt idx="16">
                  <c:v>0.43021500000000001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3D-43C7-84EC-F70BF97928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noMultiLvlLbl val="1"/>
      </c:catAx>
      <c:valAx>
        <c:axId val="2050416992"/>
        <c:scaling>
          <c:orientation val="minMax"/>
          <c:max val="14"/>
          <c:min val="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901960784313726E-2"/>
          <c:y val="0.85511021148759025"/>
          <c:w val="0.95267777777777773"/>
          <c:h val="0.11758287624932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Monterrey!$Z$68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rgbClr val="FFCC66"/>
            </a:solidFill>
            <a:ln w="9525" cap="flat" cmpd="sng" algn="ctr">
              <a:solidFill>
                <a:srgbClr val="663300"/>
              </a:solidFill>
              <a:round/>
            </a:ln>
            <a:effectLst/>
          </c:spPr>
          <c:invertIfNegative val="0"/>
          <c:cat>
            <c:multiLvlStrRef>
              <c:f>Monterrey!$X$81:$Y$109</c:f>
              <c:multiLvlStrCache>
                <c:ptCount val="2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Monterrey!$Z$81:$Z$109</c:f>
              <c:numCache>
                <c:formatCode>#,##0.0</c:formatCode>
                <c:ptCount val="29"/>
                <c:pt idx="0">
                  <c:v>18.921413999999999</c:v>
                </c:pt>
                <c:pt idx="1">
                  <c:v>18.88336</c:v>
                </c:pt>
                <c:pt idx="2">
                  <c:v>18.786199</c:v>
                </c:pt>
                <c:pt idx="3">
                  <c:v>18.731166999999999</c:v>
                </c:pt>
                <c:pt idx="4">
                  <c:v>20.735537000000001</c:v>
                </c:pt>
                <c:pt idx="5">
                  <c:v>18.716028000000001</c:v>
                </c:pt>
                <c:pt idx="6">
                  <c:v>19.422197000000001</c:v>
                </c:pt>
                <c:pt idx="7">
                  <c:v>21.054161000000001</c:v>
                </c:pt>
                <c:pt idx="8">
                  <c:v>19.595966000000001</c:v>
                </c:pt>
                <c:pt idx="9">
                  <c:v>21.504422000000002</c:v>
                </c:pt>
                <c:pt idx="10">
                  <c:v>20.222173000000002</c:v>
                </c:pt>
                <c:pt idx="11">
                  <c:v>19.159661</c:v>
                </c:pt>
                <c:pt idx="12">
                  <c:v>19.396628</c:v>
                </c:pt>
                <c:pt idx="13">
                  <c:v>19.554918000000001</c:v>
                </c:pt>
                <c:pt idx="14">
                  <c:v>15.946489</c:v>
                </c:pt>
                <c:pt idx="15">
                  <c:v>7.3659980000000003</c:v>
                </c:pt>
                <c:pt idx="16">
                  <c:v>6.4466859999999997</c:v>
                </c:pt>
                <c:pt idx="17">
                  <c:v>9.2196459999999991</c:v>
                </c:pt>
                <c:pt idx="18">
                  <c:v>9.1241479999999999</c:v>
                </c:pt>
                <c:pt idx="19">
                  <c:v>9.7537009999999995</c:v>
                </c:pt>
                <c:pt idx="20">
                  <c:v>9.9853039999999993</c:v>
                </c:pt>
                <c:pt idx="21">
                  <c:v>11.315818999999999</c:v>
                </c:pt>
                <c:pt idx="22">
                  <c:v>10.858195</c:v>
                </c:pt>
                <c:pt idx="23">
                  <c:v>11.131917</c:v>
                </c:pt>
                <c:pt idx="24">
                  <c:v>9.7638960000000008</c:v>
                </c:pt>
                <c:pt idx="25">
                  <c:v>8.7158759999999997</c:v>
                </c:pt>
                <c:pt idx="26">
                  <c:v>11.345737</c:v>
                </c:pt>
                <c:pt idx="27">
                  <c:v>10.897436000000001</c:v>
                </c:pt>
                <c:pt idx="28">
                  <c:v>11.533899999999999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A9-45A9-A99F-FEDC35CA9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Monterrey!$AA$68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Monterrey!$X$81:$Y$109</c:f>
              <c:multiLvlStrCache>
                <c:ptCount val="2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Monterrey!$AA$81:$AA$109</c:f>
              <c:numCache>
                <c:formatCode>#,##0.0</c:formatCode>
                <c:ptCount val="29"/>
                <c:pt idx="0">
                  <c:v>3.9520620000000002</c:v>
                </c:pt>
                <c:pt idx="1">
                  <c:v>3.892217</c:v>
                </c:pt>
                <c:pt idx="2">
                  <c:v>3.9705050000000002</c:v>
                </c:pt>
                <c:pt idx="3">
                  <c:v>3.8737270000000001</c:v>
                </c:pt>
                <c:pt idx="4">
                  <c:v>4.0689970000000004</c:v>
                </c:pt>
                <c:pt idx="5">
                  <c:v>3.884007</c:v>
                </c:pt>
                <c:pt idx="6">
                  <c:v>3.931416</c:v>
                </c:pt>
                <c:pt idx="7">
                  <c:v>3.9400089999999999</c:v>
                </c:pt>
                <c:pt idx="8">
                  <c:v>3.9034179999999998</c:v>
                </c:pt>
                <c:pt idx="9">
                  <c:v>3.9344739999999998</c:v>
                </c:pt>
                <c:pt idx="10">
                  <c:v>3.88706</c:v>
                </c:pt>
                <c:pt idx="11">
                  <c:v>3.9302779999999999</c:v>
                </c:pt>
                <c:pt idx="12">
                  <c:v>4.0189870000000001</c:v>
                </c:pt>
                <c:pt idx="13">
                  <c:v>3.9375619999999998</c:v>
                </c:pt>
                <c:pt idx="14">
                  <c:v>3.9817109999999998</c:v>
                </c:pt>
                <c:pt idx="15">
                  <c:v>3.5788479999999998</c:v>
                </c:pt>
                <c:pt idx="16">
                  <c:v>2.2053099999999999</c:v>
                </c:pt>
                <c:pt idx="17">
                  <c:v>2.2327759999999999</c:v>
                </c:pt>
                <c:pt idx="18">
                  <c:v>2.2651910000000002</c:v>
                </c:pt>
                <c:pt idx="19">
                  <c:v>2.2840609999999999</c:v>
                </c:pt>
                <c:pt idx="20">
                  <c:v>2.2197290000000001</c:v>
                </c:pt>
                <c:pt idx="21">
                  <c:v>2.3014800000000002</c:v>
                </c:pt>
                <c:pt idx="22">
                  <c:v>2.2302689999999998</c:v>
                </c:pt>
                <c:pt idx="23">
                  <c:v>2.301253</c:v>
                </c:pt>
                <c:pt idx="24">
                  <c:v>2.300662</c:v>
                </c:pt>
                <c:pt idx="25">
                  <c:v>2.1947570000000001</c:v>
                </c:pt>
                <c:pt idx="26">
                  <c:v>2.4455610000000001</c:v>
                </c:pt>
                <c:pt idx="27">
                  <c:v>2.3962300000000001</c:v>
                </c:pt>
                <c:pt idx="28">
                  <c:v>2.461697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A9-45A9-A99F-FEDC35CA9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1836623"/>
        <c:axId val="164183371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in val="5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cap="none"/>
                  <a:t>Millones de pasajeros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41833711"/>
        <c:scaling>
          <c:orientation val="minMax"/>
          <c:min val="1.5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7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cap="none"/>
                  <a:t>Millones de kilómetros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7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41836623"/>
        <c:crosses val="max"/>
        <c:crossBetween val="between"/>
      </c:valAx>
      <c:catAx>
        <c:axId val="164183662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4183371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71767743597745E-2"/>
          <c:y val="6.3921650450608741E-2"/>
          <c:w val="0.86005094799165449"/>
          <c:h val="0.72450344618419305"/>
        </c:manualLayout>
      </c:layout>
      <c:bar3DChart>
        <c:barDir val="col"/>
        <c:grouping val="stacked"/>
        <c:varyColors val="0"/>
        <c:ser>
          <c:idx val="1"/>
          <c:order val="0"/>
          <c:tx>
            <c:strRef>
              <c:f>Monterrey!$AO$68</c:f>
              <c:strCache>
                <c:ptCount val="1"/>
                <c:pt idx="0">
                  <c:v>Metrorrey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Monterrey!$AL$93:$AM$109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Monterrey!$AO$93:$AO$109</c:f>
              <c:numCache>
                <c:formatCode>#,##0.0</c:formatCode>
                <c:ptCount val="17"/>
                <c:pt idx="0">
                  <c:v>15.22038</c:v>
                </c:pt>
                <c:pt idx="1">
                  <c:v>15.548330999999999</c:v>
                </c:pt>
                <c:pt idx="2">
                  <c:v>12.554885000000001</c:v>
                </c:pt>
                <c:pt idx="3">
                  <c:v>5.6534579999999997</c:v>
                </c:pt>
                <c:pt idx="4">
                  <c:v>4.9334829999999998</c:v>
                </c:pt>
                <c:pt idx="5">
                  <c:v>7.2080650000000004</c:v>
                </c:pt>
                <c:pt idx="6">
                  <c:v>7.1014730000000004</c:v>
                </c:pt>
                <c:pt idx="7">
                  <c:v>7.6559569999999999</c:v>
                </c:pt>
                <c:pt idx="8">
                  <c:v>7.8747119999999997</c:v>
                </c:pt>
                <c:pt idx="9">
                  <c:v>8.857151</c:v>
                </c:pt>
                <c:pt idx="10">
                  <c:v>8.4900800000000007</c:v>
                </c:pt>
                <c:pt idx="11">
                  <c:v>8.7771500000000007</c:v>
                </c:pt>
                <c:pt idx="12">
                  <c:v>7.6416199999999996</c:v>
                </c:pt>
                <c:pt idx="13">
                  <c:v>6.8742619999999999</c:v>
                </c:pt>
                <c:pt idx="14">
                  <c:v>8.9508469999999996</c:v>
                </c:pt>
                <c:pt idx="15">
                  <c:v>8.5738880000000002</c:v>
                </c:pt>
                <c:pt idx="16">
                  <c:v>9.1439430000000002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89-4B28-B09F-C289FADC674D}"/>
            </c:ext>
          </c:extLst>
        </c:ser>
        <c:ser>
          <c:idx val="0"/>
          <c:order val="1"/>
          <c:tx>
            <c:strRef>
              <c:f>Monterrey!$AN$68</c:f>
              <c:strCache>
                <c:ptCount val="1"/>
                <c:pt idx="0">
                  <c:v>Metrobús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Monterrey!$AL$93:$AM$109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Monterrey!$AN$93:$AN$109</c:f>
              <c:numCache>
                <c:formatCode>#,##0.0</c:formatCode>
                <c:ptCount val="17"/>
                <c:pt idx="0">
                  <c:v>1.254316</c:v>
                </c:pt>
                <c:pt idx="1">
                  <c:v>1.188904</c:v>
                </c:pt>
                <c:pt idx="2">
                  <c:v>1.0159959999999999</c:v>
                </c:pt>
                <c:pt idx="3">
                  <c:v>0.55059000000000002</c:v>
                </c:pt>
                <c:pt idx="4">
                  <c:v>0.477381</c:v>
                </c:pt>
                <c:pt idx="5">
                  <c:v>0.64865600000000001</c:v>
                </c:pt>
                <c:pt idx="6">
                  <c:v>0.67266000000000004</c:v>
                </c:pt>
                <c:pt idx="7">
                  <c:v>0.70097500000000001</c:v>
                </c:pt>
                <c:pt idx="8">
                  <c:v>0.71641299999999997</c:v>
                </c:pt>
                <c:pt idx="9">
                  <c:v>0.81637999999999999</c:v>
                </c:pt>
                <c:pt idx="10">
                  <c:v>0.82590600000000003</c:v>
                </c:pt>
                <c:pt idx="11">
                  <c:v>0.80516900000000002</c:v>
                </c:pt>
                <c:pt idx="12">
                  <c:v>0.73112900000000003</c:v>
                </c:pt>
                <c:pt idx="13">
                  <c:v>0.63608200000000004</c:v>
                </c:pt>
                <c:pt idx="14">
                  <c:v>0.80373600000000001</c:v>
                </c:pt>
                <c:pt idx="15">
                  <c:v>0.79396699999999998</c:v>
                </c:pt>
                <c:pt idx="16">
                  <c:v>0.83162499999999995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89-4B28-B09F-C289FADC674D}"/>
            </c:ext>
          </c:extLst>
        </c:ser>
        <c:ser>
          <c:idx val="2"/>
          <c:order val="2"/>
          <c:tx>
            <c:strRef>
              <c:f>Monterrey!$AP$68</c:f>
              <c:strCache>
                <c:ptCount val="1"/>
                <c:pt idx="0">
                  <c:v>Transmetro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Monterrey!$AL$93:$AM$109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Monterrey!$AP$93:$AP$109</c:f>
              <c:numCache>
                <c:formatCode>#,##0.0</c:formatCode>
                <c:ptCount val="17"/>
                <c:pt idx="0">
                  <c:v>2.921932</c:v>
                </c:pt>
                <c:pt idx="1">
                  <c:v>2.8176830000000002</c:v>
                </c:pt>
                <c:pt idx="2">
                  <c:v>2.3756080000000002</c:v>
                </c:pt>
                <c:pt idx="3">
                  <c:v>1.16195</c:v>
                </c:pt>
                <c:pt idx="4">
                  <c:v>1.035822</c:v>
                </c:pt>
                <c:pt idx="5">
                  <c:v>1.3629249999999999</c:v>
                </c:pt>
                <c:pt idx="6">
                  <c:v>1.350015</c:v>
                </c:pt>
                <c:pt idx="7">
                  <c:v>1.3967689999999999</c:v>
                </c:pt>
                <c:pt idx="8">
                  <c:v>1.3941790000000001</c:v>
                </c:pt>
                <c:pt idx="9">
                  <c:v>1.642288</c:v>
                </c:pt>
                <c:pt idx="10">
                  <c:v>1.5422089999999999</c:v>
                </c:pt>
                <c:pt idx="11">
                  <c:v>1.549598</c:v>
                </c:pt>
                <c:pt idx="12">
                  <c:v>1.3911469999999999</c:v>
                </c:pt>
                <c:pt idx="13">
                  <c:v>1.205532</c:v>
                </c:pt>
                <c:pt idx="14">
                  <c:v>1.591154</c:v>
                </c:pt>
                <c:pt idx="15">
                  <c:v>1.5295810000000001</c:v>
                </c:pt>
                <c:pt idx="16">
                  <c:v>1.5583320000000001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89-4B28-B09F-C289FADC6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tickLblSkip val="1"/>
        <c:noMultiLvlLbl val="1"/>
      </c:catAx>
      <c:valAx>
        <c:axId val="2050416992"/>
        <c:scaling>
          <c:orientation val="minMax"/>
          <c:max val="2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577530279645279"/>
          <c:y val="0.89170092592592598"/>
          <c:w val="0.56696902712742303"/>
          <c:h val="8.5266872518747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Pachuca!$Z$67</c:f>
              <c:strCache>
                <c:ptCount val="1"/>
                <c:pt idx="0">
                  <c:v>Pasajeros transportados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9525" cap="flat" cmpd="sng" algn="ctr">
              <a:solidFill>
                <a:schemeClr val="bg2">
                  <a:lumMod val="25000"/>
                </a:schemeClr>
              </a:solidFill>
              <a:round/>
            </a:ln>
            <a:effectLst/>
          </c:spPr>
          <c:invertIfNegative val="0"/>
          <c:cat>
            <c:multiLvlStrRef>
              <c:f>Pachuca!$X$80:$Y$108</c:f>
              <c:multiLvlStrCache>
                <c:ptCount val="2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Pachuca!$Z$80:$Z$108</c:f>
              <c:numCache>
                <c:formatCode>#,##0.0</c:formatCode>
                <c:ptCount val="29"/>
                <c:pt idx="0">
                  <c:v>2.5439419999999999</c:v>
                </c:pt>
                <c:pt idx="1">
                  <c:v>2.4933109999999998</c:v>
                </c:pt>
                <c:pt idx="2">
                  <c:v>2.6607090000000002</c:v>
                </c:pt>
                <c:pt idx="3">
                  <c:v>2.320532</c:v>
                </c:pt>
                <c:pt idx="4">
                  <c:v>2.6635110000000002</c:v>
                </c:pt>
                <c:pt idx="5">
                  <c:v>2.3751090000000001</c:v>
                </c:pt>
                <c:pt idx="6">
                  <c:v>2.218019</c:v>
                </c:pt>
                <c:pt idx="7">
                  <c:v>2.5374340000000002</c:v>
                </c:pt>
                <c:pt idx="8">
                  <c:v>2.7273559999999999</c:v>
                </c:pt>
                <c:pt idx="9">
                  <c:v>3.0673119999999998</c:v>
                </c:pt>
                <c:pt idx="10">
                  <c:v>2.6857829999999998</c:v>
                </c:pt>
                <c:pt idx="11">
                  <c:v>2.23827</c:v>
                </c:pt>
                <c:pt idx="12">
                  <c:v>2.422161</c:v>
                </c:pt>
                <c:pt idx="13">
                  <c:v>2.59545</c:v>
                </c:pt>
                <c:pt idx="14">
                  <c:v>2.1578629999999999</c:v>
                </c:pt>
                <c:pt idx="15">
                  <c:v>0.84013599999999999</c:v>
                </c:pt>
                <c:pt idx="16">
                  <c:v>0.83099299999999998</c:v>
                </c:pt>
                <c:pt idx="17">
                  <c:v>0.93991899999999995</c:v>
                </c:pt>
                <c:pt idx="18">
                  <c:v>1.1675359999999999</c:v>
                </c:pt>
                <c:pt idx="19">
                  <c:v>1.2283550000000001</c:v>
                </c:pt>
                <c:pt idx="20">
                  <c:v>1.2473339999999999</c:v>
                </c:pt>
                <c:pt idx="21">
                  <c:v>1.3537090000000001</c:v>
                </c:pt>
                <c:pt idx="22">
                  <c:v>1.2819510000000001</c:v>
                </c:pt>
                <c:pt idx="23">
                  <c:v>1.29389</c:v>
                </c:pt>
                <c:pt idx="24">
                  <c:v>1.043706</c:v>
                </c:pt>
                <c:pt idx="25">
                  <c:v>1.0230109999999999</c:v>
                </c:pt>
                <c:pt idx="26">
                  <c:v>1.2454099999999999</c:v>
                </c:pt>
                <c:pt idx="27">
                  <c:v>1.1877200000000001</c:v>
                </c:pt>
                <c:pt idx="28">
                  <c:v>1.2736050000000001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4-447E-833B-B1413CBB9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1552771039"/>
        <c:axId val="1552765215"/>
      </c:barChart>
      <c:lineChart>
        <c:grouping val="standard"/>
        <c:varyColors val="0"/>
        <c:ser>
          <c:idx val="1"/>
          <c:order val="1"/>
          <c:tx>
            <c:strRef>
              <c:f>Pachuca!$AA$67</c:f>
              <c:strCache>
                <c:ptCount val="1"/>
                <c:pt idx="0">
                  <c:v>Kilómetros recorridos</c:v>
                </c:pt>
              </c:strCache>
            </c:strRef>
          </c:tx>
          <c:spPr>
            <a:ln w="158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Pachuca!$Y$92:$Z$108</c:f>
              <c:multiLvlStrCache>
                <c:ptCount val="17"/>
                <c:lvl>
                  <c:pt idx="0">
                    <c:v>2.4</c:v>
                  </c:pt>
                  <c:pt idx="1">
                    <c:v>2.6</c:v>
                  </c:pt>
                  <c:pt idx="2">
                    <c:v>2.2</c:v>
                  </c:pt>
                  <c:pt idx="3">
                    <c:v>0.8</c:v>
                  </c:pt>
                  <c:pt idx="4">
                    <c:v>0.8</c:v>
                  </c:pt>
                  <c:pt idx="5">
                    <c:v>0.9</c:v>
                  </c:pt>
                  <c:pt idx="6">
                    <c:v>1.2</c:v>
                  </c:pt>
                  <c:pt idx="7">
                    <c:v>1.2</c:v>
                  </c:pt>
                  <c:pt idx="8">
                    <c:v>1.2</c:v>
                  </c:pt>
                  <c:pt idx="9">
                    <c:v>1.4</c:v>
                  </c:pt>
                  <c:pt idx="10">
                    <c:v>1.3</c:v>
                  </c:pt>
                  <c:pt idx="11">
                    <c:v>1.3</c:v>
                  </c:pt>
                  <c:pt idx="12">
                    <c:v>1.0</c:v>
                  </c:pt>
                  <c:pt idx="13">
                    <c:v>1.0</c:v>
                  </c:pt>
                  <c:pt idx="14">
                    <c:v>1.2</c:v>
                  </c:pt>
                  <c:pt idx="15">
                    <c:v>1.2</c:v>
                  </c:pt>
                  <c:pt idx="16">
                    <c:v>1.3</c:v>
                  </c:pt>
                </c:lvl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</c:multiLvlStrCache>
            </c:multiLvlStrRef>
          </c:cat>
          <c:val>
            <c:numRef>
              <c:f>Pachuca!$AA$80:$AA$108</c:f>
              <c:numCache>
                <c:formatCode>#,##0.0</c:formatCode>
                <c:ptCount val="29"/>
                <c:pt idx="0">
                  <c:v>0.82275399999999999</c:v>
                </c:pt>
                <c:pt idx="1">
                  <c:v>0.75437699999999996</c:v>
                </c:pt>
                <c:pt idx="2">
                  <c:v>0.86420600000000003</c:v>
                </c:pt>
                <c:pt idx="3">
                  <c:v>0.740784</c:v>
                </c:pt>
                <c:pt idx="4">
                  <c:v>0.85397000000000001</c:v>
                </c:pt>
                <c:pt idx="5">
                  <c:v>0.75089799999999995</c:v>
                </c:pt>
                <c:pt idx="6">
                  <c:v>0.74729500000000004</c:v>
                </c:pt>
                <c:pt idx="7">
                  <c:v>0.75733499999999998</c:v>
                </c:pt>
                <c:pt idx="8">
                  <c:v>0.92040299999999997</c:v>
                </c:pt>
                <c:pt idx="9">
                  <c:v>1.001136</c:v>
                </c:pt>
                <c:pt idx="10">
                  <c:v>0.921207</c:v>
                </c:pt>
                <c:pt idx="11">
                  <c:v>0.90548099999999998</c:v>
                </c:pt>
                <c:pt idx="12">
                  <c:v>0.95076799999999995</c:v>
                </c:pt>
                <c:pt idx="13">
                  <c:v>0.882521</c:v>
                </c:pt>
                <c:pt idx="14">
                  <c:v>0.92934000000000005</c:v>
                </c:pt>
                <c:pt idx="15">
                  <c:v>0.80169800000000002</c:v>
                </c:pt>
                <c:pt idx="16">
                  <c:v>0.85298099999999999</c:v>
                </c:pt>
                <c:pt idx="17">
                  <c:v>0.84140599999999999</c:v>
                </c:pt>
                <c:pt idx="18">
                  <c:v>0.86782400000000004</c:v>
                </c:pt>
                <c:pt idx="19">
                  <c:v>0.87846199999999997</c:v>
                </c:pt>
                <c:pt idx="20">
                  <c:v>0.86547700000000005</c:v>
                </c:pt>
                <c:pt idx="21">
                  <c:v>0.89524999999999999</c:v>
                </c:pt>
                <c:pt idx="22">
                  <c:v>0.86007999999999996</c:v>
                </c:pt>
                <c:pt idx="23">
                  <c:v>0.86473599999999995</c:v>
                </c:pt>
                <c:pt idx="24">
                  <c:v>0.72271700000000005</c:v>
                </c:pt>
                <c:pt idx="25">
                  <c:v>0.57713800000000004</c:v>
                </c:pt>
                <c:pt idx="26">
                  <c:v>0.64966299999999999</c:v>
                </c:pt>
                <c:pt idx="27">
                  <c:v>0.58975699999999998</c:v>
                </c:pt>
                <c:pt idx="28">
                  <c:v>0.609429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34-447E-833B-B1413CBB9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899119"/>
        <c:axId val="1610904111"/>
      </c:lineChart>
      <c:catAx>
        <c:axId val="1552771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65215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552765215"/>
        <c:scaling>
          <c:orientation val="minMax"/>
          <c:max val="3.5"/>
          <c:min val="0.5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  <a:latin typeface="+mn-lt"/>
                  </a:rPr>
                  <a:t>Millones de pasajeros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52771039"/>
        <c:crosses val="autoZero"/>
        <c:crossBetween val="between"/>
      </c:valAx>
      <c:valAx>
        <c:axId val="1610904111"/>
        <c:scaling>
          <c:orientation val="minMax"/>
          <c:max val="1.1000000000000001"/>
          <c:min val="0.4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600" b="0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cap="none" baseline="0">
                    <a:solidFill>
                      <a:sysClr val="windowText" lastClr="000000"/>
                    </a:solidFill>
                  </a:rPr>
                  <a:t>Millones de kilómetros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600" b="0" i="0" u="none" strike="noStrike" kern="1200" cap="none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10899119"/>
        <c:crosses val="max"/>
        <c:crossBetween val="between"/>
      </c:valAx>
      <c:catAx>
        <c:axId val="161089911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090411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271767743597745E-2"/>
          <c:y val="6.3921650450608741E-2"/>
          <c:w val="0.86005094799165449"/>
          <c:h val="0.724503446184193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Pachuca!$AN$67</c:f>
              <c:strCache>
                <c:ptCount val="1"/>
                <c:pt idx="0">
                  <c:v>Tuzobús troncal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Pachuca!$AL$92:$AM$108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Pachuca!$AN$92:$AN$108</c:f>
              <c:numCache>
                <c:formatCode>#,##0.0</c:formatCode>
                <c:ptCount val="17"/>
                <c:pt idx="0">
                  <c:v>1.542835</c:v>
                </c:pt>
                <c:pt idx="1">
                  <c:v>1.672453</c:v>
                </c:pt>
                <c:pt idx="2">
                  <c:v>1.371753</c:v>
                </c:pt>
                <c:pt idx="3">
                  <c:v>0.508131</c:v>
                </c:pt>
                <c:pt idx="4">
                  <c:v>0.511324</c:v>
                </c:pt>
                <c:pt idx="5">
                  <c:v>0.58101199999999997</c:v>
                </c:pt>
                <c:pt idx="6">
                  <c:v>0.73993900000000001</c:v>
                </c:pt>
                <c:pt idx="7">
                  <c:v>0.77647200000000005</c:v>
                </c:pt>
                <c:pt idx="8">
                  <c:v>0.79103199999999996</c:v>
                </c:pt>
                <c:pt idx="9">
                  <c:v>0.85883200000000004</c:v>
                </c:pt>
                <c:pt idx="10">
                  <c:v>0.80979999999999996</c:v>
                </c:pt>
                <c:pt idx="11">
                  <c:v>0.81761499999999998</c:v>
                </c:pt>
                <c:pt idx="12">
                  <c:v>0.64826399999999995</c:v>
                </c:pt>
                <c:pt idx="13">
                  <c:v>0.64430299999999996</c:v>
                </c:pt>
                <c:pt idx="14">
                  <c:v>0.79001399999999999</c:v>
                </c:pt>
                <c:pt idx="15">
                  <c:v>0.76009300000000002</c:v>
                </c:pt>
                <c:pt idx="16">
                  <c:v>0.81422799999999995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7E-4DD7-922E-099F689E58F0}"/>
            </c:ext>
          </c:extLst>
        </c:ser>
        <c:ser>
          <c:idx val="1"/>
          <c:order val="1"/>
          <c:tx>
            <c:strRef>
              <c:f>Pachuca!$AO$67</c:f>
              <c:strCache>
                <c:ptCount val="1"/>
                <c:pt idx="0">
                  <c:v>Tuzobús alimentador</c:v>
                </c:pt>
              </c:strCache>
            </c:strRef>
          </c:tx>
          <c:spPr>
            <a:solidFill>
              <a:srgbClr val="FB7915"/>
            </a:solidFill>
            <a:ln>
              <a:noFill/>
            </a:ln>
            <a:effectLst/>
            <a:sp3d/>
          </c:spPr>
          <c:invertIfNegative val="0"/>
          <c:cat>
            <c:multiLvlStrRef>
              <c:f>Pachuca!$AL$92:$AM$108</c:f>
              <c:multiLvlStrCache>
                <c:ptCount val="1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Pachuca!$AO$92:$AO$108</c:f>
              <c:numCache>
                <c:formatCode>#,##0.0</c:formatCode>
                <c:ptCount val="17"/>
                <c:pt idx="0">
                  <c:v>0.87932600000000005</c:v>
                </c:pt>
                <c:pt idx="1">
                  <c:v>0.92299699999999996</c:v>
                </c:pt>
                <c:pt idx="2">
                  <c:v>0.78610999999999998</c:v>
                </c:pt>
                <c:pt idx="3">
                  <c:v>0.33200499999999999</c:v>
                </c:pt>
                <c:pt idx="4">
                  <c:v>0.31966899999999998</c:v>
                </c:pt>
                <c:pt idx="5">
                  <c:v>0.35890699999999998</c:v>
                </c:pt>
                <c:pt idx="6">
                  <c:v>0.427597</c:v>
                </c:pt>
                <c:pt idx="7">
                  <c:v>0.45188299999999998</c:v>
                </c:pt>
                <c:pt idx="8">
                  <c:v>0.45630199999999999</c:v>
                </c:pt>
                <c:pt idx="9">
                  <c:v>0.49487700000000001</c:v>
                </c:pt>
                <c:pt idx="10">
                  <c:v>0.47215099999999999</c:v>
                </c:pt>
                <c:pt idx="11">
                  <c:v>0.476275</c:v>
                </c:pt>
                <c:pt idx="12">
                  <c:v>0.39544200000000002</c:v>
                </c:pt>
                <c:pt idx="13">
                  <c:v>0.37870799999999999</c:v>
                </c:pt>
                <c:pt idx="14">
                  <c:v>0.45539600000000002</c:v>
                </c:pt>
                <c:pt idx="15">
                  <c:v>0.42762699999999998</c:v>
                </c:pt>
                <c:pt idx="16">
                  <c:v>0.45937699999999998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7E-4DD7-922E-099F689E5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cylinder"/>
        <c:axId val="2050423648"/>
        <c:axId val="2050416992"/>
        <c:axId val="0"/>
      </c:bar3DChart>
      <c:catAx>
        <c:axId val="20504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16992"/>
        <c:crosses val="autoZero"/>
        <c:auto val="1"/>
        <c:lblAlgn val="ctr"/>
        <c:lblOffset val="100"/>
        <c:noMultiLvlLbl val="1"/>
      </c:catAx>
      <c:valAx>
        <c:axId val="205041699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5042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06433934130326E-2"/>
          <c:y val="0.8975804484203439"/>
          <c:w val="0.90903549846966802"/>
          <c:h val="8.33594349343828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0.924</cdr:x>
      <cdr:y>0.37266</cdr:y>
    </cdr:from>
    <cdr:to>
      <cdr:x>0.99506</cdr:x>
      <cdr:y>0.46157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BF08C6FA-5B28-4CA4-B6AD-A6F230F584E9}"/>
            </a:ext>
          </a:extLst>
        </cdr:cNvPr>
        <cdr:cNvSpPr txBox="1"/>
      </cdr:nvSpPr>
      <cdr:spPr>
        <a:xfrm xmlns:a="http://schemas.openxmlformats.org/drawingml/2006/main">
          <a:off x="2814855" y="812036"/>
          <a:ext cx="216501" cy="1937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/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97.0</a:t>
          </a:r>
        </a:p>
      </cdr:txBody>
    </cdr:sp>
  </cdr:relSizeAnchor>
  <cdr:relSizeAnchor xmlns:cdr="http://schemas.openxmlformats.org/drawingml/2006/chartDrawing">
    <cdr:from>
      <cdr:x>0.87523</cdr:x>
      <cdr:y>0.40559</cdr:y>
    </cdr:from>
    <cdr:to>
      <cdr:x>0.94629</cdr:x>
      <cdr:y>0.4945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665123" y="888422"/>
          <a:ext cx="216407" cy="194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91.7</a:t>
          </a:r>
        </a:p>
      </cdr:txBody>
    </cdr:sp>
  </cdr:relSizeAnchor>
  <cdr:relSizeAnchor xmlns:cdr="http://schemas.openxmlformats.org/drawingml/2006/chartDrawing">
    <cdr:from>
      <cdr:x>0.82383</cdr:x>
      <cdr:y>0.38141</cdr:y>
    </cdr:from>
    <cdr:to>
      <cdr:x>0.89489</cdr:x>
      <cdr:y>0.47032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508607" y="835469"/>
          <a:ext cx="216406" cy="194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95.2</a:t>
          </a:r>
        </a:p>
      </cdr:txBody>
    </cdr:sp>
  </cdr:relSizeAnchor>
  <cdr:relSizeAnchor xmlns:cdr="http://schemas.openxmlformats.org/drawingml/2006/chartDrawing">
    <cdr:from>
      <cdr:x>0.7716</cdr:x>
      <cdr:y>0.45918</cdr:y>
    </cdr:from>
    <cdr:to>
      <cdr:x>0.84267</cdr:x>
      <cdr:y>0.54809</cdr:y>
    </cdr:to>
    <cdr:sp macro="" textlink="">
      <cdr:nvSpPr>
        <cdr:cNvPr id="5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349570" y="1005823"/>
          <a:ext cx="216406" cy="194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75.1</a:t>
          </a:r>
        </a:p>
      </cdr:txBody>
    </cdr:sp>
  </cdr:relSizeAnchor>
  <cdr:relSizeAnchor xmlns:cdr="http://schemas.openxmlformats.org/drawingml/2006/chartDrawing">
    <cdr:from>
      <cdr:x>0.72574</cdr:x>
      <cdr:y>0.49237</cdr:y>
    </cdr:from>
    <cdr:to>
      <cdr:x>0.7968</cdr:x>
      <cdr:y>0.58128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209915" y="1078523"/>
          <a:ext cx="216406" cy="194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68.6</a:t>
          </a:r>
        </a:p>
      </cdr:txBody>
    </cdr:sp>
  </cdr:relSizeAnchor>
  <cdr:relSizeAnchor xmlns:cdr="http://schemas.openxmlformats.org/drawingml/2006/chartDrawing">
    <cdr:from>
      <cdr:x>0.67399</cdr:x>
      <cdr:y>0.40147</cdr:y>
    </cdr:from>
    <cdr:to>
      <cdr:x>0.74506</cdr:x>
      <cdr:y>0.49039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2052335" y="879417"/>
          <a:ext cx="216407" cy="194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95.6</a:t>
          </a:r>
        </a:p>
      </cdr:txBody>
    </cdr:sp>
  </cdr:relSizeAnchor>
  <cdr:relSizeAnchor xmlns:cdr="http://schemas.openxmlformats.org/drawingml/2006/chartDrawing">
    <cdr:from>
      <cdr:x>0.62442</cdr:x>
      <cdr:y>0.37327</cdr:y>
    </cdr:from>
    <cdr:to>
      <cdr:x>0.69548</cdr:x>
      <cdr:y>0.46219</cdr:y>
    </cdr:to>
    <cdr:sp macro="" textlink="">
      <cdr:nvSpPr>
        <cdr:cNvPr id="8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901389" y="817645"/>
          <a:ext cx="216407" cy="194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99.2</a:t>
          </a:r>
        </a:p>
      </cdr:txBody>
    </cdr:sp>
  </cdr:relSizeAnchor>
  <cdr:relSizeAnchor xmlns:cdr="http://schemas.openxmlformats.org/drawingml/2006/chartDrawing">
    <cdr:from>
      <cdr:x>0.56509</cdr:x>
      <cdr:y>0.34016</cdr:y>
    </cdr:from>
    <cdr:to>
      <cdr:x>0.63615</cdr:x>
      <cdr:y>0.42907</cdr:y>
    </cdr:to>
    <cdr:sp macro="" textlink="">
      <cdr:nvSpPr>
        <cdr:cNvPr id="9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720725" y="745113"/>
          <a:ext cx="216407" cy="194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104.6</a:t>
          </a:r>
        </a:p>
      </cdr:txBody>
    </cdr:sp>
  </cdr:relSizeAnchor>
  <cdr:relSizeAnchor xmlns:cdr="http://schemas.openxmlformats.org/drawingml/2006/chartDrawing">
    <cdr:from>
      <cdr:x>0.52131</cdr:x>
      <cdr:y>0.37411</cdr:y>
    </cdr:from>
    <cdr:to>
      <cdr:x>0.59238</cdr:x>
      <cdr:y>0.46301</cdr:y>
    </cdr:to>
    <cdr:sp macro="" textlink="">
      <cdr:nvSpPr>
        <cdr:cNvPr id="10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587298" y="819333"/>
          <a:ext cx="216395" cy="194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93.5</a:t>
          </a:r>
        </a:p>
      </cdr:txBody>
    </cdr:sp>
  </cdr:relSizeAnchor>
  <cdr:relSizeAnchor xmlns:cdr="http://schemas.openxmlformats.org/drawingml/2006/chartDrawing">
    <cdr:from>
      <cdr:x>0.47515</cdr:x>
      <cdr:y>0.41167</cdr:y>
    </cdr:from>
    <cdr:to>
      <cdr:x>0.54622</cdr:x>
      <cdr:y>0.50058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446749" y="901610"/>
          <a:ext cx="216395" cy="194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90.3</a:t>
          </a:r>
        </a:p>
      </cdr:txBody>
    </cdr:sp>
  </cdr:relSizeAnchor>
  <cdr:relSizeAnchor xmlns:cdr="http://schemas.openxmlformats.org/drawingml/2006/chartDrawing">
    <cdr:from>
      <cdr:x>0.4217</cdr:x>
      <cdr:y>0.44704</cdr:y>
    </cdr:from>
    <cdr:to>
      <cdr:x>0.49277</cdr:x>
      <cdr:y>0.53595</cdr:y>
    </cdr:to>
    <cdr:sp macro="" textlink="">
      <cdr:nvSpPr>
        <cdr:cNvPr id="12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284100" y="979231"/>
          <a:ext cx="216407" cy="194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81.8</a:t>
          </a:r>
        </a:p>
      </cdr:txBody>
    </cdr:sp>
  </cdr:relSizeAnchor>
  <cdr:relSizeAnchor xmlns:cdr="http://schemas.openxmlformats.org/drawingml/2006/chartDrawing">
    <cdr:from>
      <cdr:x>0.37078</cdr:x>
      <cdr:y>0.50974</cdr:y>
    </cdr:from>
    <cdr:to>
      <cdr:x>0.44185</cdr:x>
      <cdr:y>0.59866</cdr:y>
    </cdr:to>
    <cdr:sp macro="" textlink="">
      <cdr:nvSpPr>
        <cdr:cNvPr id="13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1129052" y="1116578"/>
          <a:ext cx="216407" cy="194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62.8</a:t>
          </a:r>
        </a:p>
      </cdr:txBody>
    </cdr:sp>
  </cdr:relSizeAnchor>
  <cdr:relSizeAnchor xmlns:cdr="http://schemas.openxmlformats.org/drawingml/2006/chartDrawing">
    <cdr:from>
      <cdr:x>0.32357</cdr:x>
      <cdr:y>0.55747</cdr:y>
    </cdr:from>
    <cdr:to>
      <cdr:x>0.39463</cdr:x>
      <cdr:y>0.64638</cdr:y>
    </cdr:to>
    <cdr:sp macro="" textlink="">
      <cdr:nvSpPr>
        <cdr:cNvPr id="14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985277" y="1221121"/>
          <a:ext cx="216406" cy="194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51.0</a:t>
          </a:r>
        </a:p>
      </cdr:txBody>
    </cdr:sp>
  </cdr:relSizeAnchor>
  <cdr:relSizeAnchor xmlns:cdr="http://schemas.openxmlformats.org/drawingml/2006/chartDrawing">
    <cdr:from>
      <cdr:x>0.27814</cdr:x>
      <cdr:y>0.52964</cdr:y>
    </cdr:from>
    <cdr:to>
      <cdr:x>0.3492</cdr:x>
      <cdr:y>0.61856</cdr:y>
    </cdr:to>
    <cdr:sp macro="" textlink="">
      <cdr:nvSpPr>
        <cdr:cNvPr id="15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846945" y="1160169"/>
          <a:ext cx="216407" cy="194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57.8</a:t>
          </a:r>
        </a:p>
      </cdr:txBody>
    </cdr:sp>
  </cdr:relSizeAnchor>
  <cdr:relSizeAnchor xmlns:cdr="http://schemas.openxmlformats.org/drawingml/2006/chartDrawing">
    <cdr:from>
      <cdr:x>0.2242</cdr:x>
      <cdr:y>0.18879</cdr:y>
    </cdr:from>
    <cdr:to>
      <cdr:x>0.29526</cdr:x>
      <cdr:y>0.2777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682693" y="413540"/>
          <a:ext cx="216407" cy="194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148.9</a:t>
          </a:r>
        </a:p>
      </cdr:txBody>
    </cdr:sp>
  </cdr:relSizeAnchor>
  <cdr:relSizeAnchor xmlns:cdr="http://schemas.openxmlformats.org/drawingml/2006/chartDrawing">
    <cdr:from>
      <cdr:x>0.17528</cdr:x>
      <cdr:y>0.08052</cdr:y>
    </cdr:from>
    <cdr:to>
      <cdr:x>0.24635</cdr:x>
      <cdr:y>0.16943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533697" y="176342"/>
          <a:ext cx="216396" cy="194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/>
          <a:r>
            <a:rPr lang="es-MX" sz="600">
              <a:latin typeface="+mn-lt"/>
              <a:ea typeface="+mn-ea"/>
              <a:cs typeface="+mn-cs"/>
            </a:rPr>
            <a:t>179.2</a:t>
          </a:r>
        </a:p>
      </cdr:txBody>
    </cdr:sp>
  </cdr:relSizeAnchor>
  <cdr:relSizeAnchor xmlns:cdr="http://schemas.openxmlformats.org/drawingml/2006/chartDrawing">
    <cdr:from>
      <cdr:x>0.12907</cdr:x>
      <cdr:y>0.03497</cdr:y>
    </cdr:from>
    <cdr:to>
      <cdr:x>0.20014</cdr:x>
      <cdr:y>0.12388</cdr:y>
    </cdr:to>
    <cdr:sp macro="" textlink="">
      <cdr:nvSpPr>
        <cdr:cNvPr id="18" name="CuadroTexto 1">
          <a:extLst xmlns:a="http://schemas.openxmlformats.org/drawingml/2006/main">
            <a:ext uri="{FF2B5EF4-FFF2-40B4-BE49-F238E27FC236}">
              <a16:creationId xmlns:a16="http://schemas.microsoft.com/office/drawing/2014/main" id="{07FDE295-1172-4F75-BC4C-AC9A8133FD14}"/>
            </a:ext>
          </a:extLst>
        </cdr:cNvPr>
        <cdr:cNvSpPr txBox="1"/>
      </cdr:nvSpPr>
      <cdr:spPr>
        <a:xfrm xmlns:a="http://schemas.openxmlformats.org/drawingml/2006/main">
          <a:off x="393191" y="76201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181.5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0.12688</cdr:x>
      <cdr:y>0.06953</cdr:y>
    </cdr:from>
    <cdr:to>
      <cdr:x>0.19763</cdr:x>
      <cdr:y>0.16007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388257" y="148771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11.8</a:t>
          </a:r>
        </a:p>
      </cdr:txBody>
    </cdr:sp>
  </cdr:relSizeAnchor>
  <cdr:relSizeAnchor xmlns:cdr="http://schemas.openxmlformats.org/drawingml/2006/chartDrawing">
    <cdr:from>
      <cdr:x>0.17313</cdr:x>
      <cdr:y>0.10514</cdr:y>
    </cdr:from>
    <cdr:to>
      <cdr:x>0.24388</cdr:x>
      <cdr:y>0.19568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529771" y="224972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11.9</a:t>
          </a:r>
        </a:p>
      </cdr:txBody>
    </cdr:sp>
  </cdr:relSizeAnchor>
  <cdr:relSizeAnchor xmlns:cdr="http://schemas.openxmlformats.org/drawingml/2006/chartDrawing">
    <cdr:from>
      <cdr:x>0.23716</cdr:x>
      <cdr:y>0.22977</cdr:y>
    </cdr:from>
    <cdr:to>
      <cdr:x>0.30791</cdr:x>
      <cdr:y>0.32031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725714" y="491671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9.2</a:t>
          </a:r>
        </a:p>
      </cdr:txBody>
    </cdr:sp>
  </cdr:relSizeAnchor>
  <cdr:relSizeAnchor xmlns:cdr="http://schemas.openxmlformats.org/drawingml/2006/chartDrawing">
    <cdr:from>
      <cdr:x>0.28341</cdr:x>
      <cdr:y>0.44344</cdr:y>
    </cdr:from>
    <cdr:to>
      <cdr:x>0.35416</cdr:x>
      <cdr:y>0.53398</cdr:y>
    </cdr:to>
    <cdr:sp macro="" textlink="">
      <cdr:nvSpPr>
        <cdr:cNvPr id="5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867229" y="948873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4.7</a:t>
          </a:r>
        </a:p>
      </cdr:txBody>
    </cdr:sp>
  </cdr:relSizeAnchor>
  <cdr:relSizeAnchor xmlns:cdr="http://schemas.openxmlformats.org/drawingml/2006/chartDrawing">
    <cdr:from>
      <cdr:x>0.33143</cdr:x>
      <cdr:y>0.39511</cdr:y>
    </cdr:from>
    <cdr:to>
      <cdr:x>0.40219</cdr:x>
      <cdr:y>0.48565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014186" y="845457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5.7</a:t>
          </a:r>
        </a:p>
      </cdr:txBody>
    </cdr:sp>
  </cdr:relSizeAnchor>
  <cdr:relSizeAnchor xmlns:cdr="http://schemas.openxmlformats.org/drawingml/2006/chartDrawing">
    <cdr:from>
      <cdr:x>0.38302</cdr:x>
      <cdr:y>0.33915</cdr:y>
    </cdr:from>
    <cdr:to>
      <cdr:x>0.45377</cdr:x>
      <cdr:y>0.42969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172029" y="725714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6.8</a:t>
          </a:r>
        </a:p>
      </cdr:txBody>
    </cdr:sp>
  </cdr:relSizeAnchor>
  <cdr:relSizeAnchor xmlns:cdr="http://schemas.openxmlformats.org/drawingml/2006/chartDrawing">
    <cdr:from>
      <cdr:x>0.43282</cdr:x>
      <cdr:y>0.29845</cdr:y>
    </cdr:from>
    <cdr:to>
      <cdr:x>0.50357</cdr:x>
      <cdr:y>0.38899</cdr:y>
    </cdr:to>
    <cdr:sp macro="" textlink="">
      <cdr:nvSpPr>
        <cdr:cNvPr id="8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324428" y="638629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7.6</a:t>
          </a:r>
        </a:p>
      </cdr:txBody>
    </cdr:sp>
  </cdr:relSizeAnchor>
  <cdr:relSizeAnchor xmlns:cdr="http://schemas.openxmlformats.org/drawingml/2006/chartDrawing">
    <cdr:from>
      <cdr:x>0.48262</cdr:x>
      <cdr:y>0.27556</cdr:y>
    </cdr:from>
    <cdr:to>
      <cdr:x>0.55338</cdr:x>
      <cdr:y>0.3661</cdr:y>
    </cdr:to>
    <cdr:sp macro="" textlink="">
      <cdr:nvSpPr>
        <cdr:cNvPr id="9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476829" y="589642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8.0</a:t>
          </a:r>
        </a:p>
      </cdr:txBody>
    </cdr:sp>
  </cdr:relSizeAnchor>
  <cdr:relSizeAnchor xmlns:cdr="http://schemas.openxmlformats.org/drawingml/2006/chartDrawing">
    <cdr:from>
      <cdr:x>0.53065</cdr:x>
      <cdr:y>0.24249</cdr:y>
    </cdr:from>
    <cdr:to>
      <cdr:x>0.6014</cdr:x>
      <cdr:y>0.33303</cdr:y>
    </cdr:to>
    <cdr:sp macro="" textlink="">
      <cdr:nvSpPr>
        <cdr:cNvPr id="10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623785" y="518885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8.9</a:t>
          </a:r>
        </a:p>
      </cdr:txBody>
    </cdr:sp>
  </cdr:relSizeAnchor>
  <cdr:relSizeAnchor xmlns:cdr="http://schemas.openxmlformats.org/drawingml/2006/chartDrawing">
    <cdr:from>
      <cdr:x>0.57512</cdr:x>
      <cdr:y>0.16618</cdr:y>
    </cdr:from>
    <cdr:to>
      <cdr:x>0.64587</cdr:x>
      <cdr:y>0.25672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759857" y="355600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10.6</a:t>
          </a:r>
        </a:p>
      </cdr:txBody>
    </cdr:sp>
  </cdr:relSizeAnchor>
  <cdr:relSizeAnchor xmlns:cdr="http://schemas.openxmlformats.org/drawingml/2006/chartDrawing">
    <cdr:from>
      <cdr:x>0.63204</cdr:x>
      <cdr:y>0.19925</cdr:y>
    </cdr:from>
    <cdr:to>
      <cdr:x>0.70279</cdr:x>
      <cdr:y>0.28979</cdr:y>
    </cdr:to>
    <cdr:sp macro="" textlink="">
      <cdr:nvSpPr>
        <cdr:cNvPr id="12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1934029" y="426358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9.9</a:t>
          </a:r>
        </a:p>
      </cdr:txBody>
    </cdr:sp>
  </cdr:relSizeAnchor>
  <cdr:relSizeAnchor xmlns:cdr="http://schemas.openxmlformats.org/drawingml/2006/chartDrawing">
    <cdr:from>
      <cdr:x>0.66939</cdr:x>
      <cdr:y>0.09242</cdr:y>
    </cdr:from>
    <cdr:to>
      <cdr:x>0.74014</cdr:x>
      <cdr:y>0.18296</cdr:y>
    </cdr:to>
    <cdr:sp macro="" textlink="">
      <cdr:nvSpPr>
        <cdr:cNvPr id="13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2048329" y="197757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12.1</a:t>
          </a:r>
        </a:p>
      </cdr:txBody>
    </cdr:sp>
  </cdr:relSizeAnchor>
  <cdr:relSizeAnchor xmlns:cdr="http://schemas.openxmlformats.org/drawingml/2006/chartDrawing">
    <cdr:from>
      <cdr:x>0.73342</cdr:x>
      <cdr:y>0.20688</cdr:y>
    </cdr:from>
    <cdr:to>
      <cdr:x>0.80417</cdr:x>
      <cdr:y>0.29742</cdr:y>
    </cdr:to>
    <cdr:sp macro="" textlink="">
      <cdr:nvSpPr>
        <cdr:cNvPr id="14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2244271" y="442685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9.7</a:t>
          </a:r>
        </a:p>
      </cdr:txBody>
    </cdr:sp>
  </cdr:relSizeAnchor>
  <cdr:relSizeAnchor xmlns:cdr="http://schemas.openxmlformats.org/drawingml/2006/chartDrawing">
    <cdr:from>
      <cdr:x>0.78145</cdr:x>
      <cdr:y>0.20688</cdr:y>
    </cdr:from>
    <cdr:to>
      <cdr:x>0.8522</cdr:x>
      <cdr:y>0.29742</cdr:y>
    </cdr:to>
    <cdr:sp macro="" textlink="">
      <cdr:nvSpPr>
        <cdr:cNvPr id="15" name="CuadroTexto 1">
          <a:extLst xmlns:a="http://schemas.openxmlformats.org/drawingml/2006/main">
            <a:ext uri="{FF2B5EF4-FFF2-40B4-BE49-F238E27FC236}">
              <a16:creationId xmlns:a16="http://schemas.microsoft.com/office/drawing/2014/main" id="{CFD635E6-3F3D-424C-8B4B-4E78763366B6}"/>
            </a:ext>
          </a:extLst>
        </cdr:cNvPr>
        <cdr:cNvSpPr txBox="1"/>
      </cdr:nvSpPr>
      <cdr:spPr>
        <a:xfrm xmlns:a="http://schemas.openxmlformats.org/drawingml/2006/main">
          <a:off x="2391228" y="442685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9.7</a:t>
          </a:r>
        </a:p>
      </cdr:txBody>
    </cdr:sp>
  </cdr:relSizeAnchor>
  <cdr:relSizeAnchor xmlns:cdr="http://schemas.openxmlformats.org/drawingml/2006/chartDrawing">
    <cdr:from>
      <cdr:x>0.82058</cdr:x>
      <cdr:y>0.11531</cdr:y>
    </cdr:from>
    <cdr:to>
      <cdr:x>0.89133</cdr:x>
      <cdr:y>0.20585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CA9435F3-B2B1-4BA1-A68A-AEC890F9D5AF}"/>
            </a:ext>
          </a:extLst>
        </cdr:cNvPr>
        <cdr:cNvSpPr txBox="1"/>
      </cdr:nvSpPr>
      <cdr:spPr>
        <a:xfrm xmlns:a="http://schemas.openxmlformats.org/drawingml/2006/main">
          <a:off x="2510972" y="246742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11.6</a:t>
          </a:r>
        </a:p>
      </cdr:txBody>
    </cdr:sp>
  </cdr:relSizeAnchor>
  <cdr:relSizeAnchor xmlns:cdr="http://schemas.openxmlformats.org/drawingml/2006/chartDrawing">
    <cdr:from>
      <cdr:x>0.87394</cdr:x>
      <cdr:y>0.10005</cdr:y>
    </cdr:from>
    <cdr:to>
      <cdr:x>0.94469</cdr:x>
      <cdr:y>0.19059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CA9435F3-B2B1-4BA1-A68A-AEC890F9D5AF}"/>
            </a:ext>
          </a:extLst>
        </cdr:cNvPr>
        <cdr:cNvSpPr txBox="1"/>
      </cdr:nvSpPr>
      <cdr:spPr>
        <a:xfrm xmlns:a="http://schemas.openxmlformats.org/drawingml/2006/main">
          <a:off x="2674258" y="214086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11.8</a:t>
          </a:r>
        </a:p>
      </cdr:txBody>
    </cdr:sp>
  </cdr:relSizeAnchor>
  <cdr:relSizeAnchor xmlns:cdr="http://schemas.openxmlformats.org/drawingml/2006/chartDrawing">
    <cdr:from>
      <cdr:x>0.9273</cdr:x>
      <cdr:y>0.07207</cdr:y>
    </cdr:from>
    <cdr:to>
      <cdr:x>0.99805</cdr:x>
      <cdr:y>0.16261</cdr:y>
    </cdr:to>
    <cdr:sp macro="" textlink="">
      <cdr:nvSpPr>
        <cdr:cNvPr id="18" name="CuadroTexto 1">
          <a:extLst xmlns:a="http://schemas.openxmlformats.org/drawingml/2006/main">
            <a:ext uri="{FF2B5EF4-FFF2-40B4-BE49-F238E27FC236}">
              <a16:creationId xmlns:a16="http://schemas.microsoft.com/office/drawing/2014/main" id="{CA9435F3-B2B1-4BA1-A68A-AEC890F9D5AF}"/>
            </a:ext>
          </a:extLst>
        </cdr:cNvPr>
        <cdr:cNvSpPr txBox="1"/>
      </cdr:nvSpPr>
      <cdr:spPr>
        <a:xfrm xmlns:a="http://schemas.openxmlformats.org/drawingml/2006/main">
          <a:off x="2837543" y="154215"/>
          <a:ext cx="216501" cy="193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12.3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0.10986</cdr:x>
      <cdr:y>0.02637</cdr:y>
    </cdr:from>
    <cdr:to>
      <cdr:x>0.18047</cdr:x>
      <cdr:y>0.117</cdr:y>
    </cdr:to>
    <cdr:sp macro="" textlink="">
      <cdr:nvSpPr>
        <cdr:cNvPr id="2" name="CuadroTexto 1">
          <a:extLst xmlns:a="http://schemas.openxmlformats.org/drawingml/2006/main">
            <a:ext uri="{FF2B5EF4-FFF2-40B4-BE49-F238E27FC236}">
              <a16:creationId xmlns:a16="http://schemas.microsoft.com/office/drawing/2014/main" id="{D3A02C2A-A14E-46DA-B2DB-D6E2DBAD8C7D}"/>
            </a:ext>
          </a:extLst>
        </cdr:cNvPr>
        <cdr:cNvSpPr txBox="1"/>
      </cdr:nvSpPr>
      <cdr:spPr>
        <a:xfrm xmlns:a="http://schemas.openxmlformats.org/drawingml/2006/main">
          <a:off x="336494" y="56603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19.4</a:t>
          </a:r>
        </a:p>
      </cdr:txBody>
    </cdr:sp>
  </cdr:relSizeAnchor>
  <cdr:relSizeAnchor xmlns:cdr="http://schemas.openxmlformats.org/drawingml/2006/chartDrawing">
    <cdr:from>
      <cdr:x>0.40988</cdr:x>
      <cdr:y>0.38394</cdr:y>
    </cdr:from>
    <cdr:to>
      <cdr:x>0.48048</cdr:x>
      <cdr:y>0.47457</cdr:y>
    </cdr:to>
    <cdr:sp macro="" textlink="">
      <cdr:nvSpPr>
        <cdr:cNvPr id="3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255432" y="824006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9.1</a:t>
          </a:r>
        </a:p>
      </cdr:txBody>
    </cdr:sp>
  </cdr:relSizeAnchor>
  <cdr:relSizeAnchor xmlns:cdr="http://schemas.openxmlformats.org/drawingml/2006/chartDrawing">
    <cdr:from>
      <cdr:x>0.36231</cdr:x>
      <cdr:y>0.38133</cdr:y>
    </cdr:from>
    <cdr:to>
      <cdr:x>0.43292</cdr:x>
      <cdr:y>0.47196</cdr:y>
    </cdr:to>
    <cdr:sp macro="" textlink="">
      <cdr:nvSpPr>
        <cdr:cNvPr id="4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109756" y="818403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9.2</a:t>
          </a:r>
        </a:p>
      </cdr:txBody>
    </cdr:sp>
  </cdr:relSizeAnchor>
  <cdr:relSizeAnchor xmlns:cdr="http://schemas.openxmlformats.org/drawingml/2006/chartDrawing">
    <cdr:from>
      <cdr:x>0.31292</cdr:x>
      <cdr:y>0.47792</cdr:y>
    </cdr:from>
    <cdr:to>
      <cdr:x>0.38353</cdr:x>
      <cdr:y>0.56855</cdr:y>
    </cdr:to>
    <cdr:sp macro="" textlink="">
      <cdr:nvSpPr>
        <cdr:cNvPr id="5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958476" y="1025711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6.4</a:t>
          </a:r>
        </a:p>
      </cdr:txBody>
    </cdr:sp>
  </cdr:relSizeAnchor>
  <cdr:relSizeAnchor xmlns:cdr="http://schemas.openxmlformats.org/drawingml/2006/chartDrawing">
    <cdr:from>
      <cdr:x>0.26353</cdr:x>
      <cdr:y>0.44137</cdr:y>
    </cdr:from>
    <cdr:to>
      <cdr:x>0.33414</cdr:x>
      <cdr:y>0.532</cdr:y>
    </cdr:to>
    <cdr:sp macro="" textlink="">
      <cdr:nvSpPr>
        <cdr:cNvPr id="6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807197" y="947269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7.4</a:t>
          </a:r>
        </a:p>
      </cdr:txBody>
    </cdr:sp>
  </cdr:relSizeAnchor>
  <cdr:relSizeAnchor xmlns:cdr="http://schemas.openxmlformats.org/drawingml/2006/chartDrawing">
    <cdr:from>
      <cdr:x>0.21049</cdr:x>
      <cdr:y>0.13854</cdr:y>
    </cdr:from>
    <cdr:to>
      <cdr:x>0.28109</cdr:x>
      <cdr:y>0.22917</cdr:y>
    </cdr:to>
    <cdr:sp macro="" textlink="">
      <cdr:nvSpPr>
        <cdr:cNvPr id="7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644711" y="297329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15.9</a:t>
          </a:r>
        </a:p>
      </cdr:txBody>
    </cdr:sp>
  </cdr:relSizeAnchor>
  <cdr:relSizeAnchor xmlns:cdr="http://schemas.openxmlformats.org/drawingml/2006/chartDrawing">
    <cdr:from>
      <cdr:x>0.1611</cdr:x>
      <cdr:y>0.01584</cdr:y>
    </cdr:from>
    <cdr:to>
      <cdr:x>0.2317</cdr:x>
      <cdr:y>0.10647</cdr:y>
    </cdr:to>
    <cdr:sp macro="" textlink="">
      <cdr:nvSpPr>
        <cdr:cNvPr id="8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493432" y="33991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19.6</a:t>
          </a:r>
        </a:p>
      </cdr:txBody>
    </cdr:sp>
  </cdr:relSizeAnchor>
  <cdr:relSizeAnchor xmlns:cdr="http://schemas.openxmlformats.org/drawingml/2006/chartDrawing">
    <cdr:from>
      <cdr:x>0.65317</cdr:x>
      <cdr:y>0.30823</cdr:y>
    </cdr:from>
    <cdr:to>
      <cdr:x>0.72377</cdr:x>
      <cdr:y>0.39886</cdr:y>
    </cdr:to>
    <cdr:sp macro="" textlink="">
      <cdr:nvSpPr>
        <cdr:cNvPr id="9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000623" y="661520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11.1</a:t>
          </a:r>
        </a:p>
      </cdr:txBody>
    </cdr:sp>
  </cdr:relSizeAnchor>
  <cdr:relSizeAnchor xmlns:cdr="http://schemas.openxmlformats.org/drawingml/2006/chartDrawing">
    <cdr:from>
      <cdr:x>0.59829</cdr:x>
      <cdr:y>0.3239</cdr:y>
    </cdr:from>
    <cdr:to>
      <cdr:x>0.66889</cdr:x>
      <cdr:y>0.41452</cdr:y>
    </cdr:to>
    <cdr:sp macro="" textlink="">
      <cdr:nvSpPr>
        <cdr:cNvPr id="10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832535" y="695138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10.9</a:t>
          </a:r>
        </a:p>
      </cdr:txBody>
    </cdr:sp>
  </cdr:relSizeAnchor>
  <cdr:relSizeAnchor xmlns:cdr="http://schemas.openxmlformats.org/drawingml/2006/chartDrawing">
    <cdr:from>
      <cdr:x>0.54524</cdr:x>
      <cdr:y>0.30823</cdr:y>
    </cdr:from>
    <cdr:to>
      <cdr:x>0.61585</cdr:x>
      <cdr:y>0.39886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670050" y="661520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11.3</a:t>
          </a:r>
        </a:p>
      </cdr:txBody>
    </cdr:sp>
  </cdr:relSizeAnchor>
  <cdr:relSizeAnchor xmlns:cdr="http://schemas.openxmlformats.org/drawingml/2006/chartDrawing">
    <cdr:from>
      <cdr:x>0.45744</cdr:x>
      <cdr:y>0.35783</cdr:y>
    </cdr:from>
    <cdr:to>
      <cdr:x>0.52804</cdr:x>
      <cdr:y>0.44846</cdr:y>
    </cdr:to>
    <cdr:sp macro="" textlink="">
      <cdr:nvSpPr>
        <cdr:cNvPr id="12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401109" y="767975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9.8</a:t>
          </a:r>
        </a:p>
      </cdr:txBody>
    </cdr:sp>
  </cdr:relSizeAnchor>
  <cdr:relSizeAnchor xmlns:cdr="http://schemas.openxmlformats.org/drawingml/2006/chartDrawing">
    <cdr:from>
      <cdr:x>0.50134</cdr:x>
      <cdr:y>0.35261</cdr:y>
    </cdr:from>
    <cdr:to>
      <cdr:x>0.57194</cdr:x>
      <cdr:y>0.44324</cdr:y>
    </cdr:to>
    <cdr:sp macro="" textlink="">
      <cdr:nvSpPr>
        <cdr:cNvPr id="13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1535579" y="756770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10.0</a:t>
          </a:r>
        </a:p>
      </cdr:txBody>
    </cdr:sp>
  </cdr:relSizeAnchor>
  <cdr:relSizeAnchor xmlns:cdr="http://schemas.openxmlformats.org/drawingml/2006/chartDrawing">
    <cdr:from>
      <cdr:x>0.84707</cdr:x>
      <cdr:y>0.32128</cdr:y>
    </cdr:from>
    <cdr:to>
      <cdr:x>0.91767</cdr:x>
      <cdr:y>0.41191</cdr:y>
    </cdr:to>
    <cdr:sp macro="" textlink="">
      <cdr:nvSpPr>
        <cdr:cNvPr id="14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594535" y="689535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10.9</a:t>
          </a:r>
        </a:p>
      </cdr:txBody>
    </cdr:sp>
  </cdr:relSizeAnchor>
  <cdr:relSizeAnchor xmlns:cdr="http://schemas.openxmlformats.org/drawingml/2006/chartDrawing">
    <cdr:from>
      <cdr:x>0.79402</cdr:x>
      <cdr:y>0.30562</cdr:y>
    </cdr:from>
    <cdr:to>
      <cdr:x>0.86463</cdr:x>
      <cdr:y>0.39625</cdr:y>
    </cdr:to>
    <cdr:sp macro="" textlink="">
      <cdr:nvSpPr>
        <cdr:cNvPr id="15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432050" y="655917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11.3</a:t>
          </a:r>
        </a:p>
      </cdr:txBody>
    </cdr:sp>
  </cdr:relSizeAnchor>
  <cdr:relSizeAnchor xmlns:cdr="http://schemas.openxmlformats.org/drawingml/2006/chartDrawing">
    <cdr:from>
      <cdr:x>0.7556</cdr:x>
      <cdr:y>0.39699</cdr:y>
    </cdr:from>
    <cdr:to>
      <cdr:x>0.82621</cdr:x>
      <cdr:y>0.48762</cdr:y>
    </cdr:to>
    <cdr:sp macro="" textlink="">
      <cdr:nvSpPr>
        <cdr:cNvPr id="16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314388" y="852020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8.7</a:t>
          </a:r>
        </a:p>
      </cdr:txBody>
    </cdr:sp>
  </cdr:relSizeAnchor>
  <cdr:relSizeAnchor xmlns:cdr="http://schemas.openxmlformats.org/drawingml/2006/chartDrawing">
    <cdr:from>
      <cdr:x>0.70804</cdr:x>
      <cdr:y>0.36044</cdr:y>
    </cdr:from>
    <cdr:to>
      <cdr:x>0.77865</cdr:x>
      <cdr:y>0.45107</cdr:y>
    </cdr:to>
    <cdr:sp macro="" textlink="">
      <cdr:nvSpPr>
        <cdr:cNvPr id="17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168712" y="773579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9.8</a:t>
          </a:r>
        </a:p>
      </cdr:txBody>
    </cdr:sp>
  </cdr:relSizeAnchor>
  <cdr:relSizeAnchor xmlns:cdr="http://schemas.openxmlformats.org/drawingml/2006/chartDrawing">
    <cdr:from>
      <cdr:x>0.89646</cdr:x>
      <cdr:y>0.29257</cdr:y>
    </cdr:from>
    <cdr:to>
      <cdr:x>0.96706</cdr:x>
      <cdr:y>0.3832</cdr:y>
    </cdr:to>
    <cdr:sp macro="" textlink="">
      <cdr:nvSpPr>
        <cdr:cNvPr id="18" name="CuadroTexto 1">
          <a:extLst xmlns:a="http://schemas.openxmlformats.org/drawingml/2006/main">
            <a:ext uri="{FF2B5EF4-FFF2-40B4-BE49-F238E27FC236}">
              <a16:creationId xmlns:a16="http://schemas.microsoft.com/office/drawing/2014/main" id="{CFECE062-0A81-4837-B51B-70C5E585008C}"/>
            </a:ext>
          </a:extLst>
        </cdr:cNvPr>
        <cdr:cNvSpPr txBox="1"/>
      </cdr:nvSpPr>
      <cdr:spPr>
        <a:xfrm xmlns:a="http://schemas.openxmlformats.org/drawingml/2006/main">
          <a:off x="2745815" y="627903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11.5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0.11351</cdr:x>
      <cdr:y>0.13645</cdr:y>
    </cdr:from>
    <cdr:to>
      <cdr:x>0.18409</cdr:x>
      <cdr:y>0.22406</cdr:y>
    </cdr:to>
    <cdr:sp macro="" textlink="">
      <cdr:nvSpPr>
        <cdr:cNvPr id="19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347756" y="302931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2.4</a:t>
          </a:r>
        </a:p>
      </cdr:txBody>
    </cdr:sp>
  </cdr:relSizeAnchor>
  <cdr:relSizeAnchor xmlns:cdr="http://schemas.openxmlformats.org/drawingml/2006/chartDrawing">
    <cdr:from>
      <cdr:x>0.60728</cdr:x>
      <cdr:y>0.40649</cdr:y>
    </cdr:from>
    <cdr:to>
      <cdr:x>0.67786</cdr:x>
      <cdr:y>0.4941</cdr:y>
    </cdr:to>
    <cdr:sp macro="" textlink="">
      <cdr:nvSpPr>
        <cdr:cNvPr id="20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860550" y="902447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1.3</a:t>
          </a:r>
        </a:p>
      </cdr:txBody>
    </cdr:sp>
  </cdr:relSizeAnchor>
  <cdr:relSizeAnchor xmlns:cdr="http://schemas.openxmlformats.org/drawingml/2006/chartDrawing">
    <cdr:from>
      <cdr:x>0.5579</cdr:x>
      <cdr:y>0.38882</cdr:y>
    </cdr:from>
    <cdr:to>
      <cdr:x>0.62849</cdr:x>
      <cdr:y>0.47644</cdr:y>
    </cdr:to>
    <cdr:sp macro="" textlink="">
      <cdr:nvSpPr>
        <cdr:cNvPr id="21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709271" y="863226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1.4</a:t>
          </a:r>
        </a:p>
      </cdr:txBody>
    </cdr:sp>
  </cdr:relSizeAnchor>
  <cdr:relSizeAnchor xmlns:cdr="http://schemas.openxmlformats.org/drawingml/2006/chartDrawing">
    <cdr:from>
      <cdr:x>0.50669</cdr:x>
      <cdr:y>0.41659</cdr:y>
    </cdr:from>
    <cdr:to>
      <cdr:x>0.57728</cdr:x>
      <cdr:y>0.5042</cdr:y>
    </cdr:to>
    <cdr:sp macro="" textlink="">
      <cdr:nvSpPr>
        <cdr:cNvPr id="22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552388" y="924859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0.45915</cdr:x>
      <cdr:y>0.41659</cdr:y>
    </cdr:from>
    <cdr:to>
      <cdr:x>0.52973</cdr:x>
      <cdr:y>0.5042</cdr:y>
    </cdr:to>
    <cdr:sp macro="" textlink="">
      <cdr:nvSpPr>
        <cdr:cNvPr id="23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406712" y="924859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0.40794</cdr:x>
      <cdr:y>0.43425</cdr:y>
    </cdr:from>
    <cdr:to>
      <cdr:x>0.47853</cdr:x>
      <cdr:y>0.52186</cdr:y>
    </cdr:to>
    <cdr:sp macro="" textlink="">
      <cdr:nvSpPr>
        <cdr:cNvPr id="24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249829" y="964079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0.35856</cdr:x>
      <cdr:y>0.4822</cdr:y>
    </cdr:from>
    <cdr:to>
      <cdr:x>0.42915</cdr:x>
      <cdr:y>0.56981</cdr:y>
    </cdr:to>
    <cdr:sp macro="" textlink="">
      <cdr:nvSpPr>
        <cdr:cNvPr id="25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1098550" y="1070535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0.9</a:t>
          </a:r>
        </a:p>
      </cdr:txBody>
    </cdr:sp>
  </cdr:relSizeAnchor>
  <cdr:relSizeAnchor xmlns:cdr="http://schemas.openxmlformats.org/drawingml/2006/chartDrawing">
    <cdr:from>
      <cdr:x>0.31284</cdr:x>
      <cdr:y>0.51249</cdr:y>
    </cdr:from>
    <cdr:to>
      <cdr:x>0.38343</cdr:x>
      <cdr:y>0.6001</cdr:y>
    </cdr:to>
    <cdr:sp macro="" textlink="">
      <cdr:nvSpPr>
        <cdr:cNvPr id="26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958476" y="1137771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0.8</a:t>
          </a:r>
        </a:p>
      </cdr:txBody>
    </cdr:sp>
  </cdr:relSizeAnchor>
  <cdr:relSizeAnchor xmlns:cdr="http://schemas.openxmlformats.org/drawingml/2006/chartDrawing">
    <cdr:from>
      <cdr:x>0.25981</cdr:x>
      <cdr:y>0.50996</cdr:y>
    </cdr:from>
    <cdr:to>
      <cdr:x>0.3304</cdr:x>
      <cdr:y>0.59757</cdr:y>
    </cdr:to>
    <cdr:sp macro="" textlink="">
      <cdr:nvSpPr>
        <cdr:cNvPr id="27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795991" y="1132168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0.8</a:t>
          </a:r>
        </a:p>
      </cdr:txBody>
    </cdr:sp>
  </cdr:relSizeAnchor>
  <cdr:relSizeAnchor xmlns:cdr="http://schemas.openxmlformats.org/drawingml/2006/chartDrawing">
    <cdr:from>
      <cdr:x>0.21409</cdr:x>
      <cdr:y>0.20207</cdr:y>
    </cdr:from>
    <cdr:to>
      <cdr:x>0.28468</cdr:x>
      <cdr:y>0.28968</cdr:y>
    </cdr:to>
    <cdr:sp macro="" textlink="">
      <cdr:nvSpPr>
        <cdr:cNvPr id="28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655917" y="448609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2.2</a:t>
          </a:r>
        </a:p>
      </cdr:txBody>
    </cdr:sp>
  </cdr:relSizeAnchor>
  <cdr:relSizeAnchor xmlns:cdr="http://schemas.openxmlformats.org/drawingml/2006/chartDrawing">
    <cdr:from>
      <cdr:x>0.15923</cdr:x>
      <cdr:y>0.10617</cdr:y>
    </cdr:from>
    <cdr:to>
      <cdr:x>0.22981</cdr:x>
      <cdr:y>0.19378</cdr:y>
    </cdr:to>
    <cdr:sp macro="" textlink="">
      <cdr:nvSpPr>
        <cdr:cNvPr id="29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487829" y="235697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2.6</a:t>
          </a:r>
        </a:p>
      </cdr:txBody>
    </cdr:sp>
  </cdr:relSizeAnchor>
  <cdr:relSizeAnchor xmlns:cdr="http://schemas.openxmlformats.org/drawingml/2006/chartDrawing">
    <cdr:from>
      <cdr:x>0.85233</cdr:x>
      <cdr:y>0.4292</cdr:y>
    </cdr:from>
    <cdr:to>
      <cdr:x>0.92292</cdr:x>
      <cdr:y>0.51682</cdr:y>
    </cdr:to>
    <cdr:sp macro="" textlink="">
      <cdr:nvSpPr>
        <cdr:cNvPr id="30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611344" y="952874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0.80478</cdr:x>
      <cdr:y>0.41659</cdr:y>
    </cdr:from>
    <cdr:to>
      <cdr:x>0.87537</cdr:x>
      <cdr:y>0.5042</cdr:y>
    </cdr:to>
    <cdr:sp macro="" textlink="">
      <cdr:nvSpPr>
        <cdr:cNvPr id="31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465668" y="924860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1.2</a:t>
          </a:r>
        </a:p>
      </cdr:txBody>
    </cdr:sp>
  </cdr:relSizeAnchor>
  <cdr:relSizeAnchor xmlns:cdr="http://schemas.openxmlformats.org/drawingml/2006/chartDrawing">
    <cdr:from>
      <cdr:x>0.75541</cdr:x>
      <cdr:y>0.46958</cdr:y>
    </cdr:from>
    <cdr:to>
      <cdr:x>0.82599</cdr:x>
      <cdr:y>0.5572</cdr:y>
    </cdr:to>
    <cdr:sp macro="" textlink="">
      <cdr:nvSpPr>
        <cdr:cNvPr id="32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314387" y="1042521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1.0</a:t>
          </a:r>
        </a:p>
      </cdr:txBody>
    </cdr:sp>
  </cdr:relSizeAnchor>
  <cdr:relSizeAnchor xmlns:cdr="http://schemas.openxmlformats.org/drawingml/2006/chartDrawing">
    <cdr:from>
      <cdr:x>0.70603</cdr:x>
      <cdr:y>0.46454</cdr:y>
    </cdr:from>
    <cdr:to>
      <cdr:x>0.77662</cdr:x>
      <cdr:y>0.55215</cdr:y>
    </cdr:to>
    <cdr:sp macro="" textlink="">
      <cdr:nvSpPr>
        <cdr:cNvPr id="33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163109" y="1031315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1.0</a:t>
          </a:r>
        </a:p>
      </cdr:txBody>
    </cdr:sp>
  </cdr:relSizeAnchor>
  <cdr:relSizeAnchor xmlns:cdr="http://schemas.openxmlformats.org/drawingml/2006/chartDrawing">
    <cdr:from>
      <cdr:x>0.65665</cdr:x>
      <cdr:y>0.40397</cdr:y>
    </cdr:from>
    <cdr:to>
      <cdr:x>0.72724</cdr:x>
      <cdr:y>0.49158</cdr:y>
    </cdr:to>
    <cdr:sp macro="" textlink="">
      <cdr:nvSpPr>
        <cdr:cNvPr id="34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011829" y="896844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1.3</a:t>
          </a:r>
        </a:p>
        <a:p xmlns:a="http://schemas.openxmlformats.org/drawingml/2006/main">
          <a:endParaRPr lang="es-MX" sz="600"/>
        </a:p>
      </cdr:txBody>
    </cdr:sp>
  </cdr:relSizeAnchor>
  <cdr:relSizeAnchor xmlns:cdr="http://schemas.openxmlformats.org/drawingml/2006/chartDrawing">
    <cdr:from>
      <cdr:x>0.90354</cdr:x>
      <cdr:y>0.41154</cdr:y>
    </cdr:from>
    <cdr:to>
      <cdr:x>0.97413</cdr:x>
      <cdr:y>0.49915</cdr:y>
    </cdr:to>
    <cdr:sp macro="" textlink="">
      <cdr:nvSpPr>
        <cdr:cNvPr id="35" name="CuadroTexto 1">
          <a:extLst xmlns:a="http://schemas.openxmlformats.org/drawingml/2006/main">
            <a:ext uri="{FF2B5EF4-FFF2-40B4-BE49-F238E27FC236}">
              <a16:creationId xmlns:a16="http://schemas.microsoft.com/office/drawing/2014/main" id="{D6753F27-5CFA-4338-A378-66D1D0D0AB00}"/>
            </a:ext>
          </a:extLst>
        </cdr:cNvPr>
        <cdr:cNvSpPr txBox="1"/>
      </cdr:nvSpPr>
      <cdr:spPr>
        <a:xfrm xmlns:a="http://schemas.openxmlformats.org/drawingml/2006/main">
          <a:off x="2768226" y="913653"/>
          <a:ext cx="216264" cy="194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600"/>
            <a:t>1.3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D770DDCF9CD41A9B9A4B2239C60DC" ma:contentTypeVersion="12" ma:contentTypeDescription="Create a new document." ma:contentTypeScope="" ma:versionID="9c96e47b20e6247192f9a7e310dcf35e">
  <xsd:schema xmlns:xsd="http://www.w3.org/2001/XMLSchema" xmlns:xs="http://www.w3.org/2001/XMLSchema" xmlns:p="http://schemas.microsoft.com/office/2006/metadata/properties" xmlns:ns3="9cbc5179-7b32-4f77-96d5-cb42cf21e26f" xmlns:ns4="b1de951f-ce81-44a5-9543-8b187aa8e16b" targetNamespace="http://schemas.microsoft.com/office/2006/metadata/properties" ma:root="true" ma:fieldsID="8a9743ecf8d5e7d8098bb772bfb977c6" ns3:_="" ns4:_="">
    <xsd:import namespace="9cbc5179-7b32-4f77-96d5-cb42cf21e26f"/>
    <xsd:import namespace="b1de951f-ce81-44a5-9543-8b187aa8e1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5179-7b32-4f77-96d5-cb42cf21e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e951f-ce81-44a5-9543-8b187aa8e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B5AF6-ECA1-4F5E-BBEA-764D873D7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FD970-6D8F-420D-AB1F-AF7223F7E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11957-3210-41C1-ADF4-694797968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5179-7b32-4f77-96d5-cb42cf21e26f"/>
    <ds:schemaRef ds:uri="b1de951f-ce81-44a5-9543-8b187aa8e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Estadística de Transporte Urbano de Pasajeros</dc:title>
  <dc:subject/>
  <dc:creator>GARCIA RAÑO HUGO ALONSO</dc:creator>
  <cp:keywords/>
  <dc:description/>
  <cp:lastModifiedBy>GUILLEN MEDINA MOISES</cp:lastModifiedBy>
  <cp:revision>3</cp:revision>
  <cp:lastPrinted>2021-07-12T22:58:00Z</cp:lastPrinted>
  <dcterms:created xsi:type="dcterms:W3CDTF">2021-07-13T21:43:00Z</dcterms:created>
  <dcterms:modified xsi:type="dcterms:W3CDTF">2021-07-13T23:15:00Z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0x0101000F0D770DDCF9CD41A9B9A4B2239C60DC</vt:lpwstr>
  </property>
</Properties>
</file>