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9B520" w14:textId="77777777" w:rsidR="005B1743" w:rsidRPr="005B1743" w:rsidRDefault="005B1743" w:rsidP="00197460">
      <w:pPr>
        <w:pStyle w:val="Textoindependiente"/>
        <w:keepNext/>
        <w:keepLines/>
        <w:spacing w:before="120" w:line="220" w:lineRule="exact"/>
        <w:rPr>
          <w:rFonts w:asciiTheme="minorHAnsi" w:hAnsiTheme="minorHAnsi" w:cstheme="minorHAnsi"/>
          <w:b/>
          <w:i/>
          <w:sz w:val="20"/>
          <w:szCs w:val="20"/>
        </w:rPr>
      </w:pPr>
      <w:r w:rsidRPr="005B1743">
        <w:rPr>
          <w:rFonts w:asciiTheme="minorHAnsi" w:hAnsiTheme="minorHAnsi" w:cstheme="minorHAnsi"/>
          <w:b/>
          <w:i/>
          <w:sz w:val="20"/>
          <w:szCs w:val="20"/>
        </w:rPr>
        <w:t>Cifras desestacionalizadas</w:t>
      </w:r>
    </w:p>
    <w:p w14:paraId="1CC666B1" w14:textId="2ACF8563" w:rsidR="005B1743" w:rsidRPr="002A6C80" w:rsidRDefault="00C95678" w:rsidP="0041504A">
      <w:pPr>
        <w:pStyle w:val="Textoindependiente"/>
        <w:keepNext/>
        <w:keepLines/>
        <w:spacing w:before="240" w:line="220" w:lineRule="exact"/>
        <w:rPr>
          <w:rFonts w:asciiTheme="minorHAnsi" w:hAnsiTheme="minorHAnsi" w:cstheme="minorHAnsi"/>
          <w:sz w:val="20"/>
          <w:szCs w:val="20"/>
        </w:rPr>
      </w:pPr>
      <w:r w:rsidRPr="00935FA4">
        <w:rPr>
          <w:rFonts w:asciiTheme="minorHAnsi" w:hAnsiTheme="minorHAnsi" w:cstheme="minorHAnsi"/>
          <w:sz w:val="20"/>
          <w:szCs w:val="20"/>
        </w:rPr>
        <w:t>El índice de volumen físico</w:t>
      </w:r>
      <w:r w:rsidR="002E7143">
        <w:rPr>
          <w:rFonts w:asciiTheme="minorHAnsi" w:hAnsiTheme="minorHAnsi" w:cstheme="minorHAnsi"/>
          <w:sz w:val="20"/>
          <w:szCs w:val="20"/>
        </w:rPr>
        <w:t xml:space="preserve"> </w:t>
      </w:r>
      <w:r w:rsidR="003D62DD">
        <w:rPr>
          <w:rFonts w:asciiTheme="minorHAnsi" w:hAnsiTheme="minorHAnsi" w:cstheme="minorHAnsi"/>
          <w:sz w:val="20"/>
          <w:szCs w:val="20"/>
        </w:rPr>
        <w:t>(</w:t>
      </w:r>
      <w:r w:rsidR="002E7143" w:rsidRPr="002E7143">
        <w:rPr>
          <w:rFonts w:asciiTheme="minorHAnsi" w:hAnsiTheme="minorHAnsi" w:cstheme="minorHAnsi"/>
          <w:sz w:val="20"/>
          <w:szCs w:val="20"/>
        </w:rPr>
        <w:t>2013=100)</w:t>
      </w:r>
      <w:r w:rsidR="002E7143">
        <w:rPr>
          <w:rFonts w:asciiTheme="minorHAnsi" w:hAnsiTheme="minorHAnsi" w:cstheme="minorHAnsi"/>
          <w:sz w:val="20"/>
          <w:szCs w:val="20"/>
        </w:rPr>
        <w:t xml:space="preserve"> </w:t>
      </w:r>
      <w:r w:rsidRPr="00935FA4">
        <w:rPr>
          <w:rFonts w:asciiTheme="minorHAnsi" w:hAnsiTheme="minorHAnsi" w:cstheme="minorHAnsi"/>
          <w:sz w:val="20"/>
          <w:szCs w:val="20"/>
        </w:rPr>
        <w:t>de l</w:t>
      </w:r>
      <w:r w:rsidR="002B78D1" w:rsidRPr="00935FA4">
        <w:rPr>
          <w:rFonts w:asciiTheme="minorHAnsi" w:hAnsiTheme="minorHAnsi" w:cstheme="minorHAnsi"/>
          <w:sz w:val="20"/>
          <w:szCs w:val="20"/>
        </w:rPr>
        <w:t xml:space="preserve">a </w:t>
      </w:r>
      <w:r w:rsidR="00CD1C49">
        <w:rPr>
          <w:rFonts w:asciiTheme="minorHAnsi" w:hAnsiTheme="minorHAnsi" w:cstheme="minorHAnsi"/>
          <w:b/>
          <w:sz w:val="20"/>
          <w:szCs w:val="20"/>
        </w:rPr>
        <w:t xml:space="preserve">Producción </w:t>
      </w:r>
      <w:proofErr w:type="spellStart"/>
      <w:r w:rsidR="00021494">
        <w:rPr>
          <w:rFonts w:asciiTheme="minorHAnsi" w:hAnsiTheme="minorHAnsi" w:cstheme="minorHAnsi"/>
          <w:b/>
          <w:sz w:val="20"/>
          <w:szCs w:val="20"/>
        </w:rPr>
        <w:t>m</w:t>
      </w:r>
      <w:r w:rsidR="002B78D1" w:rsidRPr="00935FA4">
        <w:rPr>
          <w:rFonts w:asciiTheme="minorHAnsi" w:hAnsiTheme="minorHAnsi" w:cstheme="minorHAnsi"/>
          <w:b/>
          <w:sz w:val="20"/>
          <w:szCs w:val="20"/>
        </w:rPr>
        <w:t>inerometalúrgica</w:t>
      </w:r>
      <w:proofErr w:type="spellEnd"/>
      <w:r w:rsidR="00D11CB0" w:rsidRPr="00935FA4">
        <w:rPr>
          <w:rFonts w:asciiTheme="minorHAnsi" w:hAnsiTheme="minorHAnsi" w:cstheme="minorHAnsi"/>
          <w:b/>
          <w:sz w:val="20"/>
          <w:szCs w:val="20"/>
        </w:rPr>
        <w:t xml:space="preserve"> </w:t>
      </w:r>
      <w:r w:rsidR="00D11CB0" w:rsidRPr="00935FA4">
        <w:rPr>
          <w:rFonts w:asciiTheme="minorHAnsi" w:hAnsiTheme="minorHAnsi" w:cstheme="minorHAnsi"/>
          <w:sz w:val="20"/>
          <w:szCs w:val="20"/>
        </w:rPr>
        <w:t xml:space="preserve">del país </w:t>
      </w:r>
      <w:r w:rsidR="00D11CB0" w:rsidRPr="002E7143">
        <w:rPr>
          <w:rFonts w:asciiTheme="minorHAnsi" w:hAnsiTheme="minorHAnsi" w:cstheme="minorHAnsi"/>
          <w:sz w:val="20"/>
          <w:szCs w:val="20"/>
        </w:rPr>
        <w:t>(referida a las actividades de extracción, beneficio, fundición y afinación de minerales metálicos y no metálicos)</w:t>
      </w:r>
      <w:r w:rsidR="00FA6EF4" w:rsidRPr="002E7143">
        <w:rPr>
          <w:rFonts w:asciiTheme="minorHAnsi" w:hAnsiTheme="minorHAnsi" w:cstheme="minorHAnsi"/>
          <w:sz w:val="20"/>
          <w:szCs w:val="20"/>
        </w:rPr>
        <w:t xml:space="preserve"> </w:t>
      </w:r>
      <w:r w:rsidR="00240A51">
        <w:rPr>
          <w:rFonts w:asciiTheme="minorHAnsi" w:hAnsiTheme="minorHAnsi" w:cstheme="minorHAnsi"/>
          <w:sz w:val="20"/>
          <w:szCs w:val="20"/>
        </w:rPr>
        <w:t>disminuy</w:t>
      </w:r>
      <w:r w:rsidR="008E187E">
        <w:rPr>
          <w:rFonts w:asciiTheme="minorHAnsi" w:hAnsiTheme="minorHAnsi" w:cstheme="minorHAnsi"/>
          <w:sz w:val="20"/>
          <w:szCs w:val="20"/>
        </w:rPr>
        <w:t xml:space="preserve">ó </w:t>
      </w:r>
      <w:r w:rsidR="00156FF8" w:rsidRPr="00240A51">
        <w:rPr>
          <w:rFonts w:asciiTheme="minorHAnsi" w:hAnsiTheme="minorHAnsi" w:cstheme="minorHAnsi"/>
          <w:sz w:val="20"/>
          <w:szCs w:val="20"/>
        </w:rPr>
        <w:t>2.7</w:t>
      </w:r>
      <w:r w:rsidR="002B78D1" w:rsidRPr="00DA5F36">
        <w:rPr>
          <w:rFonts w:asciiTheme="minorHAnsi" w:hAnsiTheme="minorHAnsi" w:cstheme="minorHAnsi"/>
          <w:sz w:val="20"/>
          <w:szCs w:val="20"/>
        </w:rPr>
        <w:t xml:space="preserve">% </w:t>
      </w:r>
      <w:r w:rsidR="0080105E">
        <w:rPr>
          <w:rFonts w:asciiTheme="minorHAnsi" w:hAnsiTheme="minorHAnsi" w:cstheme="minorHAnsi"/>
          <w:sz w:val="20"/>
          <w:szCs w:val="20"/>
        </w:rPr>
        <w:t>en</w:t>
      </w:r>
      <w:r w:rsidR="006C22C4">
        <w:rPr>
          <w:rFonts w:asciiTheme="minorHAnsi" w:hAnsiTheme="minorHAnsi" w:cstheme="minorHAnsi"/>
          <w:sz w:val="20"/>
          <w:szCs w:val="20"/>
        </w:rPr>
        <w:t xml:space="preserve"> </w:t>
      </w:r>
      <w:r w:rsidR="009E519A">
        <w:rPr>
          <w:rFonts w:asciiTheme="minorHAnsi" w:hAnsiTheme="minorHAnsi" w:cstheme="minorHAnsi"/>
          <w:sz w:val="20"/>
          <w:szCs w:val="20"/>
        </w:rPr>
        <w:t>agosto</w:t>
      </w:r>
      <w:r w:rsidR="00304D4F">
        <w:rPr>
          <w:rFonts w:asciiTheme="minorHAnsi" w:hAnsiTheme="minorHAnsi" w:cstheme="minorHAnsi"/>
          <w:sz w:val="20"/>
          <w:szCs w:val="20"/>
        </w:rPr>
        <w:t xml:space="preserve"> </w:t>
      </w:r>
      <w:r w:rsidR="00AA59AA">
        <w:rPr>
          <w:rFonts w:asciiTheme="minorHAnsi" w:hAnsiTheme="minorHAnsi" w:cstheme="minorHAnsi"/>
          <w:sz w:val="20"/>
          <w:szCs w:val="20"/>
        </w:rPr>
        <w:t xml:space="preserve">de </w:t>
      </w:r>
      <w:r w:rsidR="009A7614">
        <w:rPr>
          <w:rFonts w:asciiTheme="minorHAnsi" w:hAnsiTheme="minorHAnsi" w:cstheme="minorHAnsi"/>
          <w:sz w:val="20"/>
          <w:szCs w:val="20"/>
        </w:rPr>
        <w:t>20</w:t>
      </w:r>
      <w:r w:rsidR="00304D4F">
        <w:rPr>
          <w:rFonts w:asciiTheme="minorHAnsi" w:hAnsiTheme="minorHAnsi" w:cstheme="minorHAnsi"/>
          <w:sz w:val="20"/>
          <w:szCs w:val="20"/>
        </w:rPr>
        <w:t>2</w:t>
      </w:r>
      <w:r w:rsidR="00FD0527">
        <w:rPr>
          <w:rFonts w:asciiTheme="minorHAnsi" w:hAnsiTheme="minorHAnsi" w:cstheme="minorHAnsi"/>
          <w:sz w:val="20"/>
          <w:szCs w:val="20"/>
        </w:rPr>
        <w:t>1</w:t>
      </w:r>
      <w:r w:rsidR="002B78D1" w:rsidRPr="00935FA4">
        <w:rPr>
          <w:rFonts w:asciiTheme="minorHAnsi" w:hAnsiTheme="minorHAnsi" w:cstheme="minorHAnsi"/>
          <w:sz w:val="20"/>
          <w:szCs w:val="20"/>
        </w:rPr>
        <w:t xml:space="preserve"> </w:t>
      </w:r>
      <w:r w:rsidR="00AA59AA">
        <w:rPr>
          <w:rFonts w:asciiTheme="minorHAnsi" w:hAnsiTheme="minorHAnsi" w:cstheme="minorHAnsi"/>
          <w:sz w:val="20"/>
          <w:szCs w:val="20"/>
        </w:rPr>
        <w:t xml:space="preserve">frente al mes </w:t>
      </w:r>
      <w:r w:rsidR="00C01B04">
        <w:rPr>
          <w:rFonts w:asciiTheme="minorHAnsi" w:hAnsiTheme="minorHAnsi" w:cstheme="minorHAnsi"/>
          <w:sz w:val="20"/>
          <w:szCs w:val="20"/>
        </w:rPr>
        <w:t>inmediato anterior</w:t>
      </w:r>
      <w:r w:rsidR="00A00AB4">
        <w:rPr>
          <w:rFonts w:asciiTheme="minorHAnsi" w:hAnsiTheme="minorHAnsi" w:cstheme="minorHAnsi"/>
          <w:sz w:val="20"/>
          <w:szCs w:val="20"/>
        </w:rPr>
        <w:t>,</w:t>
      </w:r>
      <w:r w:rsidR="00A00AB4" w:rsidRPr="00A00AB4">
        <w:rPr>
          <w:rFonts w:asciiTheme="minorHAnsi" w:hAnsiTheme="minorHAnsi" w:cstheme="minorHAnsi"/>
          <w:sz w:val="20"/>
          <w:szCs w:val="20"/>
        </w:rPr>
        <w:t xml:space="preserve"> </w:t>
      </w:r>
      <w:r w:rsidR="00A00AB4" w:rsidRPr="00935FA4">
        <w:rPr>
          <w:rFonts w:asciiTheme="minorHAnsi" w:hAnsiTheme="minorHAnsi" w:cstheme="minorHAnsi"/>
          <w:sz w:val="20"/>
          <w:szCs w:val="20"/>
        </w:rPr>
        <w:t>con base en cifras desestacionalizadas</w:t>
      </w:r>
      <w:r w:rsidR="00A00AB4" w:rsidRPr="005B1743">
        <w:rPr>
          <w:sz w:val="16"/>
          <w:vertAlign w:val="superscript"/>
        </w:rPr>
        <w:footnoteReference w:id="1"/>
      </w:r>
      <w:r w:rsidR="00A00AB4" w:rsidRPr="005B1743">
        <w:rPr>
          <w:rFonts w:asciiTheme="minorHAnsi" w:hAnsiTheme="minorHAnsi" w:cstheme="minorHAnsi"/>
          <w:sz w:val="12"/>
          <w:szCs w:val="20"/>
        </w:rPr>
        <w:t xml:space="preserve"> </w:t>
      </w:r>
      <w:r w:rsidR="00AA59AA">
        <w:rPr>
          <w:rFonts w:asciiTheme="minorHAnsi" w:hAnsiTheme="minorHAnsi" w:cstheme="minorHAnsi"/>
          <w:sz w:val="20"/>
          <w:szCs w:val="20"/>
        </w:rPr>
        <w:t>.</w:t>
      </w:r>
      <w:r w:rsidR="006B7BDB">
        <w:rPr>
          <w:rFonts w:asciiTheme="minorHAnsi" w:hAnsiTheme="minorHAnsi" w:cstheme="minorHAnsi"/>
          <w:sz w:val="20"/>
          <w:szCs w:val="20"/>
        </w:rPr>
        <w:t xml:space="preserve"> </w:t>
      </w:r>
    </w:p>
    <w:tbl>
      <w:tblPr>
        <w:tblStyle w:val="Tablaconcuadrcula"/>
        <w:tblW w:w="4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44"/>
      </w:tblGrid>
      <w:tr w:rsidR="00A96075" w:rsidRPr="004568E5" w14:paraId="37CA73F6" w14:textId="77777777" w:rsidTr="00A96075">
        <w:tc>
          <w:tcPr>
            <w:tcW w:w="4844" w:type="dxa"/>
          </w:tcPr>
          <w:p w14:paraId="025E5485" w14:textId="5886A39C" w:rsidR="00A96075" w:rsidRPr="00935FA4" w:rsidRDefault="002B78D1" w:rsidP="00F402D6">
            <w:pPr>
              <w:pStyle w:val="Textoindependiente"/>
              <w:keepNext/>
              <w:keepLines/>
              <w:widowControl w:val="0"/>
              <w:spacing w:before="120" w:line="180" w:lineRule="exact"/>
              <w:jc w:val="center"/>
              <w:rPr>
                <w:rFonts w:asciiTheme="minorHAnsi" w:hAnsiTheme="minorHAnsi" w:cstheme="minorHAnsi"/>
                <w:b/>
                <w:smallCaps/>
                <w:sz w:val="20"/>
                <w:szCs w:val="20"/>
              </w:rPr>
            </w:pPr>
            <w:r w:rsidRPr="00935FA4">
              <w:rPr>
                <w:rFonts w:asciiTheme="minorHAnsi" w:hAnsiTheme="minorHAnsi" w:cstheme="minorHAnsi"/>
                <w:b/>
                <w:smallCaps/>
                <w:sz w:val="20"/>
                <w:szCs w:val="20"/>
              </w:rPr>
              <w:t xml:space="preserve">Producción </w:t>
            </w:r>
            <w:proofErr w:type="spellStart"/>
            <w:r w:rsidR="00CF31CF">
              <w:rPr>
                <w:rFonts w:asciiTheme="minorHAnsi" w:hAnsiTheme="minorHAnsi" w:cstheme="minorHAnsi"/>
                <w:b/>
                <w:smallCaps/>
                <w:sz w:val="20"/>
                <w:szCs w:val="20"/>
              </w:rPr>
              <w:t>m</w:t>
            </w:r>
            <w:r w:rsidRPr="00935FA4">
              <w:rPr>
                <w:rFonts w:asciiTheme="minorHAnsi" w:hAnsiTheme="minorHAnsi" w:cstheme="minorHAnsi"/>
                <w:b/>
                <w:smallCaps/>
                <w:sz w:val="20"/>
                <w:szCs w:val="20"/>
              </w:rPr>
              <w:t>inerometalúrgica</w:t>
            </w:r>
            <w:proofErr w:type="spellEnd"/>
            <w:r w:rsidRPr="00935FA4">
              <w:rPr>
                <w:rFonts w:asciiTheme="minorHAnsi" w:hAnsiTheme="minorHAnsi" w:cstheme="minorHAnsi"/>
                <w:b/>
                <w:smallCaps/>
                <w:sz w:val="20"/>
                <w:szCs w:val="20"/>
              </w:rPr>
              <w:t xml:space="preserve"> </w:t>
            </w:r>
            <w:r w:rsidR="00495674">
              <w:rPr>
                <w:rFonts w:asciiTheme="minorHAnsi" w:hAnsiTheme="minorHAnsi" w:cstheme="minorHAnsi"/>
                <w:b/>
                <w:smallCaps/>
                <w:sz w:val="20"/>
                <w:szCs w:val="20"/>
              </w:rPr>
              <w:t>a</w:t>
            </w:r>
            <w:r w:rsidR="009E519A">
              <w:rPr>
                <w:rFonts w:asciiTheme="minorHAnsi" w:hAnsiTheme="minorHAnsi" w:cstheme="minorHAnsi"/>
                <w:b/>
                <w:smallCaps/>
                <w:sz w:val="20"/>
                <w:szCs w:val="20"/>
              </w:rPr>
              <w:t>l mes de</w:t>
            </w:r>
            <w:r w:rsidR="00A93E28">
              <w:rPr>
                <w:rFonts w:asciiTheme="minorHAnsi" w:hAnsiTheme="minorHAnsi" w:cstheme="minorHAnsi"/>
                <w:b/>
                <w:smallCaps/>
                <w:sz w:val="20"/>
                <w:szCs w:val="20"/>
              </w:rPr>
              <w:t xml:space="preserve"> </w:t>
            </w:r>
            <w:r w:rsidR="009E519A">
              <w:rPr>
                <w:rFonts w:asciiTheme="minorHAnsi" w:hAnsiTheme="minorHAnsi" w:cstheme="minorHAnsi"/>
                <w:b/>
                <w:smallCaps/>
                <w:sz w:val="20"/>
                <w:szCs w:val="20"/>
              </w:rPr>
              <w:t>agost</w:t>
            </w:r>
            <w:r w:rsidR="000637AE">
              <w:rPr>
                <w:rFonts w:asciiTheme="minorHAnsi" w:hAnsiTheme="minorHAnsi" w:cstheme="minorHAnsi"/>
                <w:b/>
                <w:smallCaps/>
                <w:sz w:val="20"/>
                <w:szCs w:val="20"/>
              </w:rPr>
              <w:t>o</w:t>
            </w:r>
            <w:r w:rsidR="00662149">
              <w:rPr>
                <w:rFonts w:asciiTheme="minorHAnsi" w:hAnsiTheme="minorHAnsi" w:cstheme="minorHAnsi"/>
                <w:b/>
                <w:smallCaps/>
                <w:sz w:val="20"/>
                <w:szCs w:val="20"/>
              </w:rPr>
              <w:t xml:space="preserve"> </w:t>
            </w:r>
            <w:r w:rsidR="009A7614">
              <w:rPr>
                <w:rFonts w:asciiTheme="minorHAnsi" w:hAnsiTheme="minorHAnsi" w:cstheme="minorHAnsi"/>
                <w:b/>
                <w:smallCaps/>
                <w:sz w:val="20"/>
                <w:szCs w:val="20"/>
              </w:rPr>
              <w:t xml:space="preserve">de </w:t>
            </w:r>
            <w:r w:rsidR="009A7614" w:rsidRPr="00C7657A">
              <w:rPr>
                <w:rFonts w:asciiTheme="minorHAnsi" w:hAnsiTheme="minorHAnsi" w:cstheme="minorHAnsi"/>
                <w:b/>
                <w:smallCaps/>
                <w:sz w:val="18"/>
                <w:szCs w:val="20"/>
              </w:rPr>
              <w:t>20</w:t>
            </w:r>
            <w:r w:rsidR="00304D4F">
              <w:rPr>
                <w:rFonts w:asciiTheme="minorHAnsi" w:hAnsiTheme="minorHAnsi" w:cstheme="minorHAnsi"/>
                <w:b/>
                <w:smallCaps/>
                <w:sz w:val="18"/>
                <w:szCs w:val="20"/>
              </w:rPr>
              <w:t>2</w:t>
            </w:r>
            <w:r w:rsidR="00FD0527">
              <w:rPr>
                <w:rFonts w:asciiTheme="minorHAnsi" w:hAnsiTheme="minorHAnsi" w:cstheme="minorHAnsi"/>
                <w:b/>
                <w:smallCaps/>
                <w:sz w:val="18"/>
                <w:szCs w:val="20"/>
              </w:rPr>
              <w:t>1</w:t>
            </w:r>
          </w:p>
          <w:p w14:paraId="77DD18FA" w14:textId="77777777" w:rsidR="00AD3A7B" w:rsidRDefault="00AD3A7B" w:rsidP="00AA2503">
            <w:pPr>
              <w:pStyle w:val="Textoindependiente"/>
              <w:keepNext/>
              <w:keepLines/>
              <w:widowControl w:val="0"/>
              <w:spacing w:line="180" w:lineRule="exact"/>
              <w:jc w:val="center"/>
              <w:rPr>
                <w:rFonts w:asciiTheme="minorHAnsi" w:hAnsiTheme="minorHAnsi" w:cstheme="minorHAnsi"/>
                <w:sz w:val="16"/>
                <w:szCs w:val="18"/>
              </w:rPr>
            </w:pPr>
            <w:r>
              <w:rPr>
                <w:rFonts w:asciiTheme="minorHAnsi" w:hAnsiTheme="minorHAnsi" w:cstheme="minorHAnsi"/>
                <w:b/>
                <w:smallCaps/>
                <w:sz w:val="20"/>
                <w:szCs w:val="20"/>
              </w:rPr>
              <w:t>Serie</w:t>
            </w:r>
            <w:r w:rsidR="008535BC">
              <w:rPr>
                <w:rFonts w:asciiTheme="minorHAnsi" w:hAnsiTheme="minorHAnsi" w:cstheme="minorHAnsi"/>
                <w:b/>
                <w:smallCaps/>
                <w:sz w:val="20"/>
                <w:szCs w:val="20"/>
              </w:rPr>
              <w:t>s</w:t>
            </w:r>
            <w:r w:rsidRPr="00935FA4">
              <w:rPr>
                <w:rFonts w:asciiTheme="minorHAnsi" w:hAnsiTheme="minorHAnsi" w:cstheme="minorHAnsi"/>
                <w:b/>
                <w:smallCaps/>
                <w:sz w:val="20"/>
                <w:szCs w:val="20"/>
              </w:rPr>
              <w:t xml:space="preserve"> desestacio</w:t>
            </w:r>
            <w:r w:rsidR="0032339F">
              <w:rPr>
                <w:rFonts w:asciiTheme="minorHAnsi" w:hAnsiTheme="minorHAnsi" w:cstheme="minorHAnsi"/>
                <w:b/>
                <w:smallCaps/>
                <w:sz w:val="20"/>
                <w:szCs w:val="20"/>
              </w:rPr>
              <w:t xml:space="preserve">nalizada y </w:t>
            </w:r>
            <w:r w:rsidR="00747AA9">
              <w:rPr>
                <w:rFonts w:asciiTheme="minorHAnsi" w:hAnsiTheme="minorHAnsi" w:cstheme="minorHAnsi"/>
                <w:b/>
                <w:smallCaps/>
                <w:sz w:val="20"/>
                <w:szCs w:val="20"/>
              </w:rPr>
              <w:t xml:space="preserve">de </w:t>
            </w:r>
            <w:r w:rsidR="0032339F">
              <w:rPr>
                <w:rFonts w:asciiTheme="minorHAnsi" w:hAnsiTheme="minorHAnsi" w:cstheme="minorHAnsi"/>
                <w:b/>
                <w:smallCaps/>
                <w:sz w:val="20"/>
                <w:szCs w:val="20"/>
              </w:rPr>
              <w:t>tendencia-ciclo</w:t>
            </w:r>
          </w:p>
          <w:p w14:paraId="78142488" w14:textId="77777777" w:rsidR="00A96075" w:rsidRPr="004568E5" w:rsidRDefault="002B78D1" w:rsidP="00AF3BA7">
            <w:pPr>
              <w:pStyle w:val="Textoindependiente"/>
              <w:keepNext/>
              <w:keepLines/>
              <w:widowControl w:val="0"/>
              <w:spacing w:after="20" w:line="180" w:lineRule="exact"/>
              <w:jc w:val="center"/>
              <w:rPr>
                <w:rFonts w:asciiTheme="minorHAnsi" w:hAnsiTheme="minorHAnsi" w:cstheme="minorHAnsi"/>
                <w:sz w:val="18"/>
                <w:szCs w:val="18"/>
              </w:rPr>
            </w:pPr>
            <w:r w:rsidRPr="00BB65E0">
              <w:rPr>
                <w:rFonts w:asciiTheme="minorHAnsi" w:hAnsiTheme="minorHAnsi" w:cstheme="minorHAnsi"/>
                <w:sz w:val="16"/>
                <w:szCs w:val="18"/>
              </w:rPr>
              <w:t xml:space="preserve">(Índice base </w:t>
            </w:r>
            <w:r w:rsidR="002E7143">
              <w:rPr>
                <w:rFonts w:asciiTheme="minorHAnsi" w:hAnsiTheme="minorHAnsi" w:cstheme="minorHAnsi"/>
                <w:sz w:val="16"/>
                <w:szCs w:val="18"/>
              </w:rPr>
              <w:t>2013</w:t>
            </w:r>
            <w:r w:rsidRPr="00BB65E0">
              <w:rPr>
                <w:rFonts w:asciiTheme="minorHAnsi" w:hAnsiTheme="minorHAnsi" w:cstheme="minorHAnsi"/>
                <w:sz w:val="16"/>
                <w:szCs w:val="18"/>
              </w:rPr>
              <w:t>=100)</w:t>
            </w:r>
          </w:p>
        </w:tc>
      </w:tr>
      <w:tr w:rsidR="00A96075" w:rsidRPr="004D2613" w14:paraId="6DF8D6A2" w14:textId="77777777" w:rsidTr="003A07C2">
        <w:tblPrEx>
          <w:tblCellMar>
            <w:left w:w="70" w:type="dxa"/>
            <w:right w:w="70" w:type="dxa"/>
          </w:tblCellMar>
        </w:tblPrEx>
        <w:tc>
          <w:tcPr>
            <w:tcW w:w="4844" w:type="dxa"/>
          </w:tcPr>
          <w:p w14:paraId="6CCF7643" w14:textId="17F59925" w:rsidR="00A96075" w:rsidRPr="004D2613" w:rsidRDefault="003A07C2" w:rsidP="00013FD2">
            <w:pPr>
              <w:ind w:left="-70" w:right="170"/>
              <w:jc w:val="center"/>
              <w:rPr>
                <w:rFonts w:cstheme="minorHAnsi"/>
              </w:rPr>
            </w:pPr>
            <w:r>
              <w:rPr>
                <w:noProof/>
              </w:rPr>
              <w:drawing>
                <wp:inline distT="0" distB="0" distL="0" distR="0" wp14:anchorId="4400ECCB" wp14:editId="29D8B30F">
                  <wp:extent cx="3060000" cy="2005200"/>
                  <wp:effectExtent l="0" t="0" r="26670" b="14605"/>
                  <wp:docPr id="5" name="Gráfico 5">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7E4EED13" w14:textId="7040C62C" w:rsidR="005B1743" w:rsidRPr="005B1743" w:rsidRDefault="007E0E05" w:rsidP="00AA58A1">
      <w:pPr>
        <w:pStyle w:val="Textoindependiente"/>
        <w:spacing w:line="180" w:lineRule="exact"/>
        <w:rPr>
          <w:rFonts w:asciiTheme="minorHAnsi" w:hAnsiTheme="minorHAnsi" w:cstheme="minorHAnsi"/>
          <w:sz w:val="14"/>
          <w:szCs w:val="14"/>
        </w:rPr>
      </w:pPr>
      <w:r>
        <w:rPr>
          <w:rFonts w:asciiTheme="minorHAnsi" w:hAnsiTheme="minorHAnsi" w:cstheme="minorHAnsi"/>
          <w:sz w:val="14"/>
          <w:szCs w:val="14"/>
        </w:rPr>
        <w:t xml:space="preserve"> </w:t>
      </w:r>
      <w:r w:rsidR="00670D82" w:rsidRPr="00670D82">
        <w:rPr>
          <w:rFonts w:asciiTheme="minorHAnsi" w:hAnsiTheme="minorHAnsi" w:cstheme="minorHAnsi"/>
          <w:sz w:val="14"/>
          <w:szCs w:val="14"/>
        </w:rPr>
        <w:t>Fuente: INEGI.</w:t>
      </w:r>
      <w:r w:rsidR="0082295C">
        <w:rPr>
          <w:rFonts w:asciiTheme="minorHAnsi" w:hAnsiTheme="minorHAnsi" w:cstheme="minorHAnsi"/>
          <w:sz w:val="14"/>
          <w:szCs w:val="14"/>
        </w:rPr>
        <w:tab/>
      </w:r>
      <w:r w:rsidR="00297402">
        <w:rPr>
          <w:rFonts w:asciiTheme="minorHAnsi" w:hAnsiTheme="minorHAnsi" w:cstheme="minorHAnsi"/>
          <w:sz w:val="14"/>
          <w:szCs w:val="14"/>
        </w:rPr>
        <w:tab/>
      </w:r>
    </w:p>
    <w:p w14:paraId="34E9E538" w14:textId="19B12010" w:rsidR="000F2D7E" w:rsidRDefault="002E32D2" w:rsidP="00AA58A1">
      <w:pPr>
        <w:pStyle w:val="Textoindependiente"/>
        <w:keepNext/>
        <w:keepLines/>
        <w:widowControl w:val="0"/>
        <w:spacing w:before="120" w:line="220" w:lineRule="exact"/>
        <w:rPr>
          <w:rFonts w:asciiTheme="minorHAnsi" w:hAnsiTheme="minorHAnsi" w:cstheme="minorHAnsi"/>
          <w:sz w:val="20"/>
          <w:szCs w:val="20"/>
        </w:rPr>
      </w:pPr>
      <w:r>
        <w:rPr>
          <w:rFonts w:asciiTheme="minorHAnsi" w:hAnsiTheme="minorHAnsi" w:cstheme="minorHAnsi"/>
          <w:sz w:val="20"/>
          <w:szCs w:val="20"/>
        </w:rPr>
        <w:t xml:space="preserve">En su comparación </w:t>
      </w:r>
      <w:r w:rsidR="000F2D7E">
        <w:rPr>
          <w:rFonts w:asciiTheme="minorHAnsi" w:hAnsiTheme="minorHAnsi" w:cstheme="minorHAnsi"/>
          <w:sz w:val="20"/>
          <w:szCs w:val="20"/>
        </w:rPr>
        <w:t>anual</w:t>
      </w:r>
      <w:r w:rsidR="000F2D7E" w:rsidRPr="003458F8">
        <w:rPr>
          <w:rFonts w:asciiTheme="minorHAnsi" w:hAnsiTheme="minorHAnsi" w:cstheme="minorHAnsi"/>
          <w:sz w:val="20"/>
          <w:szCs w:val="20"/>
          <w:vertAlign w:val="superscript"/>
        </w:rPr>
        <w:footnoteReference w:id="2"/>
      </w:r>
      <w:r w:rsidRPr="003458F8">
        <w:rPr>
          <w:rFonts w:asciiTheme="minorHAnsi" w:hAnsiTheme="minorHAnsi" w:cstheme="minorHAnsi"/>
          <w:sz w:val="20"/>
          <w:szCs w:val="20"/>
        </w:rPr>
        <w:t>,</w:t>
      </w:r>
      <w:r w:rsidR="008A2B20">
        <w:rPr>
          <w:rFonts w:asciiTheme="minorHAnsi" w:hAnsiTheme="minorHAnsi" w:cstheme="minorHAnsi"/>
          <w:sz w:val="20"/>
          <w:szCs w:val="20"/>
        </w:rPr>
        <w:t xml:space="preserve"> el índice </w:t>
      </w:r>
      <w:r w:rsidR="00BA50B0">
        <w:rPr>
          <w:rFonts w:asciiTheme="minorHAnsi" w:hAnsiTheme="minorHAnsi" w:cstheme="minorHAnsi"/>
          <w:sz w:val="20"/>
          <w:szCs w:val="20"/>
        </w:rPr>
        <w:t>observó u</w:t>
      </w:r>
      <w:r w:rsidR="008A058F">
        <w:rPr>
          <w:rFonts w:asciiTheme="minorHAnsi" w:hAnsiTheme="minorHAnsi" w:cstheme="minorHAnsi"/>
          <w:sz w:val="20"/>
          <w:szCs w:val="20"/>
        </w:rPr>
        <w:t>n</w:t>
      </w:r>
      <w:r w:rsidR="00240A51">
        <w:rPr>
          <w:rFonts w:asciiTheme="minorHAnsi" w:hAnsiTheme="minorHAnsi" w:cstheme="minorHAnsi"/>
          <w:sz w:val="20"/>
          <w:szCs w:val="20"/>
        </w:rPr>
        <w:t>a</w:t>
      </w:r>
      <w:r w:rsidR="00045BFD">
        <w:rPr>
          <w:rFonts w:asciiTheme="minorHAnsi" w:hAnsiTheme="minorHAnsi" w:cstheme="minorHAnsi"/>
          <w:sz w:val="20"/>
          <w:szCs w:val="20"/>
        </w:rPr>
        <w:t xml:space="preserve"> </w:t>
      </w:r>
      <w:r w:rsidR="00240A51">
        <w:rPr>
          <w:rFonts w:asciiTheme="minorHAnsi" w:hAnsiTheme="minorHAnsi" w:cstheme="minorHAnsi"/>
          <w:sz w:val="20"/>
          <w:szCs w:val="20"/>
        </w:rPr>
        <w:t>reducción</w:t>
      </w:r>
      <w:r w:rsidR="00C628B9">
        <w:rPr>
          <w:rFonts w:asciiTheme="minorHAnsi" w:hAnsiTheme="minorHAnsi" w:cstheme="minorHAnsi"/>
          <w:sz w:val="20"/>
          <w:szCs w:val="20"/>
        </w:rPr>
        <w:t xml:space="preserve"> </w:t>
      </w:r>
      <w:r w:rsidR="008A058F">
        <w:rPr>
          <w:rFonts w:asciiTheme="minorHAnsi" w:hAnsiTheme="minorHAnsi" w:cstheme="minorHAnsi"/>
          <w:sz w:val="20"/>
          <w:szCs w:val="20"/>
        </w:rPr>
        <w:t>d</w:t>
      </w:r>
      <w:r w:rsidR="000F2D7E">
        <w:rPr>
          <w:rFonts w:asciiTheme="minorHAnsi" w:hAnsiTheme="minorHAnsi" w:cstheme="minorHAnsi"/>
          <w:sz w:val="20"/>
          <w:szCs w:val="20"/>
        </w:rPr>
        <w:t xml:space="preserve">e </w:t>
      </w:r>
      <w:r w:rsidR="00240A51">
        <w:rPr>
          <w:rFonts w:asciiTheme="minorHAnsi" w:hAnsiTheme="minorHAnsi" w:cstheme="minorHAnsi"/>
          <w:sz w:val="20"/>
          <w:szCs w:val="20"/>
        </w:rPr>
        <w:t>5.6</w:t>
      </w:r>
      <w:r w:rsidR="000F2D7E">
        <w:rPr>
          <w:rFonts w:asciiTheme="minorHAnsi" w:hAnsiTheme="minorHAnsi" w:cstheme="minorHAnsi"/>
          <w:sz w:val="20"/>
          <w:szCs w:val="20"/>
        </w:rPr>
        <w:t>%</w:t>
      </w:r>
      <w:r w:rsidR="00FD0527">
        <w:rPr>
          <w:rFonts w:asciiTheme="minorHAnsi" w:hAnsiTheme="minorHAnsi" w:cstheme="minorHAnsi"/>
          <w:sz w:val="20"/>
          <w:szCs w:val="20"/>
        </w:rPr>
        <w:t xml:space="preserve"> </w:t>
      </w:r>
      <w:r w:rsidR="0072346D">
        <w:rPr>
          <w:rFonts w:asciiTheme="minorHAnsi" w:hAnsiTheme="minorHAnsi" w:cstheme="minorHAnsi"/>
          <w:sz w:val="20"/>
          <w:szCs w:val="20"/>
        </w:rPr>
        <w:t>respecto a igual</w:t>
      </w:r>
      <w:r w:rsidR="002C3433">
        <w:rPr>
          <w:rFonts w:asciiTheme="minorHAnsi" w:hAnsiTheme="minorHAnsi" w:cstheme="minorHAnsi"/>
          <w:sz w:val="20"/>
          <w:szCs w:val="20"/>
        </w:rPr>
        <w:t xml:space="preserve"> mes de</w:t>
      </w:r>
      <w:r w:rsidR="0072346D">
        <w:rPr>
          <w:rFonts w:asciiTheme="minorHAnsi" w:hAnsiTheme="minorHAnsi" w:cstheme="minorHAnsi"/>
          <w:sz w:val="20"/>
          <w:szCs w:val="20"/>
        </w:rPr>
        <w:t>l año</w:t>
      </w:r>
      <w:r w:rsidR="00FD0527">
        <w:rPr>
          <w:rFonts w:asciiTheme="minorHAnsi" w:hAnsiTheme="minorHAnsi" w:cstheme="minorHAnsi"/>
          <w:sz w:val="20"/>
          <w:szCs w:val="20"/>
        </w:rPr>
        <w:t xml:space="preserve"> pasado</w:t>
      </w:r>
      <w:r w:rsidR="000F2D7E">
        <w:rPr>
          <w:rFonts w:asciiTheme="minorHAnsi" w:hAnsiTheme="minorHAnsi" w:cstheme="minorHAnsi"/>
          <w:sz w:val="20"/>
          <w:szCs w:val="20"/>
        </w:rPr>
        <w:t>.</w:t>
      </w:r>
    </w:p>
    <w:p w14:paraId="0C0B5DCE" w14:textId="2936E875" w:rsidR="0041504A" w:rsidRPr="00935FA4" w:rsidRDefault="0041504A" w:rsidP="00AA58A1">
      <w:pPr>
        <w:pStyle w:val="Textoindependiente"/>
        <w:widowControl w:val="0"/>
        <w:spacing w:before="120" w:line="180" w:lineRule="exact"/>
        <w:ind w:left="113"/>
        <w:jc w:val="center"/>
        <w:rPr>
          <w:rFonts w:asciiTheme="minorHAnsi" w:hAnsiTheme="minorHAnsi" w:cstheme="minorHAnsi"/>
          <w:b/>
          <w:smallCaps/>
          <w:sz w:val="20"/>
          <w:szCs w:val="20"/>
        </w:rPr>
      </w:pPr>
      <w:r w:rsidRPr="00935FA4">
        <w:rPr>
          <w:rFonts w:asciiTheme="minorHAnsi" w:hAnsiTheme="minorHAnsi" w:cstheme="minorHAnsi"/>
          <w:b/>
          <w:smallCaps/>
          <w:sz w:val="20"/>
          <w:szCs w:val="20"/>
        </w:rPr>
        <w:t xml:space="preserve">Producción </w:t>
      </w:r>
      <w:proofErr w:type="spellStart"/>
      <w:r w:rsidRPr="00935FA4">
        <w:rPr>
          <w:rFonts w:asciiTheme="minorHAnsi" w:hAnsiTheme="minorHAnsi" w:cstheme="minorHAnsi"/>
          <w:b/>
          <w:smallCaps/>
          <w:sz w:val="20"/>
          <w:szCs w:val="20"/>
        </w:rPr>
        <w:t>Minerometalúrgica</w:t>
      </w:r>
      <w:proofErr w:type="spellEnd"/>
      <w:r w:rsidRPr="00935FA4">
        <w:rPr>
          <w:rFonts w:asciiTheme="minorHAnsi" w:hAnsiTheme="minorHAnsi" w:cstheme="minorHAnsi"/>
          <w:b/>
          <w:smallCaps/>
          <w:sz w:val="20"/>
          <w:szCs w:val="20"/>
        </w:rPr>
        <w:t xml:space="preserve"> </w:t>
      </w:r>
      <w:r w:rsidR="002A253B">
        <w:rPr>
          <w:rFonts w:asciiTheme="minorHAnsi" w:hAnsiTheme="minorHAnsi" w:cstheme="minorHAnsi"/>
          <w:b/>
          <w:smallCaps/>
          <w:sz w:val="20"/>
          <w:szCs w:val="20"/>
        </w:rPr>
        <w:t>a</w:t>
      </w:r>
      <w:r w:rsidR="009E519A">
        <w:rPr>
          <w:rFonts w:asciiTheme="minorHAnsi" w:hAnsiTheme="minorHAnsi" w:cstheme="minorHAnsi"/>
          <w:b/>
          <w:smallCaps/>
          <w:sz w:val="20"/>
          <w:szCs w:val="20"/>
        </w:rPr>
        <w:t>l mes de</w:t>
      </w:r>
      <w:r w:rsidR="000637AE">
        <w:rPr>
          <w:rFonts w:asciiTheme="minorHAnsi" w:hAnsiTheme="minorHAnsi" w:cstheme="minorHAnsi"/>
          <w:b/>
          <w:smallCaps/>
          <w:sz w:val="20"/>
          <w:szCs w:val="20"/>
        </w:rPr>
        <w:t xml:space="preserve"> </w:t>
      </w:r>
      <w:r w:rsidR="009E519A">
        <w:rPr>
          <w:rFonts w:asciiTheme="minorHAnsi" w:hAnsiTheme="minorHAnsi" w:cstheme="minorHAnsi"/>
          <w:b/>
          <w:smallCaps/>
          <w:sz w:val="20"/>
          <w:szCs w:val="20"/>
        </w:rPr>
        <w:t>agost</w:t>
      </w:r>
      <w:r w:rsidR="000637AE">
        <w:rPr>
          <w:rFonts w:asciiTheme="minorHAnsi" w:hAnsiTheme="minorHAnsi" w:cstheme="minorHAnsi"/>
          <w:b/>
          <w:smallCaps/>
          <w:sz w:val="20"/>
          <w:szCs w:val="20"/>
        </w:rPr>
        <w:t>o</w:t>
      </w:r>
      <w:r w:rsidR="00131610">
        <w:rPr>
          <w:rFonts w:asciiTheme="minorHAnsi" w:hAnsiTheme="minorHAnsi" w:cstheme="minorHAnsi"/>
          <w:b/>
          <w:smallCaps/>
          <w:sz w:val="20"/>
          <w:szCs w:val="20"/>
        </w:rPr>
        <w:t xml:space="preserve"> </w:t>
      </w:r>
      <w:r w:rsidR="003D14E8">
        <w:rPr>
          <w:rFonts w:asciiTheme="minorHAnsi" w:hAnsiTheme="minorHAnsi" w:cstheme="minorHAnsi"/>
          <w:b/>
          <w:smallCaps/>
          <w:sz w:val="20"/>
          <w:szCs w:val="20"/>
        </w:rPr>
        <w:t xml:space="preserve">de </w:t>
      </w:r>
      <w:r w:rsidR="003D14E8" w:rsidRPr="00C7657A">
        <w:rPr>
          <w:rFonts w:asciiTheme="minorHAnsi" w:hAnsiTheme="minorHAnsi" w:cstheme="minorHAnsi"/>
          <w:b/>
          <w:smallCaps/>
          <w:sz w:val="18"/>
          <w:szCs w:val="20"/>
        </w:rPr>
        <w:t>20</w:t>
      </w:r>
      <w:r w:rsidR="00304D4F">
        <w:rPr>
          <w:rFonts w:asciiTheme="minorHAnsi" w:hAnsiTheme="minorHAnsi" w:cstheme="minorHAnsi"/>
          <w:b/>
          <w:smallCaps/>
          <w:sz w:val="18"/>
          <w:szCs w:val="20"/>
        </w:rPr>
        <w:t>2</w:t>
      </w:r>
      <w:r w:rsidR="00FD0527">
        <w:rPr>
          <w:rFonts w:asciiTheme="minorHAnsi" w:hAnsiTheme="minorHAnsi" w:cstheme="minorHAnsi"/>
          <w:b/>
          <w:smallCaps/>
          <w:sz w:val="18"/>
          <w:szCs w:val="20"/>
        </w:rPr>
        <w:t>1</w:t>
      </w:r>
    </w:p>
    <w:p w14:paraId="2B1A4DC0" w14:textId="361DEC99" w:rsidR="0041504A" w:rsidRDefault="0041504A" w:rsidP="0041504A">
      <w:pPr>
        <w:pStyle w:val="Textoindependiente"/>
        <w:keepNext/>
        <w:keepLines/>
        <w:widowControl w:val="0"/>
        <w:spacing w:line="180" w:lineRule="exact"/>
        <w:jc w:val="center"/>
        <w:rPr>
          <w:rFonts w:asciiTheme="minorHAnsi" w:hAnsiTheme="minorHAnsi" w:cstheme="minorHAnsi"/>
          <w:sz w:val="16"/>
          <w:szCs w:val="18"/>
        </w:rPr>
      </w:pPr>
      <w:r>
        <w:rPr>
          <w:rFonts w:asciiTheme="minorHAnsi" w:hAnsiTheme="minorHAnsi" w:cstheme="minorHAnsi"/>
          <w:b/>
          <w:smallCaps/>
          <w:sz w:val="20"/>
          <w:szCs w:val="20"/>
        </w:rPr>
        <w:t>Serie</w:t>
      </w:r>
      <w:r w:rsidRPr="00935FA4">
        <w:rPr>
          <w:rFonts w:asciiTheme="minorHAnsi" w:hAnsiTheme="minorHAnsi" w:cstheme="minorHAnsi"/>
          <w:b/>
          <w:smallCaps/>
          <w:sz w:val="20"/>
          <w:szCs w:val="20"/>
        </w:rPr>
        <w:t xml:space="preserve"> desestacio</w:t>
      </w:r>
      <w:r>
        <w:rPr>
          <w:rFonts w:asciiTheme="minorHAnsi" w:hAnsiTheme="minorHAnsi" w:cstheme="minorHAnsi"/>
          <w:b/>
          <w:smallCaps/>
          <w:sz w:val="20"/>
          <w:szCs w:val="20"/>
        </w:rPr>
        <w:t xml:space="preserve">nalizada </w:t>
      </w:r>
    </w:p>
    <w:p w14:paraId="2B259525" w14:textId="60DAD0F6" w:rsidR="0041504A" w:rsidRDefault="0041504A" w:rsidP="00C061B4">
      <w:pPr>
        <w:pStyle w:val="Textoindependiente"/>
        <w:spacing w:line="180" w:lineRule="exact"/>
        <w:ind w:left="113"/>
        <w:jc w:val="center"/>
        <w:rPr>
          <w:rFonts w:asciiTheme="minorHAnsi" w:hAnsiTheme="minorHAnsi" w:cstheme="minorHAnsi"/>
          <w:sz w:val="16"/>
          <w:szCs w:val="18"/>
        </w:rPr>
      </w:pPr>
      <w:r w:rsidRPr="00935FA4">
        <w:rPr>
          <w:rFonts w:asciiTheme="minorHAnsi" w:hAnsiTheme="minorHAnsi" w:cstheme="minorHAnsi"/>
          <w:sz w:val="16"/>
          <w:szCs w:val="18"/>
        </w:rPr>
        <w:t>(</w:t>
      </w:r>
      <w:r>
        <w:rPr>
          <w:rFonts w:asciiTheme="minorHAnsi" w:hAnsiTheme="minorHAnsi" w:cstheme="minorHAnsi"/>
          <w:sz w:val="16"/>
          <w:szCs w:val="18"/>
        </w:rPr>
        <w:t xml:space="preserve">Variación % anual respecto al mismo </w:t>
      </w:r>
      <w:r w:rsidR="008F3C50">
        <w:rPr>
          <w:rFonts w:asciiTheme="minorHAnsi" w:hAnsiTheme="minorHAnsi" w:cstheme="minorHAnsi"/>
          <w:sz w:val="16"/>
          <w:szCs w:val="18"/>
        </w:rPr>
        <w:t>mes</w:t>
      </w:r>
      <w:r>
        <w:rPr>
          <w:rFonts w:asciiTheme="minorHAnsi" w:hAnsiTheme="minorHAnsi" w:cstheme="minorHAnsi"/>
          <w:sz w:val="16"/>
          <w:szCs w:val="18"/>
        </w:rPr>
        <w:t xml:space="preserve"> de un año antes</w:t>
      </w:r>
      <w:r w:rsidRPr="00935FA4">
        <w:rPr>
          <w:rFonts w:asciiTheme="minorHAnsi" w:hAnsiTheme="minorHAnsi" w:cstheme="minorHAnsi"/>
          <w:sz w:val="16"/>
          <w:szCs w:val="18"/>
        </w:rPr>
        <w:t>)</w:t>
      </w:r>
      <w:r w:rsidR="00BF0FE3" w:rsidRPr="00BF0FE3">
        <w:rPr>
          <w:noProof/>
        </w:rPr>
        <w:t xml:space="preserve"> </w:t>
      </w:r>
    </w:p>
    <w:p w14:paraId="5BD7707A" w14:textId="693B4F4B" w:rsidR="007B7086" w:rsidRDefault="000C6D95" w:rsidP="007B7086">
      <w:pPr>
        <w:pStyle w:val="Textoindependiente"/>
        <w:spacing w:after="120" w:line="180" w:lineRule="exact"/>
        <w:ind w:left="113"/>
        <w:jc w:val="center"/>
        <w:rPr>
          <w:rFonts w:asciiTheme="minorHAnsi" w:hAnsiTheme="minorHAnsi" w:cstheme="minorHAnsi"/>
          <w:sz w:val="16"/>
          <w:szCs w:val="18"/>
        </w:rPr>
      </w:pPr>
      <w:r>
        <w:rPr>
          <w:noProof/>
        </w:rPr>
        <w:drawing>
          <wp:anchor distT="0" distB="0" distL="114300" distR="114300" simplePos="0" relativeHeight="251812864" behindDoc="0" locked="0" layoutInCell="1" allowOverlap="1" wp14:anchorId="1D9DC814" wp14:editId="235DE8CF">
            <wp:simplePos x="0" y="0"/>
            <wp:positionH relativeFrom="column">
              <wp:align>right</wp:align>
            </wp:positionH>
            <wp:positionV relativeFrom="paragraph">
              <wp:posOffset>5743</wp:posOffset>
            </wp:positionV>
            <wp:extent cx="3060000" cy="2005200"/>
            <wp:effectExtent l="0" t="0" r="7620" b="14605"/>
            <wp:wrapNone/>
            <wp:docPr id="1" name="Gráfico 1">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7302CF76" w14:textId="20FB65BC" w:rsidR="0041504A" w:rsidRDefault="0041504A" w:rsidP="005B1743">
      <w:pPr>
        <w:pStyle w:val="Textoindependiente"/>
        <w:spacing w:before="60" w:line="220" w:lineRule="exact"/>
        <w:rPr>
          <w:rFonts w:asciiTheme="minorHAnsi" w:hAnsiTheme="minorHAnsi" w:cstheme="minorHAnsi"/>
          <w:b/>
          <w:i/>
          <w:sz w:val="20"/>
          <w:szCs w:val="20"/>
        </w:rPr>
      </w:pPr>
    </w:p>
    <w:p w14:paraId="4DDDC539" w14:textId="4FCCBEF0" w:rsidR="0041504A" w:rsidRDefault="0041504A" w:rsidP="005B1743">
      <w:pPr>
        <w:pStyle w:val="Textoindependiente"/>
        <w:spacing w:before="60" w:line="220" w:lineRule="exact"/>
        <w:rPr>
          <w:rFonts w:asciiTheme="minorHAnsi" w:hAnsiTheme="minorHAnsi" w:cstheme="minorHAnsi"/>
          <w:b/>
          <w:i/>
          <w:sz w:val="20"/>
          <w:szCs w:val="20"/>
        </w:rPr>
      </w:pPr>
    </w:p>
    <w:p w14:paraId="4FE3F027" w14:textId="77777777" w:rsidR="0041504A" w:rsidRDefault="0041504A" w:rsidP="005B1743">
      <w:pPr>
        <w:pStyle w:val="Textoindependiente"/>
        <w:spacing w:before="60" w:line="220" w:lineRule="exact"/>
        <w:rPr>
          <w:rFonts w:asciiTheme="minorHAnsi" w:hAnsiTheme="minorHAnsi" w:cstheme="minorHAnsi"/>
          <w:b/>
          <w:i/>
          <w:sz w:val="20"/>
          <w:szCs w:val="20"/>
        </w:rPr>
      </w:pPr>
    </w:p>
    <w:p w14:paraId="7680D6D7" w14:textId="36DCEF4B" w:rsidR="0041504A" w:rsidRDefault="0041504A" w:rsidP="005B1743">
      <w:pPr>
        <w:pStyle w:val="Textoindependiente"/>
        <w:spacing w:before="60" w:line="220" w:lineRule="exact"/>
        <w:rPr>
          <w:rFonts w:asciiTheme="minorHAnsi" w:hAnsiTheme="minorHAnsi" w:cstheme="minorHAnsi"/>
          <w:b/>
          <w:i/>
          <w:sz w:val="20"/>
          <w:szCs w:val="20"/>
        </w:rPr>
      </w:pPr>
    </w:p>
    <w:p w14:paraId="47BEEBAB" w14:textId="77777777" w:rsidR="0041504A" w:rsidRDefault="0041504A" w:rsidP="005B1743">
      <w:pPr>
        <w:pStyle w:val="Textoindependiente"/>
        <w:spacing w:before="60" w:line="220" w:lineRule="exact"/>
        <w:rPr>
          <w:rFonts w:asciiTheme="minorHAnsi" w:hAnsiTheme="minorHAnsi" w:cstheme="minorHAnsi"/>
          <w:b/>
          <w:i/>
          <w:sz w:val="20"/>
          <w:szCs w:val="20"/>
        </w:rPr>
      </w:pPr>
    </w:p>
    <w:p w14:paraId="0263D8D0" w14:textId="77777777" w:rsidR="0041504A" w:rsidRDefault="0041504A" w:rsidP="005B1743">
      <w:pPr>
        <w:pStyle w:val="Textoindependiente"/>
        <w:spacing w:before="60" w:line="220" w:lineRule="exact"/>
        <w:rPr>
          <w:rFonts w:asciiTheme="minorHAnsi" w:hAnsiTheme="minorHAnsi" w:cstheme="minorHAnsi"/>
          <w:b/>
          <w:i/>
          <w:sz w:val="20"/>
          <w:szCs w:val="20"/>
        </w:rPr>
      </w:pPr>
    </w:p>
    <w:p w14:paraId="4B81674C" w14:textId="77777777" w:rsidR="0041504A" w:rsidRPr="00B10BE6" w:rsidRDefault="0041504A" w:rsidP="00B10BE6">
      <w:pPr>
        <w:pStyle w:val="Textoindependiente"/>
        <w:spacing w:line="220" w:lineRule="exact"/>
        <w:rPr>
          <w:rFonts w:asciiTheme="minorHAnsi" w:hAnsiTheme="minorHAnsi" w:cstheme="minorHAnsi"/>
          <w:b/>
          <w:i/>
          <w:sz w:val="2"/>
          <w:szCs w:val="20"/>
        </w:rPr>
      </w:pPr>
    </w:p>
    <w:p w14:paraId="3E64B03E" w14:textId="77777777" w:rsidR="0041504A" w:rsidRDefault="0041504A" w:rsidP="005B1743">
      <w:pPr>
        <w:pStyle w:val="Textoindependiente"/>
        <w:spacing w:before="60" w:line="220" w:lineRule="exact"/>
        <w:rPr>
          <w:rFonts w:asciiTheme="minorHAnsi" w:hAnsiTheme="minorHAnsi" w:cstheme="minorHAnsi"/>
          <w:b/>
          <w:i/>
          <w:sz w:val="20"/>
          <w:szCs w:val="20"/>
        </w:rPr>
      </w:pPr>
    </w:p>
    <w:p w14:paraId="37CA1F01" w14:textId="4E235975" w:rsidR="0041504A" w:rsidRDefault="0041504A" w:rsidP="005B1743">
      <w:pPr>
        <w:pStyle w:val="Textoindependiente"/>
        <w:spacing w:before="60" w:line="220" w:lineRule="exact"/>
        <w:rPr>
          <w:rFonts w:asciiTheme="minorHAnsi" w:hAnsiTheme="minorHAnsi" w:cstheme="minorHAnsi"/>
          <w:b/>
          <w:i/>
          <w:sz w:val="20"/>
          <w:szCs w:val="20"/>
        </w:rPr>
      </w:pPr>
    </w:p>
    <w:p w14:paraId="60143317" w14:textId="0ED70083" w:rsidR="0041504A" w:rsidRDefault="0041504A" w:rsidP="003D1B5D">
      <w:pPr>
        <w:pStyle w:val="Textoindependiente"/>
        <w:spacing w:line="220" w:lineRule="exact"/>
        <w:rPr>
          <w:noProof/>
        </w:rPr>
      </w:pPr>
    </w:p>
    <w:p w14:paraId="7D199938" w14:textId="0EA25CBF" w:rsidR="00E072D2" w:rsidRDefault="00E072D2" w:rsidP="00E072D2">
      <w:pPr>
        <w:pStyle w:val="Textoindependiente"/>
        <w:spacing w:line="220" w:lineRule="exact"/>
        <w:rPr>
          <w:rFonts w:asciiTheme="minorHAnsi" w:hAnsiTheme="minorHAnsi" w:cstheme="minorHAnsi"/>
          <w:sz w:val="14"/>
          <w:szCs w:val="14"/>
        </w:rPr>
      </w:pPr>
    </w:p>
    <w:p w14:paraId="01F8EF5F" w14:textId="5F633C9F" w:rsidR="00B7024E" w:rsidRDefault="007E0E05" w:rsidP="00E072D2">
      <w:pPr>
        <w:pStyle w:val="Textoindependiente"/>
        <w:spacing w:line="220" w:lineRule="exact"/>
        <w:rPr>
          <w:rFonts w:asciiTheme="minorHAnsi" w:hAnsiTheme="minorHAnsi" w:cstheme="minorHAnsi"/>
          <w:sz w:val="14"/>
          <w:szCs w:val="14"/>
        </w:rPr>
      </w:pPr>
      <w:r>
        <w:rPr>
          <w:rFonts w:asciiTheme="minorHAnsi" w:hAnsiTheme="minorHAnsi" w:cstheme="minorHAnsi"/>
          <w:sz w:val="14"/>
          <w:szCs w:val="14"/>
        </w:rPr>
        <w:t xml:space="preserve"> </w:t>
      </w:r>
      <w:r w:rsidR="0079198F" w:rsidRPr="00670D82">
        <w:rPr>
          <w:rFonts w:asciiTheme="minorHAnsi" w:hAnsiTheme="minorHAnsi" w:cstheme="minorHAnsi"/>
          <w:sz w:val="14"/>
          <w:szCs w:val="14"/>
        </w:rPr>
        <w:t>Fuente: INEGI.</w:t>
      </w:r>
      <w:r w:rsidR="00BC3F84" w:rsidRPr="00BC3F84">
        <w:rPr>
          <w:noProof/>
        </w:rPr>
        <w:t xml:space="preserve"> </w:t>
      </w:r>
    </w:p>
    <w:tbl>
      <w:tblPr>
        <w:tblStyle w:val="Tablaconcuadrcula"/>
        <w:tblW w:w="5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00"/>
      </w:tblGrid>
      <w:tr w:rsidR="00007E9C" w:rsidRPr="00007E9C" w14:paraId="54B0B074" w14:textId="77777777" w:rsidTr="0056206F">
        <w:tc>
          <w:tcPr>
            <w:tcW w:w="5000" w:type="dxa"/>
          </w:tcPr>
          <w:p w14:paraId="4603C636" w14:textId="77777777" w:rsidR="0041504A" w:rsidRPr="00007E9C" w:rsidRDefault="0041504A" w:rsidP="00222F7F">
            <w:pPr>
              <w:pStyle w:val="Textoindependiente"/>
              <w:keepNext/>
              <w:keepLines/>
              <w:spacing w:before="140" w:line="220" w:lineRule="exact"/>
              <w:rPr>
                <w:rFonts w:asciiTheme="minorHAnsi" w:hAnsiTheme="minorHAnsi" w:cstheme="minorHAnsi"/>
                <w:b/>
                <w:i/>
                <w:sz w:val="20"/>
                <w:szCs w:val="20"/>
              </w:rPr>
            </w:pPr>
            <w:r w:rsidRPr="00007E9C">
              <w:rPr>
                <w:rFonts w:asciiTheme="minorHAnsi" w:hAnsiTheme="minorHAnsi" w:cstheme="minorHAnsi"/>
                <w:b/>
                <w:i/>
                <w:sz w:val="20"/>
                <w:szCs w:val="20"/>
              </w:rPr>
              <w:t>Cifras originales</w:t>
            </w:r>
          </w:p>
          <w:p w14:paraId="6966581D" w14:textId="55393A0D" w:rsidR="006E6FFE" w:rsidRPr="00F805B5" w:rsidRDefault="002E32D2" w:rsidP="00D24B9E">
            <w:pPr>
              <w:pStyle w:val="Textoindependiente"/>
              <w:keepNext/>
              <w:keepLines/>
              <w:spacing w:before="200" w:line="220" w:lineRule="exact"/>
              <w:rPr>
                <w:rFonts w:asciiTheme="minorHAnsi" w:hAnsiTheme="minorHAnsi" w:cstheme="minorHAnsi"/>
                <w:sz w:val="20"/>
                <w:szCs w:val="20"/>
              </w:rPr>
            </w:pPr>
            <w:r w:rsidRPr="00007E9C">
              <w:rPr>
                <w:rFonts w:asciiTheme="minorHAnsi" w:hAnsiTheme="minorHAnsi" w:cstheme="minorHAnsi"/>
                <w:sz w:val="20"/>
                <w:szCs w:val="20"/>
              </w:rPr>
              <w:t>L</w:t>
            </w:r>
            <w:r w:rsidR="0041504A" w:rsidRPr="00007E9C">
              <w:rPr>
                <w:rFonts w:asciiTheme="minorHAnsi" w:hAnsiTheme="minorHAnsi" w:cstheme="minorHAnsi"/>
                <w:sz w:val="20"/>
                <w:szCs w:val="20"/>
              </w:rPr>
              <w:t xml:space="preserve">a producción </w:t>
            </w:r>
            <w:proofErr w:type="spellStart"/>
            <w:r w:rsidR="0041504A" w:rsidRPr="00007E9C">
              <w:rPr>
                <w:rFonts w:asciiTheme="minorHAnsi" w:hAnsiTheme="minorHAnsi" w:cstheme="minorHAnsi"/>
                <w:sz w:val="20"/>
                <w:szCs w:val="20"/>
              </w:rPr>
              <w:t>minerometalúrgica</w:t>
            </w:r>
            <w:proofErr w:type="spellEnd"/>
            <w:r w:rsidR="0041504A" w:rsidRPr="00007E9C">
              <w:rPr>
                <w:rFonts w:asciiTheme="minorHAnsi" w:hAnsiTheme="minorHAnsi" w:cstheme="minorHAnsi"/>
                <w:sz w:val="20"/>
                <w:szCs w:val="20"/>
              </w:rPr>
              <w:t xml:space="preserve"> </w:t>
            </w:r>
            <w:r w:rsidR="00E22A0B">
              <w:rPr>
                <w:rFonts w:asciiTheme="minorHAnsi" w:hAnsiTheme="minorHAnsi" w:cstheme="minorHAnsi"/>
                <w:sz w:val="20"/>
                <w:szCs w:val="20"/>
              </w:rPr>
              <w:t>d</w:t>
            </w:r>
            <w:r w:rsidR="00240A51">
              <w:rPr>
                <w:rFonts w:asciiTheme="minorHAnsi" w:hAnsiTheme="minorHAnsi" w:cstheme="minorHAnsi"/>
                <w:sz w:val="20"/>
                <w:szCs w:val="20"/>
              </w:rPr>
              <w:t>escendi</w:t>
            </w:r>
            <w:r w:rsidR="001623D1">
              <w:rPr>
                <w:rFonts w:asciiTheme="minorHAnsi" w:hAnsiTheme="minorHAnsi" w:cstheme="minorHAnsi"/>
                <w:sz w:val="20"/>
                <w:szCs w:val="20"/>
              </w:rPr>
              <w:t>ó</w:t>
            </w:r>
            <w:r w:rsidR="00B22230" w:rsidRPr="00007E9C">
              <w:rPr>
                <w:rFonts w:asciiTheme="minorHAnsi" w:hAnsiTheme="minorHAnsi" w:cstheme="minorHAnsi"/>
                <w:sz w:val="20"/>
                <w:szCs w:val="20"/>
              </w:rPr>
              <w:t xml:space="preserve"> </w:t>
            </w:r>
            <w:r w:rsidR="00E22A0B">
              <w:rPr>
                <w:rFonts w:asciiTheme="minorHAnsi" w:hAnsiTheme="minorHAnsi" w:cstheme="minorHAnsi"/>
                <w:sz w:val="20"/>
                <w:szCs w:val="20"/>
              </w:rPr>
              <w:t>5.1</w:t>
            </w:r>
            <w:r w:rsidR="00DE59A6" w:rsidRPr="00007E9C">
              <w:rPr>
                <w:rFonts w:asciiTheme="minorHAnsi" w:hAnsiTheme="minorHAnsi" w:cstheme="minorHAnsi"/>
                <w:sz w:val="20"/>
                <w:szCs w:val="20"/>
              </w:rPr>
              <w:t>%</w:t>
            </w:r>
            <w:r w:rsidR="0041504A" w:rsidRPr="00007E9C">
              <w:rPr>
                <w:rFonts w:asciiTheme="minorHAnsi" w:hAnsiTheme="minorHAnsi" w:cstheme="minorHAnsi"/>
                <w:sz w:val="20"/>
                <w:szCs w:val="20"/>
              </w:rPr>
              <w:t xml:space="preserve"> </w:t>
            </w:r>
            <w:r w:rsidR="003501BC" w:rsidRPr="00007E9C">
              <w:rPr>
                <w:rFonts w:asciiTheme="minorHAnsi" w:hAnsiTheme="minorHAnsi" w:cstheme="minorHAnsi"/>
                <w:sz w:val="20"/>
                <w:szCs w:val="20"/>
              </w:rPr>
              <w:t>durante</w:t>
            </w:r>
            <w:r w:rsidR="00310C32" w:rsidRPr="00007E9C">
              <w:rPr>
                <w:rFonts w:asciiTheme="minorHAnsi" w:hAnsiTheme="minorHAnsi" w:cstheme="minorHAnsi"/>
                <w:sz w:val="20"/>
                <w:szCs w:val="20"/>
              </w:rPr>
              <w:t xml:space="preserve"> </w:t>
            </w:r>
            <w:r w:rsidR="000334AA" w:rsidRPr="00007E9C">
              <w:rPr>
                <w:rFonts w:asciiTheme="minorHAnsi" w:hAnsiTheme="minorHAnsi" w:cstheme="minorHAnsi"/>
                <w:sz w:val="20"/>
                <w:szCs w:val="20"/>
              </w:rPr>
              <w:t xml:space="preserve">el </w:t>
            </w:r>
            <w:r w:rsidR="009E519A">
              <w:rPr>
                <w:rFonts w:asciiTheme="minorHAnsi" w:hAnsiTheme="minorHAnsi" w:cstheme="minorHAnsi"/>
                <w:sz w:val="20"/>
                <w:szCs w:val="20"/>
              </w:rPr>
              <w:t>octav</w:t>
            </w:r>
            <w:r w:rsidR="00264950">
              <w:rPr>
                <w:rFonts w:asciiTheme="minorHAnsi" w:hAnsiTheme="minorHAnsi" w:cstheme="minorHAnsi"/>
                <w:sz w:val="20"/>
                <w:szCs w:val="20"/>
              </w:rPr>
              <w:t>o</w:t>
            </w:r>
            <w:r w:rsidR="002A6C80">
              <w:rPr>
                <w:rFonts w:asciiTheme="minorHAnsi" w:hAnsiTheme="minorHAnsi" w:cstheme="minorHAnsi"/>
                <w:sz w:val="20"/>
                <w:szCs w:val="20"/>
              </w:rPr>
              <w:t xml:space="preserve"> </w:t>
            </w:r>
            <w:r w:rsidR="000334AA" w:rsidRPr="00007E9C">
              <w:rPr>
                <w:rFonts w:asciiTheme="minorHAnsi" w:hAnsiTheme="minorHAnsi" w:cstheme="minorHAnsi"/>
                <w:sz w:val="20"/>
                <w:szCs w:val="20"/>
              </w:rPr>
              <w:t>mes</w:t>
            </w:r>
            <w:r w:rsidR="002A6C80">
              <w:rPr>
                <w:rFonts w:asciiTheme="minorHAnsi" w:hAnsiTheme="minorHAnsi" w:cstheme="minorHAnsi"/>
                <w:sz w:val="20"/>
                <w:szCs w:val="20"/>
              </w:rPr>
              <w:t xml:space="preserve"> del año en curso</w:t>
            </w:r>
            <w:r w:rsidR="000C4543" w:rsidRPr="00007E9C">
              <w:rPr>
                <w:rFonts w:asciiTheme="minorHAnsi" w:hAnsiTheme="minorHAnsi" w:cstheme="minorHAnsi"/>
                <w:sz w:val="20"/>
                <w:szCs w:val="20"/>
              </w:rPr>
              <w:t xml:space="preserve"> </w:t>
            </w:r>
            <w:r w:rsidR="0041504A" w:rsidRPr="00007E9C">
              <w:rPr>
                <w:rFonts w:asciiTheme="minorHAnsi" w:hAnsiTheme="minorHAnsi" w:cstheme="minorHAnsi"/>
                <w:sz w:val="20"/>
                <w:szCs w:val="20"/>
              </w:rPr>
              <w:t xml:space="preserve">con relación a </w:t>
            </w:r>
            <w:r w:rsidR="00C0633C" w:rsidRPr="00007E9C">
              <w:rPr>
                <w:rFonts w:asciiTheme="minorHAnsi" w:hAnsiTheme="minorHAnsi" w:cstheme="minorHAnsi"/>
                <w:sz w:val="20"/>
                <w:szCs w:val="20"/>
              </w:rPr>
              <w:t>la de</w:t>
            </w:r>
            <w:r w:rsidR="00BE6C9C">
              <w:rPr>
                <w:rFonts w:asciiTheme="minorHAnsi" w:hAnsiTheme="minorHAnsi" w:cstheme="minorHAnsi"/>
                <w:sz w:val="20"/>
                <w:szCs w:val="20"/>
              </w:rPr>
              <w:t>l</w:t>
            </w:r>
            <w:r w:rsidR="00C0633C" w:rsidRPr="00007E9C">
              <w:rPr>
                <w:rFonts w:asciiTheme="minorHAnsi" w:hAnsiTheme="minorHAnsi" w:cstheme="minorHAnsi"/>
                <w:sz w:val="20"/>
                <w:szCs w:val="20"/>
              </w:rPr>
              <w:t xml:space="preserve"> </w:t>
            </w:r>
            <w:r w:rsidR="00BE6C9C">
              <w:rPr>
                <w:rFonts w:asciiTheme="minorHAnsi" w:hAnsiTheme="minorHAnsi" w:cstheme="minorHAnsi"/>
                <w:sz w:val="20"/>
                <w:szCs w:val="20"/>
              </w:rPr>
              <w:t xml:space="preserve">mismo mes </w:t>
            </w:r>
            <w:r w:rsidR="0041504A" w:rsidRPr="00007E9C">
              <w:rPr>
                <w:rFonts w:asciiTheme="minorHAnsi" w:hAnsiTheme="minorHAnsi" w:cstheme="minorHAnsi"/>
                <w:sz w:val="20"/>
                <w:szCs w:val="20"/>
              </w:rPr>
              <w:t>de 20</w:t>
            </w:r>
            <w:r w:rsidR="00FD0527">
              <w:rPr>
                <w:rFonts w:asciiTheme="minorHAnsi" w:hAnsiTheme="minorHAnsi" w:cstheme="minorHAnsi"/>
                <w:sz w:val="20"/>
                <w:szCs w:val="20"/>
              </w:rPr>
              <w:t>20</w:t>
            </w:r>
            <w:r w:rsidR="001E5061" w:rsidRPr="00007E9C">
              <w:rPr>
                <w:rFonts w:asciiTheme="minorHAnsi" w:hAnsiTheme="minorHAnsi" w:cstheme="minorHAnsi"/>
                <w:sz w:val="20"/>
                <w:szCs w:val="20"/>
              </w:rPr>
              <w:t>; a</w:t>
            </w:r>
            <w:r w:rsidR="0041504A" w:rsidRPr="00007E9C">
              <w:rPr>
                <w:rFonts w:asciiTheme="minorHAnsi" w:hAnsiTheme="minorHAnsi" w:cstheme="minorHAnsi"/>
                <w:sz w:val="20"/>
                <w:szCs w:val="20"/>
              </w:rPr>
              <w:t xml:space="preserve"> su interior,</w:t>
            </w:r>
            <w:r w:rsidR="00754D0F" w:rsidRPr="00007E9C">
              <w:rPr>
                <w:rFonts w:asciiTheme="minorHAnsi" w:hAnsiTheme="minorHAnsi" w:cstheme="minorHAnsi"/>
                <w:sz w:val="20"/>
                <w:szCs w:val="20"/>
              </w:rPr>
              <w:t xml:space="preserve"> </w:t>
            </w:r>
            <w:r w:rsidR="00E22A0B">
              <w:rPr>
                <w:rFonts w:asciiTheme="minorHAnsi" w:hAnsiTheme="minorHAnsi" w:cstheme="minorHAnsi"/>
                <w:sz w:val="20"/>
                <w:szCs w:val="20"/>
              </w:rPr>
              <w:t>cay</w:t>
            </w:r>
            <w:r w:rsidR="005A782D">
              <w:rPr>
                <w:rFonts w:asciiTheme="minorHAnsi" w:hAnsiTheme="minorHAnsi" w:cstheme="minorHAnsi"/>
                <w:sz w:val="20"/>
                <w:szCs w:val="20"/>
              </w:rPr>
              <w:t>ó</w:t>
            </w:r>
            <w:r w:rsidR="001623D1">
              <w:rPr>
                <w:rFonts w:asciiTheme="minorHAnsi" w:hAnsiTheme="minorHAnsi" w:cstheme="minorHAnsi"/>
                <w:sz w:val="20"/>
                <w:szCs w:val="20"/>
              </w:rPr>
              <w:t xml:space="preserve"> </w:t>
            </w:r>
            <w:r w:rsidR="0041504A" w:rsidRPr="00007E9C">
              <w:rPr>
                <w:rFonts w:asciiTheme="minorHAnsi" w:hAnsiTheme="minorHAnsi" w:cstheme="minorHAnsi"/>
                <w:sz w:val="20"/>
                <w:szCs w:val="20"/>
              </w:rPr>
              <w:t>l</w:t>
            </w:r>
            <w:r w:rsidR="00D5221C" w:rsidRPr="00007E9C">
              <w:rPr>
                <w:rFonts w:asciiTheme="minorHAnsi" w:hAnsiTheme="minorHAnsi" w:cstheme="minorHAnsi"/>
                <w:sz w:val="20"/>
                <w:szCs w:val="20"/>
              </w:rPr>
              <w:t>a</w:t>
            </w:r>
            <w:r w:rsidR="00503DE0" w:rsidRPr="00007E9C">
              <w:rPr>
                <w:rFonts w:asciiTheme="minorHAnsi" w:hAnsiTheme="minorHAnsi" w:cstheme="minorHAnsi"/>
                <w:sz w:val="20"/>
                <w:szCs w:val="20"/>
              </w:rPr>
              <w:t xml:space="preserve"> </w:t>
            </w:r>
            <w:r w:rsidR="00F178E1" w:rsidRPr="00007E9C">
              <w:rPr>
                <w:rFonts w:asciiTheme="minorHAnsi" w:hAnsiTheme="minorHAnsi" w:cstheme="minorHAnsi"/>
                <w:sz w:val="20"/>
                <w:szCs w:val="20"/>
              </w:rPr>
              <w:t xml:space="preserve">producción </w:t>
            </w:r>
            <w:r w:rsidR="00D5221C" w:rsidRPr="00CE0E67">
              <w:rPr>
                <w:rFonts w:asciiTheme="minorHAnsi" w:hAnsiTheme="minorHAnsi" w:cstheme="minorHAnsi"/>
                <w:sz w:val="20"/>
                <w:szCs w:val="20"/>
              </w:rPr>
              <w:t>d</w:t>
            </w:r>
            <w:r w:rsidR="003A4CC9" w:rsidRPr="00CE0E67">
              <w:rPr>
                <w:rFonts w:asciiTheme="minorHAnsi" w:hAnsiTheme="minorHAnsi" w:cstheme="minorHAnsi"/>
                <w:sz w:val="20"/>
                <w:szCs w:val="20"/>
              </w:rPr>
              <w:t xml:space="preserve">e </w:t>
            </w:r>
            <w:r w:rsidR="00E22A0B" w:rsidRPr="00F805B5">
              <w:rPr>
                <w:rFonts w:asciiTheme="minorHAnsi" w:hAnsiTheme="minorHAnsi" w:cstheme="minorHAnsi"/>
                <w:sz w:val="20"/>
                <w:szCs w:val="20"/>
              </w:rPr>
              <w:t>coque,</w:t>
            </w:r>
            <w:r w:rsidR="00E22A0B">
              <w:rPr>
                <w:rFonts w:asciiTheme="minorHAnsi" w:hAnsiTheme="minorHAnsi" w:cstheme="minorHAnsi"/>
                <w:sz w:val="20"/>
                <w:szCs w:val="20"/>
              </w:rPr>
              <w:t xml:space="preserve"> </w:t>
            </w:r>
            <w:r w:rsidR="00E22A0B" w:rsidRPr="00F805B5">
              <w:rPr>
                <w:rFonts w:asciiTheme="minorHAnsi" w:hAnsiTheme="minorHAnsi" w:cstheme="minorHAnsi"/>
                <w:sz w:val="20"/>
                <w:szCs w:val="20"/>
              </w:rPr>
              <w:t>plomo</w:t>
            </w:r>
            <w:r w:rsidR="00E22A0B">
              <w:rPr>
                <w:rFonts w:asciiTheme="minorHAnsi" w:hAnsiTheme="minorHAnsi" w:cstheme="minorHAnsi"/>
                <w:sz w:val="20"/>
                <w:szCs w:val="20"/>
              </w:rPr>
              <w:t>, a</w:t>
            </w:r>
            <w:r w:rsidR="00E22A0B" w:rsidRPr="00F805B5">
              <w:rPr>
                <w:rFonts w:asciiTheme="minorHAnsi" w:hAnsiTheme="minorHAnsi" w:cstheme="minorHAnsi"/>
                <w:sz w:val="20"/>
                <w:szCs w:val="20"/>
              </w:rPr>
              <w:t>zufre,</w:t>
            </w:r>
            <w:r w:rsidR="00E22A0B">
              <w:rPr>
                <w:rFonts w:asciiTheme="minorHAnsi" w:hAnsiTheme="minorHAnsi" w:cstheme="minorHAnsi"/>
                <w:sz w:val="20"/>
                <w:szCs w:val="20"/>
              </w:rPr>
              <w:t xml:space="preserve"> </w:t>
            </w:r>
            <w:r w:rsidR="00E22A0B" w:rsidRPr="00F805B5">
              <w:rPr>
                <w:rFonts w:asciiTheme="minorHAnsi" w:hAnsiTheme="minorHAnsi" w:cstheme="minorHAnsi"/>
                <w:sz w:val="20"/>
                <w:szCs w:val="20"/>
              </w:rPr>
              <w:t>plata, pellets de fierro</w:t>
            </w:r>
            <w:r w:rsidR="00E22A0B">
              <w:rPr>
                <w:rFonts w:asciiTheme="minorHAnsi" w:hAnsiTheme="minorHAnsi" w:cstheme="minorHAnsi"/>
                <w:sz w:val="20"/>
                <w:szCs w:val="20"/>
              </w:rPr>
              <w:t>,</w:t>
            </w:r>
            <w:r w:rsidR="00E22A0B" w:rsidRPr="00F805B5">
              <w:rPr>
                <w:rFonts w:asciiTheme="minorHAnsi" w:hAnsiTheme="minorHAnsi" w:cstheme="minorHAnsi"/>
                <w:sz w:val="20"/>
                <w:szCs w:val="20"/>
              </w:rPr>
              <w:t xml:space="preserve"> </w:t>
            </w:r>
            <w:r w:rsidR="00F805B5" w:rsidRPr="00F805B5">
              <w:rPr>
                <w:rFonts w:asciiTheme="minorHAnsi" w:hAnsiTheme="minorHAnsi" w:cstheme="minorHAnsi"/>
                <w:sz w:val="20"/>
                <w:szCs w:val="20"/>
              </w:rPr>
              <w:t>zinc</w:t>
            </w:r>
            <w:r w:rsidR="00F805B5">
              <w:rPr>
                <w:rFonts w:asciiTheme="minorHAnsi" w:hAnsiTheme="minorHAnsi" w:cstheme="minorHAnsi"/>
                <w:sz w:val="20"/>
                <w:szCs w:val="20"/>
              </w:rPr>
              <w:t>,</w:t>
            </w:r>
            <w:r w:rsidR="00F805B5" w:rsidRPr="00F805B5">
              <w:rPr>
                <w:rFonts w:asciiTheme="minorHAnsi" w:hAnsiTheme="minorHAnsi" w:cstheme="minorHAnsi"/>
                <w:sz w:val="20"/>
                <w:szCs w:val="20"/>
              </w:rPr>
              <w:t xml:space="preserve"> </w:t>
            </w:r>
            <w:r w:rsidR="00E22A0B" w:rsidRPr="00F805B5">
              <w:rPr>
                <w:rFonts w:asciiTheme="minorHAnsi" w:hAnsiTheme="minorHAnsi" w:cstheme="minorHAnsi"/>
                <w:sz w:val="20"/>
                <w:szCs w:val="20"/>
              </w:rPr>
              <w:t xml:space="preserve">cobre </w:t>
            </w:r>
            <w:r w:rsidR="00F805B5" w:rsidRPr="00F805B5">
              <w:rPr>
                <w:rFonts w:asciiTheme="minorHAnsi" w:hAnsiTheme="minorHAnsi" w:cstheme="minorHAnsi"/>
                <w:sz w:val="20"/>
                <w:szCs w:val="20"/>
              </w:rPr>
              <w:t>y la de</w:t>
            </w:r>
            <w:r w:rsidR="00E22A0B" w:rsidRPr="00F805B5">
              <w:rPr>
                <w:rFonts w:asciiTheme="minorHAnsi" w:hAnsiTheme="minorHAnsi" w:cstheme="minorHAnsi"/>
                <w:sz w:val="20"/>
                <w:szCs w:val="20"/>
              </w:rPr>
              <w:t xml:space="preserve"> oro</w:t>
            </w:r>
            <w:r w:rsidR="00F805B5">
              <w:rPr>
                <w:rFonts w:asciiTheme="minorHAnsi" w:hAnsiTheme="minorHAnsi" w:cstheme="minorHAnsi"/>
                <w:sz w:val="20"/>
                <w:szCs w:val="20"/>
              </w:rPr>
              <w:t>.</w:t>
            </w:r>
            <w:r w:rsidR="00F805B5" w:rsidRPr="00F805B5">
              <w:rPr>
                <w:rFonts w:asciiTheme="minorHAnsi" w:hAnsiTheme="minorHAnsi" w:cstheme="minorHAnsi"/>
                <w:sz w:val="20"/>
                <w:szCs w:val="20"/>
              </w:rPr>
              <w:t xml:space="preserve"> En contraste, </w:t>
            </w:r>
            <w:r w:rsidR="00FA1B75">
              <w:rPr>
                <w:rFonts w:asciiTheme="minorHAnsi" w:hAnsiTheme="minorHAnsi" w:cstheme="minorHAnsi"/>
                <w:sz w:val="20"/>
                <w:szCs w:val="20"/>
              </w:rPr>
              <w:t xml:space="preserve">se incrementó </w:t>
            </w:r>
            <w:r w:rsidR="00F805B5" w:rsidRPr="00F805B5">
              <w:rPr>
                <w:rFonts w:asciiTheme="minorHAnsi" w:hAnsiTheme="minorHAnsi" w:cstheme="minorHAnsi"/>
                <w:sz w:val="20"/>
                <w:szCs w:val="20"/>
              </w:rPr>
              <w:t xml:space="preserve">la de carbón no coquizable, </w:t>
            </w:r>
            <w:r w:rsidR="00DE63C9" w:rsidRPr="00F805B5">
              <w:rPr>
                <w:rFonts w:asciiTheme="minorHAnsi" w:hAnsiTheme="minorHAnsi" w:cstheme="minorHAnsi"/>
                <w:sz w:val="20"/>
                <w:szCs w:val="20"/>
              </w:rPr>
              <w:t>yeso</w:t>
            </w:r>
            <w:r w:rsidR="00E22A0B">
              <w:rPr>
                <w:rFonts w:asciiTheme="minorHAnsi" w:hAnsiTheme="minorHAnsi" w:cstheme="minorHAnsi"/>
                <w:sz w:val="20"/>
                <w:szCs w:val="20"/>
              </w:rPr>
              <w:t xml:space="preserve"> y</w:t>
            </w:r>
            <w:r w:rsidR="00F805B5" w:rsidRPr="00F805B5">
              <w:rPr>
                <w:rFonts w:asciiTheme="minorHAnsi" w:hAnsiTheme="minorHAnsi" w:cstheme="minorHAnsi"/>
                <w:sz w:val="20"/>
                <w:szCs w:val="20"/>
              </w:rPr>
              <w:t xml:space="preserve"> la de </w:t>
            </w:r>
            <w:r w:rsidR="00DE63C9" w:rsidRPr="00F805B5">
              <w:rPr>
                <w:rFonts w:asciiTheme="minorHAnsi" w:hAnsiTheme="minorHAnsi" w:cstheme="minorHAnsi"/>
                <w:sz w:val="20"/>
                <w:szCs w:val="20"/>
              </w:rPr>
              <w:t>fluorit</w:t>
            </w:r>
            <w:r w:rsidR="00F805B5">
              <w:rPr>
                <w:rFonts w:asciiTheme="minorHAnsi" w:hAnsiTheme="minorHAnsi" w:cstheme="minorHAnsi"/>
                <w:sz w:val="20"/>
                <w:szCs w:val="20"/>
              </w:rPr>
              <w:t>a.</w:t>
            </w:r>
          </w:p>
          <w:p w14:paraId="4860A38F" w14:textId="50856B25" w:rsidR="005B1743" w:rsidRPr="00007E9C" w:rsidRDefault="005B1743" w:rsidP="00F402D6">
            <w:pPr>
              <w:pStyle w:val="Textoindependiente"/>
              <w:keepNext/>
              <w:keepLines/>
              <w:widowControl w:val="0"/>
              <w:spacing w:before="240" w:line="180" w:lineRule="exact"/>
              <w:jc w:val="center"/>
              <w:rPr>
                <w:rFonts w:asciiTheme="minorHAnsi" w:hAnsiTheme="minorHAnsi" w:cstheme="minorHAnsi"/>
                <w:b/>
                <w:smallCaps/>
                <w:sz w:val="20"/>
                <w:szCs w:val="20"/>
              </w:rPr>
            </w:pPr>
            <w:r w:rsidRPr="00007E9C">
              <w:rPr>
                <w:rFonts w:asciiTheme="minorHAnsi" w:hAnsiTheme="minorHAnsi" w:cstheme="minorHAnsi"/>
                <w:b/>
                <w:smallCaps/>
                <w:sz w:val="20"/>
                <w:szCs w:val="20"/>
              </w:rPr>
              <w:t xml:space="preserve">Producción </w:t>
            </w:r>
            <w:proofErr w:type="spellStart"/>
            <w:r w:rsidR="004C1749">
              <w:rPr>
                <w:rFonts w:asciiTheme="minorHAnsi" w:hAnsiTheme="minorHAnsi" w:cstheme="minorHAnsi"/>
                <w:b/>
                <w:smallCaps/>
                <w:sz w:val="20"/>
                <w:szCs w:val="20"/>
              </w:rPr>
              <w:t>m</w:t>
            </w:r>
            <w:r w:rsidRPr="00007E9C">
              <w:rPr>
                <w:rFonts w:asciiTheme="minorHAnsi" w:hAnsiTheme="minorHAnsi" w:cstheme="minorHAnsi"/>
                <w:b/>
                <w:smallCaps/>
                <w:sz w:val="20"/>
                <w:szCs w:val="20"/>
              </w:rPr>
              <w:t>inerometalúrgica</w:t>
            </w:r>
            <w:proofErr w:type="spellEnd"/>
          </w:p>
          <w:p w14:paraId="3E6F738D" w14:textId="337052F1" w:rsidR="005B1743" w:rsidRPr="00007E9C" w:rsidRDefault="005B1743" w:rsidP="00222F7F">
            <w:pPr>
              <w:pStyle w:val="Textoindependiente"/>
              <w:keepNext/>
              <w:keepLines/>
              <w:widowControl w:val="0"/>
              <w:spacing w:before="40" w:line="180" w:lineRule="exact"/>
              <w:jc w:val="center"/>
              <w:rPr>
                <w:rFonts w:asciiTheme="minorHAnsi" w:hAnsiTheme="minorHAnsi" w:cstheme="minorHAnsi"/>
                <w:b/>
                <w:smallCaps/>
                <w:sz w:val="20"/>
                <w:szCs w:val="20"/>
              </w:rPr>
            </w:pPr>
            <w:r w:rsidRPr="00007E9C">
              <w:rPr>
                <w:rFonts w:asciiTheme="minorHAnsi" w:hAnsiTheme="minorHAnsi" w:cstheme="minorHAnsi"/>
                <w:sz w:val="16"/>
                <w:szCs w:val="18"/>
              </w:rPr>
              <w:t>(Toneladas)</w:t>
            </w:r>
          </w:p>
        </w:tc>
      </w:tr>
      <w:tr w:rsidR="005B1743" w:rsidRPr="0096633A" w14:paraId="4359AD62" w14:textId="77777777" w:rsidTr="0056206F">
        <w:tc>
          <w:tcPr>
            <w:tcW w:w="5000" w:type="dxa"/>
          </w:tcPr>
          <w:tbl>
            <w:tblPr>
              <w:tblStyle w:val="Tablaconcuadrcula"/>
              <w:tblpPr w:leftFromText="141" w:rightFromText="141" w:vertAnchor="text" w:horzAnchor="margin" w:tblpX="127" w:tblpY="37"/>
              <w:tblOverlap w:val="never"/>
              <w:tblW w:w="4805" w:type="dxa"/>
              <w:tblCellMar>
                <w:left w:w="0" w:type="dxa"/>
                <w:right w:w="0" w:type="dxa"/>
              </w:tblCellMar>
              <w:tblLook w:val="04A0" w:firstRow="1" w:lastRow="0" w:firstColumn="1" w:lastColumn="0" w:noHBand="0" w:noVBand="1"/>
            </w:tblPr>
            <w:tblGrid>
              <w:gridCol w:w="1888"/>
              <w:gridCol w:w="932"/>
              <w:gridCol w:w="993"/>
              <w:gridCol w:w="992"/>
            </w:tblGrid>
            <w:tr w:rsidR="005B1743" w:rsidRPr="0096633A" w14:paraId="17117A0D" w14:textId="77777777" w:rsidTr="0056206F">
              <w:trPr>
                <w:cantSplit/>
                <w:trHeight w:val="227"/>
              </w:trPr>
              <w:tc>
                <w:tcPr>
                  <w:tcW w:w="1888" w:type="dxa"/>
                  <w:vMerge w:val="restart"/>
                  <w:tcBorders>
                    <w:top w:val="double" w:sz="4" w:space="0" w:color="auto"/>
                    <w:left w:val="double" w:sz="4" w:space="0" w:color="auto"/>
                    <w:right w:val="double" w:sz="4" w:space="0" w:color="auto"/>
                  </w:tcBorders>
                  <w:shd w:val="clear" w:color="auto" w:fill="D6E3BC" w:themeFill="accent3" w:themeFillTint="66"/>
                  <w:vAlign w:val="center"/>
                </w:tcPr>
                <w:p w14:paraId="196E2FE1" w14:textId="77777777" w:rsidR="005B1743" w:rsidRPr="00592901" w:rsidRDefault="005B1743" w:rsidP="0056206F">
                  <w:pPr>
                    <w:pStyle w:val="Textoindependiente"/>
                    <w:keepNext/>
                    <w:keepLines/>
                    <w:spacing w:line="200" w:lineRule="exact"/>
                    <w:ind w:left="153"/>
                    <w:jc w:val="left"/>
                    <w:rPr>
                      <w:rFonts w:asciiTheme="minorHAnsi" w:hAnsiTheme="minorHAnsi" w:cstheme="minorHAnsi"/>
                      <w:sz w:val="16"/>
                      <w:szCs w:val="16"/>
                    </w:rPr>
                  </w:pPr>
                  <w:r w:rsidRPr="00592901">
                    <w:rPr>
                      <w:rFonts w:asciiTheme="minorHAnsi" w:hAnsiTheme="minorHAnsi" w:cstheme="minorHAnsi"/>
                      <w:sz w:val="16"/>
                      <w:szCs w:val="16"/>
                    </w:rPr>
                    <w:t>Mineral</w:t>
                  </w:r>
                </w:p>
              </w:tc>
              <w:tc>
                <w:tcPr>
                  <w:tcW w:w="1925" w:type="dxa"/>
                  <w:gridSpan w:val="2"/>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332F8722" w14:textId="50D246B7" w:rsidR="005B1743" w:rsidRPr="00592901" w:rsidRDefault="003D33ED" w:rsidP="008A00CB">
                  <w:pPr>
                    <w:pStyle w:val="Textoindependiente"/>
                    <w:keepNext/>
                    <w:keepLines/>
                    <w:spacing w:line="200" w:lineRule="exact"/>
                    <w:jc w:val="center"/>
                    <w:rPr>
                      <w:rFonts w:asciiTheme="minorHAnsi" w:hAnsiTheme="minorHAnsi" w:cstheme="minorHAnsi"/>
                      <w:sz w:val="16"/>
                      <w:szCs w:val="16"/>
                    </w:rPr>
                  </w:pPr>
                  <w:r>
                    <w:rPr>
                      <w:rFonts w:asciiTheme="minorHAnsi" w:hAnsiTheme="minorHAnsi" w:cstheme="minorHAnsi"/>
                      <w:sz w:val="16"/>
                      <w:szCs w:val="16"/>
                    </w:rPr>
                    <w:t>Agosto</w:t>
                  </w:r>
                </w:p>
              </w:tc>
              <w:tc>
                <w:tcPr>
                  <w:tcW w:w="992" w:type="dxa"/>
                  <w:vMerge w:val="restart"/>
                  <w:tcBorders>
                    <w:top w:val="double" w:sz="4" w:space="0" w:color="auto"/>
                    <w:left w:val="double" w:sz="4" w:space="0" w:color="auto"/>
                    <w:right w:val="double" w:sz="4" w:space="0" w:color="auto"/>
                  </w:tcBorders>
                  <w:shd w:val="clear" w:color="auto" w:fill="D6E3BC" w:themeFill="accent3" w:themeFillTint="66"/>
                  <w:vAlign w:val="center"/>
                </w:tcPr>
                <w:p w14:paraId="415FE643" w14:textId="77777777" w:rsidR="005B1743" w:rsidRPr="00592901" w:rsidRDefault="005B1743" w:rsidP="0056206F">
                  <w:pPr>
                    <w:pStyle w:val="Textoindependiente"/>
                    <w:keepNext/>
                    <w:keepLines/>
                    <w:spacing w:line="200" w:lineRule="exact"/>
                    <w:ind w:left="153" w:right="142"/>
                    <w:jc w:val="center"/>
                    <w:rPr>
                      <w:rFonts w:asciiTheme="minorHAnsi" w:hAnsiTheme="minorHAnsi" w:cstheme="minorHAnsi"/>
                      <w:sz w:val="16"/>
                      <w:szCs w:val="16"/>
                    </w:rPr>
                  </w:pPr>
                  <w:r w:rsidRPr="00592901">
                    <w:rPr>
                      <w:rFonts w:asciiTheme="minorHAnsi" w:hAnsiTheme="minorHAnsi" w:cstheme="minorHAnsi"/>
                      <w:sz w:val="16"/>
                      <w:szCs w:val="16"/>
                    </w:rPr>
                    <w:t>Variación % anual</w:t>
                  </w:r>
                </w:p>
              </w:tc>
            </w:tr>
            <w:tr w:rsidR="005B1743" w:rsidRPr="0096633A" w14:paraId="0391E2C5" w14:textId="77777777" w:rsidTr="00A56B07">
              <w:trPr>
                <w:cantSplit/>
                <w:trHeight w:val="227"/>
              </w:trPr>
              <w:tc>
                <w:tcPr>
                  <w:tcW w:w="1888" w:type="dxa"/>
                  <w:vMerge/>
                  <w:tcBorders>
                    <w:left w:val="double" w:sz="4" w:space="0" w:color="auto"/>
                    <w:bottom w:val="double" w:sz="4" w:space="0" w:color="auto"/>
                    <w:right w:val="double" w:sz="4" w:space="0" w:color="auto"/>
                  </w:tcBorders>
                  <w:shd w:val="clear" w:color="auto" w:fill="C2D69B" w:themeFill="accent3" w:themeFillTint="99"/>
                  <w:vAlign w:val="center"/>
                </w:tcPr>
                <w:p w14:paraId="1483F2CE" w14:textId="77777777" w:rsidR="005B1743" w:rsidRPr="00592901" w:rsidRDefault="005B1743" w:rsidP="0056206F">
                  <w:pPr>
                    <w:pStyle w:val="Textoindependiente"/>
                    <w:keepNext/>
                    <w:keepLines/>
                    <w:spacing w:line="200" w:lineRule="exact"/>
                    <w:ind w:left="153"/>
                    <w:jc w:val="left"/>
                    <w:rPr>
                      <w:rFonts w:asciiTheme="minorHAnsi" w:hAnsiTheme="minorHAnsi" w:cstheme="minorHAnsi"/>
                      <w:sz w:val="16"/>
                      <w:szCs w:val="16"/>
                    </w:rPr>
                  </w:pPr>
                </w:p>
              </w:tc>
              <w:tc>
                <w:tcPr>
                  <w:tcW w:w="932"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25069783" w14:textId="6309F80D" w:rsidR="005B1743" w:rsidRPr="00592901" w:rsidRDefault="00191362" w:rsidP="0070396B">
                  <w:pPr>
                    <w:pStyle w:val="Textoindependiente"/>
                    <w:keepNext/>
                    <w:keepLines/>
                    <w:spacing w:line="200" w:lineRule="exact"/>
                    <w:jc w:val="center"/>
                    <w:rPr>
                      <w:rFonts w:asciiTheme="minorHAnsi" w:hAnsiTheme="minorHAnsi" w:cstheme="minorHAnsi"/>
                      <w:sz w:val="16"/>
                      <w:szCs w:val="16"/>
                    </w:rPr>
                  </w:pPr>
                  <w:r w:rsidRPr="00592901">
                    <w:rPr>
                      <w:rFonts w:asciiTheme="minorHAnsi" w:hAnsiTheme="minorHAnsi" w:cstheme="minorHAnsi"/>
                      <w:sz w:val="16"/>
                      <w:szCs w:val="16"/>
                    </w:rPr>
                    <w:t>20</w:t>
                  </w:r>
                  <w:r w:rsidR="00FD0527">
                    <w:rPr>
                      <w:rFonts w:asciiTheme="minorHAnsi" w:hAnsiTheme="minorHAnsi" w:cstheme="minorHAnsi"/>
                      <w:sz w:val="16"/>
                      <w:szCs w:val="16"/>
                    </w:rPr>
                    <w:t>20</w:t>
                  </w:r>
                </w:p>
              </w:tc>
              <w:tc>
                <w:tcPr>
                  <w:tcW w:w="993"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08EF4BCB" w14:textId="2B4EFB46" w:rsidR="005B1743" w:rsidRPr="00592901" w:rsidRDefault="005B1743" w:rsidP="0070396B">
                  <w:pPr>
                    <w:pStyle w:val="Textoindependiente"/>
                    <w:keepNext/>
                    <w:keepLines/>
                    <w:spacing w:line="200" w:lineRule="exact"/>
                    <w:jc w:val="center"/>
                    <w:rPr>
                      <w:rFonts w:asciiTheme="minorHAnsi" w:hAnsiTheme="minorHAnsi" w:cstheme="minorHAnsi"/>
                      <w:sz w:val="16"/>
                      <w:szCs w:val="16"/>
                    </w:rPr>
                  </w:pPr>
                  <w:r w:rsidRPr="00592901">
                    <w:rPr>
                      <w:rFonts w:asciiTheme="minorHAnsi" w:hAnsiTheme="minorHAnsi" w:cstheme="minorHAnsi"/>
                      <w:sz w:val="16"/>
                      <w:szCs w:val="16"/>
                    </w:rPr>
                    <w:t>20</w:t>
                  </w:r>
                  <w:r w:rsidR="00C205EF">
                    <w:rPr>
                      <w:rFonts w:asciiTheme="minorHAnsi" w:hAnsiTheme="minorHAnsi" w:cstheme="minorHAnsi"/>
                      <w:sz w:val="16"/>
                      <w:szCs w:val="16"/>
                    </w:rPr>
                    <w:t>2</w:t>
                  </w:r>
                  <w:r w:rsidR="00FD0527">
                    <w:rPr>
                      <w:rFonts w:asciiTheme="minorHAnsi" w:hAnsiTheme="minorHAnsi" w:cstheme="minorHAnsi"/>
                      <w:sz w:val="16"/>
                      <w:szCs w:val="16"/>
                    </w:rPr>
                    <w:t>1</w:t>
                  </w:r>
                  <w:r w:rsidR="002A6C80" w:rsidRPr="002A6C80">
                    <w:rPr>
                      <w:rFonts w:asciiTheme="minorHAnsi" w:hAnsiTheme="minorHAnsi" w:cstheme="minorHAnsi"/>
                      <w:sz w:val="16"/>
                      <w:szCs w:val="16"/>
                      <w:vertAlign w:val="superscript"/>
                    </w:rPr>
                    <w:t>P</w:t>
                  </w:r>
                  <w:r w:rsidR="00EB3104" w:rsidRPr="00592901">
                    <w:rPr>
                      <w:rFonts w:asciiTheme="minorHAnsi" w:hAnsiTheme="minorHAnsi" w:cstheme="minorHAnsi"/>
                      <w:sz w:val="16"/>
                      <w:szCs w:val="16"/>
                      <w:vertAlign w:val="superscript"/>
                    </w:rPr>
                    <w:t>/</w:t>
                  </w:r>
                  <w:r w:rsidR="00294B79" w:rsidRPr="00592901">
                    <w:rPr>
                      <w:rFonts w:asciiTheme="minorHAnsi" w:hAnsiTheme="minorHAnsi" w:cstheme="minorHAnsi"/>
                      <w:sz w:val="16"/>
                      <w:szCs w:val="16"/>
                      <w:vertAlign w:val="superscript"/>
                    </w:rPr>
                    <w:t xml:space="preserve"> </w:t>
                  </w:r>
                </w:p>
              </w:tc>
              <w:tc>
                <w:tcPr>
                  <w:tcW w:w="992" w:type="dxa"/>
                  <w:vMerge/>
                  <w:tcBorders>
                    <w:left w:val="double" w:sz="4" w:space="0" w:color="auto"/>
                    <w:bottom w:val="double" w:sz="4" w:space="0" w:color="auto"/>
                    <w:right w:val="double" w:sz="4" w:space="0" w:color="auto"/>
                  </w:tcBorders>
                  <w:shd w:val="clear" w:color="auto" w:fill="C2D69B" w:themeFill="accent3" w:themeFillTint="99"/>
                  <w:vAlign w:val="center"/>
                </w:tcPr>
                <w:p w14:paraId="5F3B5DFF" w14:textId="77777777" w:rsidR="005B1743" w:rsidRPr="00592901" w:rsidRDefault="005B1743" w:rsidP="0056206F">
                  <w:pPr>
                    <w:pStyle w:val="Textoindependiente"/>
                    <w:keepNext/>
                    <w:keepLines/>
                    <w:spacing w:line="200" w:lineRule="exact"/>
                    <w:ind w:left="153" w:right="709"/>
                    <w:jc w:val="center"/>
                    <w:rPr>
                      <w:rFonts w:asciiTheme="minorHAnsi" w:hAnsiTheme="minorHAnsi" w:cstheme="minorHAnsi"/>
                      <w:sz w:val="16"/>
                      <w:szCs w:val="16"/>
                    </w:rPr>
                  </w:pPr>
                </w:p>
              </w:tc>
            </w:tr>
            <w:tr w:rsidR="005B1743" w:rsidRPr="0096633A" w14:paraId="238C4B5A" w14:textId="77777777" w:rsidTr="00A56B07">
              <w:trPr>
                <w:cantSplit/>
                <w:trHeight w:val="113"/>
              </w:trPr>
              <w:tc>
                <w:tcPr>
                  <w:tcW w:w="1888" w:type="dxa"/>
                  <w:tcBorders>
                    <w:top w:val="double" w:sz="4" w:space="0" w:color="auto"/>
                    <w:left w:val="double" w:sz="4" w:space="0" w:color="auto"/>
                    <w:bottom w:val="nil"/>
                    <w:right w:val="double" w:sz="4" w:space="0" w:color="auto"/>
                  </w:tcBorders>
                  <w:shd w:val="clear" w:color="auto" w:fill="D6E3BC" w:themeFill="accent3" w:themeFillTint="66"/>
                  <w:vAlign w:val="center"/>
                </w:tcPr>
                <w:p w14:paraId="0EB55EF6" w14:textId="76B3195E" w:rsidR="005B1743" w:rsidRPr="00F805B5" w:rsidRDefault="003D33ED" w:rsidP="002E70F0">
                  <w:pPr>
                    <w:ind w:left="127" w:right="-113"/>
                    <w:rPr>
                      <w:rFonts w:cs="Arial"/>
                      <w:sz w:val="16"/>
                      <w:szCs w:val="16"/>
                    </w:rPr>
                  </w:pPr>
                  <w:r>
                    <w:rPr>
                      <w:rFonts w:cs="Arial"/>
                      <w:sz w:val="16"/>
                      <w:szCs w:val="16"/>
                    </w:rPr>
                    <w:t>Coque</w:t>
                  </w:r>
                </w:p>
              </w:tc>
              <w:tc>
                <w:tcPr>
                  <w:tcW w:w="932" w:type="dxa"/>
                  <w:tcBorders>
                    <w:top w:val="double" w:sz="4" w:space="0" w:color="auto"/>
                    <w:left w:val="double" w:sz="4" w:space="0" w:color="auto"/>
                    <w:bottom w:val="nil"/>
                    <w:right w:val="double" w:sz="4" w:space="0" w:color="auto"/>
                  </w:tcBorders>
                  <w:shd w:val="clear" w:color="auto" w:fill="D6E3BC" w:themeFill="accent3" w:themeFillTint="66"/>
                </w:tcPr>
                <w:p w14:paraId="5F08AA1B" w14:textId="1E6D0158" w:rsidR="005B1743" w:rsidRPr="00F805B5" w:rsidRDefault="00F7445E"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61,171</w:t>
                  </w:r>
                </w:p>
              </w:tc>
              <w:tc>
                <w:tcPr>
                  <w:tcW w:w="993" w:type="dxa"/>
                  <w:tcBorders>
                    <w:top w:val="double" w:sz="4" w:space="0" w:color="auto"/>
                    <w:left w:val="double" w:sz="4" w:space="0" w:color="auto"/>
                    <w:bottom w:val="nil"/>
                    <w:right w:val="double" w:sz="4" w:space="0" w:color="auto"/>
                  </w:tcBorders>
                  <w:shd w:val="clear" w:color="auto" w:fill="D6E3BC" w:themeFill="accent3" w:themeFillTint="66"/>
                </w:tcPr>
                <w:p w14:paraId="6A72A420" w14:textId="52C7FAEA" w:rsidR="005B1743" w:rsidRPr="00F805B5" w:rsidRDefault="006A1B69"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3</w:t>
                  </w:r>
                  <w:r w:rsidR="00F7445E">
                    <w:rPr>
                      <w:rFonts w:asciiTheme="minorHAnsi" w:hAnsiTheme="minorHAnsi" w:cstheme="minorHAnsi"/>
                      <w:sz w:val="16"/>
                      <w:szCs w:val="16"/>
                    </w:rPr>
                    <w:t>2,953</w:t>
                  </w:r>
                </w:p>
              </w:tc>
              <w:tc>
                <w:tcPr>
                  <w:tcW w:w="992" w:type="dxa"/>
                  <w:tcBorders>
                    <w:top w:val="double" w:sz="4" w:space="0" w:color="auto"/>
                    <w:left w:val="double" w:sz="4" w:space="0" w:color="auto"/>
                    <w:bottom w:val="nil"/>
                    <w:right w:val="double" w:sz="4" w:space="0" w:color="auto"/>
                  </w:tcBorders>
                  <w:shd w:val="clear" w:color="auto" w:fill="D6E3BC" w:themeFill="accent3" w:themeFillTint="66"/>
                  <w:vAlign w:val="bottom"/>
                </w:tcPr>
                <w:p w14:paraId="4B0F430E" w14:textId="5A522C50" w:rsidR="005B1743" w:rsidRPr="00F805B5" w:rsidRDefault="00F7445E" w:rsidP="003D0707">
                  <w:pPr>
                    <w:pStyle w:val="Textoindependiente"/>
                    <w:keepNext/>
                    <w:keepLines/>
                    <w:spacing w:line="240" w:lineRule="exact"/>
                    <w:ind w:right="284"/>
                    <w:jc w:val="right"/>
                    <w:rPr>
                      <w:rFonts w:asciiTheme="minorHAnsi" w:hAnsiTheme="minorHAnsi" w:cstheme="minorHAnsi"/>
                      <w:sz w:val="16"/>
                      <w:szCs w:val="16"/>
                    </w:rPr>
                  </w:pPr>
                  <w:r>
                    <w:rPr>
                      <w:rFonts w:asciiTheme="minorHAnsi" w:hAnsiTheme="minorHAnsi" w:cstheme="minorHAnsi"/>
                      <w:sz w:val="16"/>
                      <w:szCs w:val="16"/>
                    </w:rPr>
                    <w:t>(-)  46.1</w:t>
                  </w:r>
                </w:p>
              </w:tc>
            </w:tr>
            <w:tr w:rsidR="005B1743" w:rsidRPr="0096633A" w14:paraId="183368A4" w14:textId="77777777" w:rsidTr="00A56B07">
              <w:trPr>
                <w:cantSplit/>
                <w:trHeight w:val="113"/>
              </w:trPr>
              <w:tc>
                <w:tcPr>
                  <w:tcW w:w="1888" w:type="dxa"/>
                  <w:tcBorders>
                    <w:top w:val="nil"/>
                    <w:left w:val="double" w:sz="4" w:space="0" w:color="auto"/>
                    <w:bottom w:val="nil"/>
                    <w:right w:val="double" w:sz="4" w:space="0" w:color="auto"/>
                  </w:tcBorders>
                  <w:shd w:val="clear" w:color="auto" w:fill="D6E3BC" w:themeFill="accent3" w:themeFillTint="66"/>
                  <w:vAlign w:val="center"/>
                </w:tcPr>
                <w:p w14:paraId="58337850" w14:textId="79185566" w:rsidR="005B1743" w:rsidRPr="00F805B5" w:rsidRDefault="003D33ED" w:rsidP="002764BA">
                  <w:pPr>
                    <w:ind w:left="127" w:right="-113"/>
                    <w:rPr>
                      <w:rFonts w:cs="Arial"/>
                      <w:sz w:val="16"/>
                      <w:szCs w:val="16"/>
                    </w:rPr>
                  </w:pPr>
                  <w:r>
                    <w:rPr>
                      <w:rFonts w:cs="Arial"/>
                      <w:sz w:val="16"/>
                      <w:szCs w:val="16"/>
                    </w:rPr>
                    <w:t>Plomo</w:t>
                  </w:r>
                </w:p>
              </w:tc>
              <w:tc>
                <w:tcPr>
                  <w:tcW w:w="932" w:type="dxa"/>
                  <w:tcBorders>
                    <w:top w:val="nil"/>
                    <w:left w:val="double" w:sz="4" w:space="0" w:color="auto"/>
                    <w:bottom w:val="nil"/>
                    <w:right w:val="double" w:sz="4" w:space="0" w:color="auto"/>
                  </w:tcBorders>
                  <w:shd w:val="clear" w:color="auto" w:fill="D6E3BC" w:themeFill="accent3" w:themeFillTint="66"/>
                </w:tcPr>
                <w:p w14:paraId="499B6CE1" w14:textId="02E4889F" w:rsidR="005B1743" w:rsidRPr="00F805B5" w:rsidRDefault="00F7445E"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20,520</w:t>
                  </w:r>
                </w:p>
              </w:tc>
              <w:tc>
                <w:tcPr>
                  <w:tcW w:w="993" w:type="dxa"/>
                  <w:tcBorders>
                    <w:top w:val="nil"/>
                    <w:left w:val="double" w:sz="4" w:space="0" w:color="auto"/>
                    <w:bottom w:val="nil"/>
                    <w:right w:val="double" w:sz="4" w:space="0" w:color="auto"/>
                  </w:tcBorders>
                  <w:shd w:val="clear" w:color="auto" w:fill="D6E3BC" w:themeFill="accent3" w:themeFillTint="66"/>
                </w:tcPr>
                <w:p w14:paraId="6AACC914" w14:textId="3C584A50" w:rsidR="005B1743" w:rsidRPr="00F805B5" w:rsidRDefault="00F7445E"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1</w:t>
                  </w:r>
                  <w:r w:rsidR="006A1B69">
                    <w:rPr>
                      <w:rFonts w:asciiTheme="minorHAnsi" w:hAnsiTheme="minorHAnsi" w:cstheme="minorHAnsi"/>
                      <w:sz w:val="16"/>
                      <w:szCs w:val="16"/>
                    </w:rPr>
                    <w:t>7,</w:t>
                  </w:r>
                  <w:r>
                    <w:rPr>
                      <w:rFonts w:asciiTheme="minorHAnsi" w:hAnsiTheme="minorHAnsi" w:cstheme="minorHAnsi"/>
                      <w:sz w:val="16"/>
                      <w:szCs w:val="16"/>
                    </w:rPr>
                    <w:t>151</w:t>
                  </w:r>
                </w:p>
              </w:tc>
              <w:tc>
                <w:tcPr>
                  <w:tcW w:w="992" w:type="dxa"/>
                  <w:tcBorders>
                    <w:top w:val="nil"/>
                    <w:left w:val="double" w:sz="4" w:space="0" w:color="auto"/>
                    <w:bottom w:val="nil"/>
                    <w:right w:val="double" w:sz="4" w:space="0" w:color="auto"/>
                  </w:tcBorders>
                  <w:shd w:val="clear" w:color="auto" w:fill="D6E3BC" w:themeFill="accent3" w:themeFillTint="66"/>
                  <w:vAlign w:val="bottom"/>
                </w:tcPr>
                <w:p w14:paraId="01AB0033" w14:textId="313A6507" w:rsidR="005B1743" w:rsidRPr="00F805B5" w:rsidRDefault="00F7445E" w:rsidP="003D0707">
                  <w:pPr>
                    <w:pStyle w:val="Textoindependiente"/>
                    <w:keepNext/>
                    <w:keepLines/>
                    <w:spacing w:line="240" w:lineRule="exact"/>
                    <w:ind w:right="284"/>
                    <w:jc w:val="right"/>
                    <w:rPr>
                      <w:rFonts w:asciiTheme="minorHAnsi" w:hAnsiTheme="minorHAnsi" w:cstheme="minorHAnsi"/>
                      <w:sz w:val="16"/>
                      <w:szCs w:val="16"/>
                    </w:rPr>
                  </w:pPr>
                  <w:r>
                    <w:rPr>
                      <w:rFonts w:asciiTheme="minorHAnsi" w:hAnsiTheme="minorHAnsi" w:cstheme="minorHAnsi"/>
                      <w:sz w:val="16"/>
                      <w:szCs w:val="16"/>
                    </w:rPr>
                    <w:t xml:space="preserve">(-)  </w:t>
                  </w:r>
                  <w:r w:rsidR="00DE63C9" w:rsidRPr="00F805B5">
                    <w:rPr>
                      <w:rFonts w:asciiTheme="minorHAnsi" w:hAnsiTheme="minorHAnsi" w:cstheme="minorHAnsi"/>
                      <w:sz w:val="16"/>
                      <w:szCs w:val="16"/>
                    </w:rPr>
                    <w:t>1</w:t>
                  </w:r>
                  <w:r>
                    <w:rPr>
                      <w:rFonts w:asciiTheme="minorHAnsi" w:hAnsiTheme="minorHAnsi" w:cstheme="minorHAnsi"/>
                      <w:sz w:val="16"/>
                      <w:szCs w:val="16"/>
                    </w:rPr>
                    <w:t>6</w:t>
                  </w:r>
                  <w:r w:rsidR="006A1B69">
                    <w:rPr>
                      <w:rFonts w:asciiTheme="minorHAnsi" w:hAnsiTheme="minorHAnsi" w:cstheme="minorHAnsi"/>
                      <w:sz w:val="16"/>
                      <w:szCs w:val="16"/>
                    </w:rPr>
                    <w:t>.</w:t>
                  </w:r>
                  <w:r>
                    <w:rPr>
                      <w:rFonts w:asciiTheme="minorHAnsi" w:hAnsiTheme="minorHAnsi" w:cstheme="minorHAnsi"/>
                      <w:sz w:val="16"/>
                      <w:szCs w:val="16"/>
                    </w:rPr>
                    <w:t>4</w:t>
                  </w:r>
                </w:p>
              </w:tc>
            </w:tr>
            <w:tr w:rsidR="005B1743" w:rsidRPr="0096633A" w14:paraId="48655D69" w14:textId="77777777" w:rsidTr="00A56B07">
              <w:trPr>
                <w:cantSplit/>
                <w:trHeight w:val="113"/>
              </w:trPr>
              <w:tc>
                <w:tcPr>
                  <w:tcW w:w="1888" w:type="dxa"/>
                  <w:tcBorders>
                    <w:top w:val="nil"/>
                    <w:left w:val="double" w:sz="4" w:space="0" w:color="auto"/>
                    <w:bottom w:val="nil"/>
                    <w:right w:val="double" w:sz="4" w:space="0" w:color="auto"/>
                  </w:tcBorders>
                  <w:shd w:val="clear" w:color="auto" w:fill="D6E3BC" w:themeFill="accent3" w:themeFillTint="66"/>
                  <w:vAlign w:val="center"/>
                </w:tcPr>
                <w:p w14:paraId="07421355" w14:textId="0ECD85B4" w:rsidR="005B1743" w:rsidRPr="00F805B5" w:rsidRDefault="003D33ED" w:rsidP="002764BA">
                  <w:pPr>
                    <w:ind w:left="127" w:right="-113"/>
                    <w:rPr>
                      <w:rFonts w:cs="Arial"/>
                      <w:sz w:val="16"/>
                      <w:szCs w:val="16"/>
                    </w:rPr>
                  </w:pPr>
                  <w:r>
                    <w:rPr>
                      <w:rFonts w:cs="Arial"/>
                      <w:sz w:val="16"/>
                      <w:szCs w:val="16"/>
                    </w:rPr>
                    <w:t>Azufre</w:t>
                  </w:r>
                </w:p>
              </w:tc>
              <w:tc>
                <w:tcPr>
                  <w:tcW w:w="932" w:type="dxa"/>
                  <w:tcBorders>
                    <w:top w:val="nil"/>
                    <w:left w:val="double" w:sz="4" w:space="0" w:color="auto"/>
                    <w:bottom w:val="nil"/>
                    <w:right w:val="double" w:sz="4" w:space="0" w:color="auto"/>
                  </w:tcBorders>
                  <w:shd w:val="clear" w:color="auto" w:fill="D6E3BC" w:themeFill="accent3" w:themeFillTint="66"/>
                </w:tcPr>
                <w:p w14:paraId="0CEC4D65" w14:textId="7F75667C" w:rsidR="005B1743" w:rsidRPr="00F805B5" w:rsidRDefault="006A1B69"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1</w:t>
                  </w:r>
                  <w:r w:rsidR="00F7445E">
                    <w:rPr>
                      <w:rFonts w:asciiTheme="minorHAnsi" w:hAnsiTheme="minorHAnsi" w:cstheme="minorHAnsi"/>
                      <w:sz w:val="16"/>
                      <w:szCs w:val="16"/>
                    </w:rPr>
                    <w:t>9,339</w:t>
                  </w:r>
                </w:p>
              </w:tc>
              <w:tc>
                <w:tcPr>
                  <w:tcW w:w="993" w:type="dxa"/>
                  <w:tcBorders>
                    <w:top w:val="nil"/>
                    <w:left w:val="double" w:sz="4" w:space="0" w:color="auto"/>
                    <w:bottom w:val="nil"/>
                    <w:right w:val="double" w:sz="4" w:space="0" w:color="auto"/>
                  </w:tcBorders>
                  <w:shd w:val="clear" w:color="auto" w:fill="D6E3BC" w:themeFill="accent3" w:themeFillTint="66"/>
                </w:tcPr>
                <w:p w14:paraId="6061C0EE" w14:textId="487F7785" w:rsidR="005B1743" w:rsidRPr="00F805B5" w:rsidRDefault="006A1B69"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16,</w:t>
                  </w:r>
                  <w:r w:rsidR="00F7445E">
                    <w:rPr>
                      <w:rFonts w:asciiTheme="minorHAnsi" w:hAnsiTheme="minorHAnsi" w:cstheme="minorHAnsi"/>
                      <w:sz w:val="16"/>
                      <w:szCs w:val="16"/>
                    </w:rPr>
                    <w:t>361</w:t>
                  </w:r>
                </w:p>
              </w:tc>
              <w:tc>
                <w:tcPr>
                  <w:tcW w:w="992" w:type="dxa"/>
                  <w:tcBorders>
                    <w:top w:val="nil"/>
                    <w:left w:val="double" w:sz="4" w:space="0" w:color="auto"/>
                    <w:bottom w:val="nil"/>
                    <w:right w:val="double" w:sz="4" w:space="0" w:color="auto"/>
                  </w:tcBorders>
                  <w:shd w:val="clear" w:color="auto" w:fill="D6E3BC" w:themeFill="accent3" w:themeFillTint="66"/>
                  <w:vAlign w:val="bottom"/>
                </w:tcPr>
                <w:p w14:paraId="21334EDE" w14:textId="10BDFB9B" w:rsidR="005B1743" w:rsidRPr="00F805B5" w:rsidRDefault="00F7445E" w:rsidP="003D0707">
                  <w:pPr>
                    <w:pStyle w:val="Textoindependiente"/>
                    <w:keepNext/>
                    <w:keepLines/>
                    <w:spacing w:line="240" w:lineRule="exact"/>
                    <w:ind w:right="284"/>
                    <w:jc w:val="right"/>
                    <w:rPr>
                      <w:rFonts w:asciiTheme="minorHAnsi" w:hAnsiTheme="minorHAnsi" w:cstheme="minorHAnsi"/>
                      <w:sz w:val="16"/>
                      <w:szCs w:val="16"/>
                    </w:rPr>
                  </w:pPr>
                  <w:r>
                    <w:rPr>
                      <w:rFonts w:asciiTheme="minorHAnsi" w:hAnsiTheme="minorHAnsi" w:cstheme="minorHAnsi"/>
                      <w:sz w:val="16"/>
                      <w:szCs w:val="16"/>
                    </w:rPr>
                    <w:t xml:space="preserve">(-)  </w:t>
                  </w:r>
                  <w:r w:rsidR="00DE63C9" w:rsidRPr="00F805B5">
                    <w:rPr>
                      <w:rFonts w:asciiTheme="minorHAnsi" w:hAnsiTheme="minorHAnsi" w:cstheme="minorHAnsi"/>
                      <w:sz w:val="16"/>
                      <w:szCs w:val="16"/>
                    </w:rPr>
                    <w:t>1</w:t>
                  </w:r>
                  <w:r>
                    <w:rPr>
                      <w:rFonts w:asciiTheme="minorHAnsi" w:hAnsiTheme="minorHAnsi" w:cstheme="minorHAnsi"/>
                      <w:sz w:val="16"/>
                      <w:szCs w:val="16"/>
                    </w:rPr>
                    <w:t>5</w:t>
                  </w:r>
                  <w:r w:rsidR="006A1B69">
                    <w:rPr>
                      <w:rFonts w:asciiTheme="minorHAnsi" w:hAnsiTheme="minorHAnsi" w:cstheme="minorHAnsi"/>
                      <w:sz w:val="16"/>
                      <w:szCs w:val="16"/>
                    </w:rPr>
                    <w:t>.4</w:t>
                  </w:r>
                  <w:r w:rsidR="00780877" w:rsidRPr="00F805B5">
                    <w:rPr>
                      <w:rFonts w:asciiTheme="minorHAnsi" w:hAnsiTheme="minorHAnsi" w:cstheme="minorHAnsi"/>
                      <w:sz w:val="16"/>
                      <w:szCs w:val="16"/>
                    </w:rPr>
                    <w:t xml:space="preserve"> </w:t>
                  </w:r>
                </w:p>
              </w:tc>
            </w:tr>
            <w:tr w:rsidR="005B1743" w:rsidRPr="0096633A" w14:paraId="22088370" w14:textId="77777777" w:rsidTr="00A56B07">
              <w:trPr>
                <w:cantSplit/>
                <w:trHeight w:val="113"/>
              </w:trPr>
              <w:tc>
                <w:tcPr>
                  <w:tcW w:w="1888" w:type="dxa"/>
                  <w:tcBorders>
                    <w:top w:val="nil"/>
                    <w:left w:val="double" w:sz="4" w:space="0" w:color="auto"/>
                    <w:bottom w:val="nil"/>
                    <w:right w:val="double" w:sz="4" w:space="0" w:color="auto"/>
                  </w:tcBorders>
                  <w:shd w:val="clear" w:color="auto" w:fill="D6E3BC" w:themeFill="accent3" w:themeFillTint="66"/>
                  <w:vAlign w:val="center"/>
                </w:tcPr>
                <w:p w14:paraId="73BD58E9" w14:textId="56AC5633" w:rsidR="005B1743" w:rsidRPr="00F805B5" w:rsidRDefault="00DE63C9" w:rsidP="002764BA">
                  <w:pPr>
                    <w:ind w:left="127" w:right="-113"/>
                    <w:rPr>
                      <w:rFonts w:cs="Arial"/>
                      <w:sz w:val="16"/>
                      <w:szCs w:val="16"/>
                    </w:rPr>
                  </w:pPr>
                  <w:r w:rsidRPr="00F805B5">
                    <w:rPr>
                      <w:rFonts w:cs="Arial"/>
                      <w:sz w:val="16"/>
                      <w:szCs w:val="16"/>
                    </w:rPr>
                    <w:t>P</w:t>
                  </w:r>
                  <w:r w:rsidR="003D33ED">
                    <w:rPr>
                      <w:rFonts w:cs="Arial"/>
                      <w:sz w:val="16"/>
                      <w:szCs w:val="16"/>
                    </w:rPr>
                    <w:t>lata*</w:t>
                  </w:r>
                </w:p>
              </w:tc>
              <w:tc>
                <w:tcPr>
                  <w:tcW w:w="932" w:type="dxa"/>
                  <w:tcBorders>
                    <w:top w:val="nil"/>
                    <w:left w:val="double" w:sz="4" w:space="0" w:color="auto"/>
                    <w:bottom w:val="nil"/>
                    <w:right w:val="double" w:sz="4" w:space="0" w:color="auto"/>
                  </w:tcBorders>
                  <w:shd w:val="clear" w:color="auto" w:fill="D6E3BC" w:themeFill="accent3" w:themeFillTint="66"/>
                </w:tcPr>
                <w:p w14:paraId="4208E5B2" w14:textId="42350708" w:rsidR="005B1743" w:rsidRPr="00F805B5" w:rsidRDefault="00F7445E"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389,930</w:t>
                  </w:r>
                </w:p>
              </w:tc>
              <w:tc>
                <w:tcPr>
                  <w:tcW w:w="993" w:type="dxa"/>
                  <w:tcBorders>
                    <w:top w:val="nil"/>
                    <w:left w:val="double" w:sz="4" w:space="0" w:color="auto"/>
                    <w:bottom w:val="nil"/>
                    <w:right w:val="double" w:sz="4" w:space="0" w:color="auto"/>
                  </w:tcBorders>
                  <w:shd w:val="clear" w:color="auto" w:fill="D6E3BC" w:themeFill="accent3" w:themeFillTint="66"/>
                </w:tcPr>
                <w:p w14:paraId="6A60ABAA" w14:textId="75F6A622" w:rsidR="005B1743" w:rsidRPr="00F805B5" w:rsidRDefault="00F7445E"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338,676</w:t>
                  </w:r>
                </w:p>
              </w:tc>
              <w:tc>
                <w:tcPr>
                  <w:tcW w:w="992" w:type="dxa"/>
                  <w:tcBorders>
                    <w:top w:val="nil"/>
                    <w:left w:val="double" w:sz="4" w:space="0" w:color="auto"/>
                    <w:bottom w:val="nil"/>
                    <w:right w:val="double" w:sz="4" w:space="0" w:color="auto"/>
                  </w:tcBorders>
                  <w:shd w:val="clear" w:color="auto" w:fill="D6E3BC" w:themeFill="accent3" w:themeFillTint="66"/>
                  <w:vAlign w:val="bottom"/>
                </w:tcPr>
                <w:p w14:paraId="19A675F9" w14:textId="2B17575F" w:rsidR="005B1743" w:rsidRPr="00F805B5" w:rsidRDefault="00F7445E" w:rsidP="003D0707">
                  <w:pPr>
                    <w:pStyle w:val="Textoindependiente"/>
                    <w:keepNext/>
                    <w:keepLines/>
                    <w:spacing w:line="240" w:lineRule="exact"/>
                    <w:ind w:right="284"/>
                    <w:jc w:val="right"/>
                    <w:rPr>
                      <w:rFonts w:asciiTheme="minorHAnsi" w:hAnsiTheme="minorHAnsi" w:cstheme="minorHAnsi"/>
                      <w:sz w:val="16"/>
                      <w:szCs w:val="16"/>
                    </w:rPr>
                  </w:pPr>
                  <w:r>
                    <w:rPr>
                      <w:rFonts w:asciiTheme="minorHAnsi" w:hAnsiTheme="minorHAnsi" w:cstheme="minorHAnsi"/>
                      <w:sz w:val="16"/>
                      <w:szCs w:val="16"/>
                    </w:rPr>
                    <w:t>(-)  13</w:t>
                  </w:r>
                  <w:r w:rsidR="006A1B69">
                    <w:rPr>
                      <w:rFonts w:asciiTheme="minorHAnsi" w:hAnsiTheme="minorHAnsi" w:cstheme="minorHAnsi"/>
                      <w:sz w:val="16"/>
                      <w:szCs w:val="16"/>
                    </w:rPr>
                    <w:t>.</w:t>
                  </w:r>
                  <w:r>
                    <w:rPr>
                      <w:rFonts w:asciiTheme="minorHAnsi" w:hAnsiTheme="minorHAnsi" w:cstheme="minorHAnsi"/>
                      <w:sz w:val="16"/>
                      <w:szCs w:val="16"/>
                    </w:rPr>
                    <w:t>1</w:t>
                  </w:r>
                </w:p>
              </w:tc>
            </w:tr>
            <w:tr w:rsidR="005B1743" w:rsidRPr="0096633A" w14:paraId="02535024" w14:textId="77777777" w:rsidTr="00A56B07">
              <w:trPr>
                <w:cantSplit/>
                <w:trHeight w:val="113"/>
              </w:trPr>
              <w:tc>
                <w:tcPr>
                  <w:tcW w:w="1888" w:type="dxa"/>
                  <w:tcBorders>
                    <w:top w:val="nil"/>
                    <w:left w:val="double" w:sz="4" w:space="0" w:color="auto"/>
                    <w:bottom w:val="nil"/>
                    <w:right w:val="double" w:sz="4" w:space="0" w:color="auto"/>
                  </w:tcBorders>
                  <w:shd w:val="clear" w:color="auto" w:fill="D6E3BC" w:themeFill="accent3" w:themeFillTint="66"/>
                  <w:vAlign w:val="center"/>
                </w:tcPr>
                <w:p w14:paraId="3BA71915" w14:textId="2374E61B" w:rsidR="005B1743" w:rsidRPr="00F805B5" w:rsidRDefault="003D33ED" w:rsidP="008567BF">
                  <w:pPr>
                    <w:ind w:left="127" w:right="-113"/>
                    <w:rPr>
                      <w:rFonts w:cs="Arial"/>
                      <w:sz w:val="16"/>
                      <w:szCs w:val="16"/>
                    </w:rPr>
                  </w:pPr>
                  <w:r>
                    <w:rPr>
                      <w:rFonts w:cs="Arial"/>
                      <w:sz w:val="16"/>
                      <w:szCs w:val="16"/>
                    </w:rPr>
                    <w:t>Pellets de fierro</w:t>
                  </w:r>
                </w:p>
              </w:tc>
              <w:tc>
                <w:tcPr>
                  <w:tcW w:w="932" w:type="dxa"/>
                  <w:tcBorders>
                    <w:top w:val="nil"/>
                    <w:left w:val="double" w:sz="4" w:space="0" w:color="auto"/>
                    <w:bottom w:val="nil"/>
                    <w:right w:val="double" w:sz="4" w:space="0" w:color="auto"/>
                  </w:tcBorders>
                  <w:shd w:val="clear" w:color="auto" w:fill="D6E3BC" w:themeFill="accent3" w:themeFillTint="66"/>
                </w:tcPr>
                <w:p w14:paraId="147A19B7" w14:textId="37013FBD" w:rsidR="005B1743" w:rsidRPr="00F805B5" w:rsidRDefault="00CD3C0A"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517,440</w:t>
                  </w:r>
                </w:p>
              </w:tc>
              <w:tc>
                <w:tcPr>
                  <w:tcW w:w="993" w:type="dxa"/>
                  <w:tcBorders>
                    <w:top w:val="nil"/>
                    <w:left w:val="double" w:sz="4" w:space="0" w:color="auto"/>
                    <w:bottom w:val="nil"/>
                    <w:right w:val="double" w:sz="4" w:space="0" w:color="auto"/>
                  </w:tcBorders>
                  <w:shd w:val="clear" w:color="auto" w:fill="D6E3BC" w:themeFill="accent3" w:themeFillTint="66"/>
                </w:tcPr>
                <w:p w14:paraId="2B394837" w14:textId="2B50A892" w:rsidR="005B1743" w:rsidRPr="00F805B5" w:rsidRDefault="00CD3C0A"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496,718</w:t>
                  </w:r>
                </w:p>
              </w:tc>
              <w:tc>
                <w:tcPr>
                  <w:tcW w:w="992" w:type="dxa"/>
                  <w:tcBorders>
                    <w:top w:val="nil"/>
                    <w:left w:val="double" w:sz="4" w:space="0" w:color="auto"/>
                    <w:bottom w:val="nil"/>
                    <w:right w:val="double" w:sz="4" w:space="0" w:color="auto"/>
                  </w:tcBorders>
                  <w:shd w:val="clear" w:color="auto" w:fill="D6E3BC" w:themeFill="accent3" w:themeFillTint="66"/>
                  <w:vAlign w:val="bottom"/>
                </w:tcPr>
                <w:p w14:paraId="4F942B70" w14:textId="78581EA4" w:rsidR="005B1743" w:rsidRPr="00F805B5" w:rsidRDefault="006A1B69" w:rsidP="003D0707">
                  <w:pPr>
                    <w:pStyle w:val="Textoindependiente"/>
                    <w:keepNext/>
                    <w:keepLines/>
                    <w:spacing w:line="240" w:lineRule="exact"/>
                    <w:ind w:right="284"/>
                    <w:jc w:val="right"/>
                    <w:rPr>
                      <w:rFonts w:asciiTheme="minorHAnsi" w:hAnsiTheme="minorHAnsi" w:cstheme="minorHAnsi"/>
                      <w:sz w:val="16"/>
                      <w:szCs w:val="16"/>
                    </w:rPr>
                  </w:pPr>
                  <w:r>
                    <w:rPr>
                      <w:rFonts w:asciiTheme="minorHAnsi" w:hAnsiTheme="minorHAnsi" w:cstheme="minorHAnsi"/>
                      <w:sz w:val="16"/>
                      <w:szCs w:val="16"/>
                    </w:rPr>
                    <w:t xml:space="preserve">(-)   </w:t>
                  </w:r>
                  <w:r w:rsidR="00752466">
                    <w:rPr>
                      <w:rFonts w:asciiTheme="minorHAnsi" w:hAnsiTheme="minorHAnsi" w:cstheme="minorHAnsi"/>
                      <w:sz w:val="16"/>
                      <w:szCs w:val="16"/>
                    </w:rPr>
                    <w:t xml:space="preserve"> </w:t>
                  </w:r>
                  <w:r w:rsidR="00CD3C0A">
                    <w:rPr>
                      <w:rFonts w:asciiTheme="minorHAnsi" w:hAnsiTheme="minorHAnsi" w:cstheme="minorHAnsi"/>
                      <w:sz w:val="16"/>
                      <w:szCs w:val="16"/>
                    </w:rPr>
                    <w:t>4.0</w:t>
                  </w:r>
                  <w:r w:rsidR="00E04EA0" w:rsidRPr="00F805B5">
                    <w:rPr>
                      <w:rFonts w:asciiTheme="minorHAnsi" w:hAnsiTheme="minorHAnsi" w:cstheme="minorHAnsi"/>
                      <w:sz w:val="16"/>
                      <w:szCs w:val="16"/>
                    </w:rPr>
                    <w:t xml:space="preserve"> </w:t>
                  </w:r>
                </w:p>
              </w:tc>
            </w:tr>
            <w:tr w:rsidR="005B1743" w:rsidRPr="0096633A" w14:paraId="5DA6B62C" w14:textId="77777777" w:rsidTr="00A56B07">
              <w:trPr>
                <w:cantSplit/>
                <w:trHeight w:val="113"/>
              </w:trPr>
              <w:tc>
                <w:tcPr>
                  <w:tcW w:w="1888" w:type="dxa"/>
                  <w:tcBorders>
                    <w:top w:val="nil"/>
                    <w:left w:val="double" w:sz="4" w:space="0" w:color="auto"/>
                    <w:bottom w:val="nil"/>
                    <w:right w:val="double" w:sz="4" w:space="0" w:color="auto"/>
                  </w:tcBorders>
                  <w:shd w:val="clear" w:color="auto" w:fill="D6E3BC" w:themeFill="accent3" w:themeFillTint="66"/>
                  <w:vAlign w:val="center"/>
                </w:tcPr>
                <w:p w14:paraId="5136307F" w14:textId="5BCB1753" w:rsidR="005B1743" w:rsidRPr="00F805B5" w:rsidRDefault="003D33ED" w:rsidP="00B505A1">
                  <w:pPr>
                    <w:ind w:left="127" w:right="-113"/>
                    <w:rPr>
                      <w:rFonts w:cs="Arial"/>
                      <w:sz w:val="16"/>
                      <w:szCs w:val="16"/>
                    </w:rPr>
                  </w:pPr>
                  <w:r>
                    <w:rPr>
                      <w:rFonts w:cs="Arial"/>
                      <w:sz w:val="16"/>
                      <w:szCs w:val="16"/>
                    </w:rPr>
                    <w:t>Zinc</w:t>
                  </w:r>
                </w:p>
              </w:tc>
              <w:tc>
                <w:tcPr>
                  <w:tcW w:w="932" w:type="dxa"/>
                  <w:tcBorders>
                    <w:top w:val="nil"/>
                    <w:left w:val="double" w:sz="4" w:space="0" w:color="auto"/>
                    <w:bottom w:val="nil"/>
                    <w:right w:val="double" w:sz="4" w:space="0" w:color="auto"/>
                  </w:tcBorders>
                  <w:shd w:val="clear" w:color="auto" w:fill="D6E3BC" w:themeFill="accent3" w:themeFillTint="66"/>
                </w:tcPr>
                <w:p w14:paraId="26EF538E" w14:textId="3FAB00D3" w:rsidR="005B1743" w:rsidRPr="00F805B5" w:rsidRDefault="00267303" w:rsidP="003D0707">
                  <w:pPr>
                    <w:pStyle w:val="Textoindependiente"/>
                    <w:keepNext/>
                    <w:keepLines/>
                    <w:spacing w:line="240" w:lineRule="exact"/>
                    <w:ind w:right="227"/>
                    <w:jc w:val="right"/>
                    <w:rPr>
                      <w:rFonts w:asciiTheme="minorHAnsi" w:hAnsiTheme="minorHAnsi" w:cstheme="minorHAnsi"/>
                      <w:sz w:val="16"/>
                      <w:szCs w:val="16"/>
                    </w:rPr>
                  </w:pPr>
                  <w:r w:rsidRPr="00F805B5">
                    <w:rPr>
                      <w:rFonts w:asciiTheme="minorHAnsi" w:hAnsiTheme="minorHAnsi" w:cstheme="minorHAnsi"/>
                      <w:sz w:val="16"/>
                      <w:szCs w:val="16"/>
                    </w:rPr>
                    <w:t>3</w:t>
                  </w:r>
                  <w:r w:rsidR="00CD3C0A">
                    <w:rPr>
                      <w:rFonts w:asciiTheme="minorHAnsi" w:hAnsiTheme="minorHAnsi" w:cstheme="minorHAnsi"/>
                      <w:sz w:val="16"/>
                      <w:szCs w:val="16"/>
                    </w:rPr>
                    <w:t>7,132</w:t>
                  </w:r>
                </w:p>
              </w:tc>
              <w:tc>
                <w:tcPr>
                  <w:tcW w:w="993" w:type="dxa"/>
                  <w:tcBorders>
                    <w:top w:val="nil"/>
                    <w:left w:val="double" w:sz="4" w:space="0" w:color="auto"/>
                    <w:bottom w:val="nil"/>
                    <w:right w:val="double" w:sz="4" w:space="0" w:color="auto"/>
                  </w:tcBorders>
                  <w:shd w:val="clear" w:color="auto" w:fill="D6E3BC" w:themeFill="accent3" w:themeFillTint="66"/>
                </w:tcPr>
                <w:p w14:paraId="466529C7" w14:textId="10A0783C" w:rsidR="005B1743" w:rsidRPr="00F805B5" w:rsidRDefault="006A1B69"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35</w:t>
                  </w:r>
                  <w:r w:rsidR="00CD3C0A">
                    <w:rPr>
                      <w:rFonts w:asciiTheme="minorHAnsi" w:hAnsiTheme="minorHAnsi" w:cstheme="minorHAnsi"/>
                      <w:sz w:val="16"/>
                      <w:szCs w:val="16"/>
                    </w:rPr>
                    <w:t>,939</w:t>
                  </w:r>
                </w:p>
              </w:tc>
              <w:tc>
                <w:tcPr>
                  <w:tcW w:w="992" w:type="dxa"/>
                  <w:tcBorders>
                    <w:top w:val="nil"/>
                    <w:left w:val="double" w:sz="4" w:space="0" w:color="auto"/>
                    <w:bottom w:val="nil"/>
                    <w:right w:val="double" w:sz="4" w:space="0" w:color="auto"/>
                  </w:tcBorders>
                  <w:shd w:val="clear" w:color="auto" w:fill="D6E3BC" w:themeFill="accent3" w:themeFillTint="66"/>
                  <w:vAlign w:val="bottom"/>
                </w:tcPr>
                <w:p w14:paraId="3200A42A" w14:textId="4241783C" w:rsidR="005B1743" w:rsidRPr="00F805B5" w:rsidRDefault="006A1B69" w:rsidP="003D0707">
                  <w:pPr>
                    <w:pStyle w:val="Textoindependiente"/>
                    <w:keepNext/>
                    <w:keepLines/>
                    <w:spacing w:line="240" w:lineRule="exact"/>
                    <w:ind w:right="284"/>
                    <w:jc w:val="right"/>
                    <w:rPr>
                      <w:rFonts w:asciiTheme="minorHAnsi" w:hAnsiTheme="minorHAnsi" w:cstheme="minorHAnsi"/>
                      <w:sz w:val="16"/>
                      <w:szCs w:val="16"/>
                    </w:rPr>
                  </w:pPr>
                  <w:r>
                    <w:rPr>
                      <w:rFonts w:asciiTheme="minorHAnsi" w:hAnsiTheme="minorHAnsi" w:cstheme="minorHAnsi"/>
                      <w:sz w:val="16"/>
                      <w:szCs w:val="16"/>
                    </w:rPr>
                    <w:t xml:space="preserve">(-)   </w:t>
                  </w:r>
                  <w:r w:rsidR="00752466">
                    <w:rPr>
                      <w:rFonts w:asciiTheme="minorHAnsi" w:hAnsiTheme="minorHAnsi" w:cstheme="minorHAnsi"/>
                      <w:sz w:val="16"/>
                      <w:szCs w:val="16"/>
                    </w:rPr>
                    <w:t xml:space="preserve"> </w:t>
                  </w:r>
                  <w:r w:rsidR="00CD3C0A">
                    <w:rPr>
                      <w:rFonts w:asciiTheme="minorHAnsi" w:hAnsiTheme="minorHAnsi" w:cstheme="minorHAnsi"/>
                      <w:sz w:val="16"/>
                      <w:szCs w:val="16"/>
                    </w:rPr>
                    <w:t>3.2</w:t>
                  </w:r>
                </w:p>
              </w:tc>
            </w:tr>
            <w:tr w:rsidR="005B1743" w:rsidRPr="0096633A" w14:paraId="210D7BCD" w14:textId="77777777" w:rsidTr="00A56B07">
              <w:trPr>
                <w:cantSplit/>
                <w:trHeight w:val="113"/>
              </w:trPr>
              <w:tc>
                <w:tcPr>
                  <w:tcW w:w="1888" w:type="dxa"/>
                  <w:tcBorders>
                    <w:top w:val="nil"/>
                    <w:left w:val="double" w:sz="4" w:space="0" w:color="auto"/>
                    <w:bottom w:val="nil"/>
                    <w:right w:val="double" w:sz="4" w:space="0" w:color="auto"/>
                  </w:tcBorders>
                  <w:shd w:val="clear" w:color="auto" w:fill="D6E3BC" w:themeFill="accent3" w:themeFillTint="66"/>
                  <w:vAlign w:val="center"/>
                </w:tcPr>
                <w:p w14:paraId="5FA7AACC" w14:textId="64E69964" w:rsidR="005B1743" w:rsidRPr="00F805B5" w:rsidRDefault="003D33ED" w:rsidP="00A854DB">
                  <w:pPr>
                    <w:ind w:left="127" w:right="-113"/>
                    <w:rPr>
                      <w:rFonts w:cs="Arial"/>
                      <w:sz w:val="16"/>
                      <w:szCs w:val="16"/>
                    </w:rPr>
                  </w:pPr>
                  <w:r>
                    <w:rPr>
                      <w:rFonts w:cs="Arial"/>
                      <w:sz w:val="16"/>
                      <w:szCs w:val="16"/>
                    </w:rPr>
                    <w:t>Cobre</w:t>
                  </w:r>
                </w:p>
              </w:tc>
              <w:tc>
                <w:tcPr>
                  <w:tcW w:w="932" w:type="dxa"/>
                  <w:tcBorders>
                    <w:top w:val="nil"/>
                    <w:left w:val="double" w:sz="4" w:space="0" w:color="auto"/>
                    <w:bottom w:val="nil"/>
                    <w:right w:val="double" w:sz="4" w:space="0" w:color="auto"/>
                  </w:tcBorders>
                  <w:shd w:val="clear" w:color="auto" w:fill="D6E3BC" w:themeFill="accent3" w:themeFillTint="66"/>
                </w:tcPr>
                <w:p w14:paraId="3E5034C4" w14:textId="5E94C55C" w:rsidR="005B1743" w:rsidRPr="00F805B5" w:rsidRDefault="00CD3C0A"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41,284</w:t>
                  </w:r>
                </w:p>
              </w:tc>
              <w:tc>
                <w:tcPr>
                  <w:tcW w:w="993" w:type="dxa"/>
                  <w:tcBorders>
                    <w:top w:val="nil"/>
                    <w:left w:val="double" w:sz="4" w:space="0" w:color="auto"/>
                    <w:bottom w:val="nil"/>
                    <w:right w:val="double" w:sz="4" w:space="0" w:color="auto"/>
                  </w:tcBorders>
                  <w:shd w:val="clear" w:color="auto" w:fill="D6E3BC" w:themeFill="accent3" w:themeFillTint="66"/>
                </w:tcPr>
                <w:p w14:paraId="2605292F" w14:textId="3C90272F" w:rsidR="005B1743" w:rsidRPr="00F805B5" w:rsidRDefault="00CD3C0A"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40,</w:t>
                  </w:r>
                  <w:r w:rsidR="00752466">
                    <w:rPr>
                      <w:rFonts w:asciiTheme="minorHAnsi" w:hAnsiTheme="minorHAnsi" w:cstheme="minorHAnsi"/>
                      <w:sz w:val="16"/>
                      <w:szCs w:val="16"/>
                    </w:rPr>
                    <w:t>6</w:t>
                  </w:r>
                  <w:r>
                    <w:rPr>
                      <w:rFonts w:asciiTheme="minorHAnsi" w:hAnsiTheme="minorHAnsi" w:cstheme="minorHAnsi"/>
                      <w:sz w:val="16"/>
                      <w:szCs w:val="16"/>
                    </w:rPr>
                    <w:t>69</w:t>
                  </w:r>
                </w:p>
              </w:tc>
              <w:tc>
                <w:tcPr>
                  <w:tcW w:w="992" w:type="dxa"/>
                  <w:tcBorders>
                    <w:top w:val="nil"/>
                    <w:left w:val="double" w:sz="4" w:space="0" w:color="auto"/>
                    <w:bottom w:val="nil"/>
                    <w:right w:val="double" w:sz="4" w:space="0" w:color="auto"/>
                  </w:tcBorders>
                  <w:shd w:val="clear" w:color="auto" w:fill="D6E3BC" w:themeFill="accent3" w:themeFillTint="66"/>
                  <w:vAlign w:val="bottom"/>
                </w:tcPr>
                <w:p w14:paraId="2F09ABB8" w14:textId="5C3FA195" w:rsidR="005B1743" w:rsidRPr="00F805B5" w:rsidRDefault="00752466" w:rsidP="003D0707">
                  <w:pPr>
                    <w:pStyle w:val="Textoindependiente"/>
                    <w:keepNext/>
                    <w:keepLines/>
                    <w:spacing w:line="240" w:lineRule="exact"/>
                    <w:ind w:right="284"/>
                    <w:jc w:val="right"/>
                    <w:rPr>
                      <w:rFonts w:asciiTheme="minorHAnsi" w:hAnsiTheme="minorHAnsi" w:cstheme="minorHAnsi"/>
                      <w:sz w:val="16"/>
                      <w:szCs w:val="16"/>
                    </w:rPr>
                  </w:pPr>
                  <w:r>
                    <w:rPr>
                      <w:rFonts w:asciiTheme="minorHAnsi" w:hAnsiTheme="minorHAnsi" w:cstheme="minorHAnsi"/>
                      <w:sz w:val="16"/>
                      <w:szCs w:val="16"/>
                    </w:rPr>
                    <w:t xml:space="preserve">(-)    </w:t>
                  </w:r>
                  <w:r w:rsidR="00CD3C0A">
                    <w:rPr>
                      <w:rFonts w:asciiTheme="minorHAnsi" w:hAnsiTheme="minorHAnsi" w:cstheme="minorHAnsi"/>
                      <w:sz w:val="16"/>
                      <w:szCs w:val="16"/>
                    </w:rPr>
                    <w:t>1.5</w:t>
                  </w:r>
                </w:p>
              </w:tc>
            </w:tr>
            <w:tr w:rsidR="005B1743" w:rsidRPr="0096633A" w14:paraId="54BD61DA" w14:textId="77777777" w:rsidTr="00A56B07">
              <w:trPr>
                <w:cantSplit/>
                <w:trHeight w:val="113"/>
              </w:trPr>
              <w:tc>
                <w:tcPr>
                  <w:tcW w:w="1888" w:type="dxa"/>
                  <w:tcBorders>
                    <w:top w:val="nil"/>
                    <w:left w:val="double" w:sz="4" w:space="0" w:color="auto"/>
                    <w:bottom w:val="nil"/>
                    <w:right w:val="double" w:sz="4" w:space="0" w:color="auto"/>
                  </w:tcBorders>
                  <w:shd w:val="clear" w:color="auto" w:fill="D6E3BC" w:themeFill="accent3" w:themeFillTint="66"/>
                  <w:vAlign w:val="center"/>
                </w:tcPr>
                <w:p w14:paraId="1D5325AA" w14:textId="1EAAACF1" w:rsidR="005B1743" w:rsidRPr="00F805B5" w:rsidRDefault="003D33ED" w:rsidP="00C329D2">
                  <w:pPr>
                    <w:ind w:left="127" w:right="-113"/>
                    <w:rPr>
                      <w:rFonts w:cs="Arial"/>
                      <w:sz w:val="16"/>
                      <w:szCs w:val="16"/>
                    </w:rPr>
                  </w:pPr>
                  <w:r>
                    <w:rPr>
                      <w:rFonts w:cs="Arial"/>
                      <w:sz w:val="16"/>
                      <w:szCs w:val="16"/>
                    </w:rPr>
                    <w:t>Oro*</w:t>
                  </w:r>
                </w:p>
              </w:tc>
              <w:tc>
                <w:tcPr>
                  <w:tcW w:w="932" w:type="dxa"/>
                  <w:tcBorders>
                    <w:top w:val="nil"/>
                    <w:left w:val="double" w:sz="4" w:space="0" w:color="auto"/>
                    <w:bottom w:val="nil"/>
                    <w:right w:val="double" w:sz="4" w:space="0" w:color="auto"/>
                  </w:tcBorders>
                  <w:shd w:val="clear" w:color="auto" w:fill="D6E3BC" w:themeFill="accent3" w:themeFillTint="66"/>
                </w:tcPr>
                <w:p w14:paraId="19D8BB75" w14:textId="579D6AD2" w:rsidR="005B1743" w:rsidRPr="00F805B5" w:rsidRDefault="00CD3C0A"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6,871</w:t>
                  </w:r>
                </w:p>
              </w:tc>
              <w:tc>
                <w:tcPr>
                  <w:tcW w:w="993" w:type="dxa"/>
                  <w:tcBorders>
                    <w:top w:val="nil"/>
                    <w:left w:val="double" w:sz="4" w:space="0" w:color="auto"/>
                    <w:bottom w:val="nil"/>
                    <w:right w:val="double" w:sz="4" w:space="0" w:color="auto"/>
                  </w:tcBorders>
                  <w:shd w:val="clear" w:color="auto" w:fill="D6E3BC" w:themeFill="accent3" w:themeFillTint="66"/>
                </w:tcPr>
                <w:p w14:paraId="2A9C4309" w14:textId="3CC3D30C" w:rsidR="005B1743" w:rsidRPr="00F805B5" w:rsidRDefault="00752466" w:rsidP="003D0707">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6,8</w:t>
                  </w:r>
                  <w:r w:rsidR="00CD3C0A">
                    <w:rPr>
                      <w:rFonts w:asciiTheme="minorHAnsi" w:hAnsiTheme="minorHAnsi" w:cstheme="minorHAnsi"/>
                      <w:sz w:val="16"/>
                      <w:szCs w:val="16"/>
                    </w:rPr>
                    <w:t>43</w:t>
                  </w:r>
                </w:p>
              </w:tc>
              <w:tc>
                <w:tcPr>
                  <w:tcW w:w="992" w:type="dxa"/>
                  <w:tcBorders>
                    <w:top w:val="nil"/>
                    <w:left w:val="double" w:sz="4" w:space="0" w:color="auto"/>
                    <w:bottom w:val="nil"/>
                    <w:right w:val="double" w:sz="4" w:space="0" w:color="auto"/>
                  </w:tcBorders>
                  <w:shd w:val="clear" w:color="auto" w:fill="D6E3BC" w:themeFill="accent3" w:themeFillTint="66"/>
                  <w:vAlign w:val="bottom"/>
                </w:tcPr>
                <w:p w14:paraId="47C46757" w14:textId="3B2EB86A" w:rsidR="005B1743" w:rsidRPr="00F805B5" w:rsidRDefault="00267303" w:rsidP="003D0707">
                  <w:pPr>
                    <w:pStyle w:val="Textoindependiente"/>
                    <w:keepNext/>
                    <w:keepLines/>
                    <w:spacing w:line="240" w:lineRule="exact"/>
                    <w:ind w:right="284"/>
                    <w:jc w:val="right"/>
                    <w:rPr>
                      <w:rFonts w:asciiTheme="minorHAnsi" w:hAnsiTheme="minorHAnsi" w:cstheme="minorHAnsi"/>
                      <w:sz w:val="16"/>
                      <w:szCs w:val="16"/>
                    </w:rPr>
                  </w:pPr>
                  <w:r w:rsidRPr="00F805B5">
                    <w:rPr>
                      <w:rFonts w:asciiTheme="minorHAnsi" w:hAnsiTheme="minorHAnsi" w:cstheme="minorHAnsi"/>
                      <w:sz w:val="16"/>
                      <w:szCs w:val="16"/>
                    </w:rPr>
                    <w:t xml:space="preserve">(-)    </w:t>
                  </w:r>
                  <w:r w:rsidR="00CD3C0A">
                    <w:rPr>
                      <w:rFonts w:asciiTheme="minorHAnsi" w:hAnsiTheme="minorHAnsi" w:cstheme="minorHAnsi"/>
                      <w:sz w:val="16"/>
                      <w:szCs w:val="16"/>
                    </w:rPr>
                    <w:t>0.4</w:t>
                  </w:r>
                </w:p>
              </w:tc>
            </w:tr>
            <w:tr w:rsidR="005B1743" w:rsidRPr="0096633A" w14:paraId="5B55C45A" w14:textId="77777777" w:rsidTr="00A56B07">
              <w:trPr>
                <w:cantSplit/>
                <w:trHeight w:val="113"/>
              </w:trPr>
              <w:tc>
                <w:tcPr>
                  <w:tcW w:w="1888" w:type="dxa"/>
                  <w:tcBorders>
                    <w:top w:val="nil"/>
                    <w:left w:val="double" w:sz="4" w:space="0" w:color="auto"/>
                    <w:bottom w:val="nil"/>
                    <w:right w:val="double" w:sz="4" w:space="0" w:color="auto"/>
                  </w:tcBorders>
                  <w:shd w:val="clear" w:color="auto" w:fill="D6E3BC" w:themeFill="accent3" w:themeFillTint="66"/>
                  <w:vAlign w:val="center"/>
                </w:tcPr>
                <w:p w14:paraId="005FBB98" w14:textId="67E704E0" w:rsidR="005B1743" w:rsidRPr="00F805B5" w:rsidRDefault="003D33ED" w:rsidP="008567BF">
                  <w:pPr>
                    <w:ind w:left="127" w:right="-113"/>
                    <w:rPr>
                      <w:rFonts w:cs="Arial"/>
                      <w:sz w:val="16"/>
                      <w:szCs w:val="16"/>
                    </w:rPr>
                  </w:pPr>
                  <w:r>
                    <w:rPr>
                      <w:rFonts w:cs="Arial"/>
                      <w:sz w:val="16"/>
                      <w:szCs w:val="16"/>
                    </w:rPr>
                    <w:t>Fluorita</w:t>
                  </w:r>
                </w:p>
              </w:tc>
              <w:tc>
                <w:tcPr>
                  <w:tcW w:w="932" w:type="dxa"/>
                  <w:tcBorders>
                    <w:top w:val="nil"/>
                    <w:left w:val="double" w:sz="4" w:space="0" w:color="auto"/>
                    <w:bottom w:val="nil"/>
                    <w:right w:val="double" w:sz="4" w:space="0" w:color="auto"/>
                  </w:tcBorders>
                  <w:shd w:val="clear" w:color="auto" w:fill="D6E3BC" w:themeFill="accent3" w:themeFillTint="66"/>
                </w:tcPr>
                <w:p w14:paraId="73AC7010" w14:textId="195B07E8" w:rsidR="005B1743" w:rsidRPr="00F805B5" w:rsidRDefault="00CD3C0A" w:rsidP="00D62D61">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75,949</w:t>
                  </w:r>
                </w:p>
              </w:tc>
              <w:tc>
                <w:tcPr>
                  <w:tcW w:w="993" w:type="dxa"/>
                  <w:tcBorders>
                    <w:top w:val="nil"/>
                    <w:left w:val="double" w:sz="4" w:space="0" w:color="auto"/>
                    <w:bottom w:val="nil"/>
                    <w:right w:val="double" w:sz="4" w:space="0" w:color="auto"/>
                  </w:tcBorders>
                  <w:shd w:val="clear" w:color="auto" w:fill="D6E3BC" w:themeFill="accent3" w:themeFillTint="66"/>
                </w:tcPr>
                <w:p w14:paraId="3953F858" w14:textId="36B00521" w:rsidR="005B1743" w:rsidRPr="00F805B5" w:rsidRDefault="00CD3C0A" w:rsidP="00D62D61">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78,268</w:t>
                  </w:r>
                </w:p>
              </w:tc>
              <w:tc>
                <w:tcPr>
                  <w:tcW w:w="992" w:type="dxa"/>
                  <w:tcBorders>
                    <w:top w:val="nil"/>
                    <w:left w:val="double" w:sz="4" w:space="0" w:color="auto"/>
                    <w:bottom w:val="nil"/>
                    <w:right w:val="double" w:sz="4" w:space="0" w:color="auto"/>
                  </w:tcBorders>
                  <w:shd w:val="clear" w:color="auto" w:fill="D6E3BC" w:themeFill="accent3" w:themeFillTint="66"/>
                  <w:vAlign w:val="bottom"/>
                </w:tcPr>
                <w:p w14:paraId="656B2ACC" w14:textId="047F51BC" w:rsidR="005B1743" w:rsidRPr="00F805B5" w:rsidRDefault="00CD3C0A" w:rsidP="00D62D61">
                  <w:pPr>
                    <w:pStyle w:val="Textoindependiente"/>
                    <w:keepNext/>
                    <w:keepLines/>
                    <w:spacing w:line="240" w:lineRule="exact"/>
                    <w:ind w:right="284"/>
                    <w:jc w:val="right"/>
                    <w:rPr>
                      <w:rFonts w:asciiTheme="minorHAnsi" w:hAnsiTheme="minorHAnsi" w:cstheme="minorHAnsi"/>
                      <w:sz w:val="16"/>
                      <w:szCs w:val="16"/>
                    </w:rPr>
                  </w:pPr>
                  <w:r>
                    <w:rPr>
                      <w:rFonts w:asciiTheme="minorHAnsi" w:hAnsiTheme="minorHAnsi" w:cstheme="minorHAnsi"/>
                      <w:sz w:val="16"/>
                      <w:szCs w:val="16"/>
                    </w:rPr>
                    <w:t>3</w:t>
                  </w:r>
                  <w:r w:rsidR="004A695A">
                    <w:rPr>
                      <w:rFonts w:asciiTheme="minorHAnsi" w:hAnsiTheme="minorHAnsi" w:cstheme="minorHAnsi"/>
                      <w:sz w:val="16"/>
                      <w:szCs w:val="16"/>
                    </w:rPr>
                    <w:t>.</w:t>
                  </w:r>
                  <w:r>
                    <w:rPr>
                      <w:rFonts w:asciiTheme="minorHAnsi" w:hAnsiTheme="minorHAnsi" w:cstheme="minorHAnsi"/>
                      <w:sz w:val="16"/>
                      <w:szCs w:val="16"/>
                    </w:rPr>
                    <w:t>1</w:t>
                  </w:r>
                </w:p>
              </w:tc>
            </w:tr>
            <w:tr w:rsidR="00757F49" w:rsidRPr="0096633A" w14:paraId="550697FF" w14:textId="77777777" w:rsidTr="00A56B07">
              <w:trPr>
                <w:cantSplit/>
                <w:trHeight w:val="113"/>
              </w:trPr>
              <w:tc>
                <w:tcPr>
                  <w:tcW w:w="1888" w:type="dxa"/>
                  <w:tcBorders>
                    <w:top w:val="nil"/>
                    <w:left w:val="double" w:sz="4" w:space="0" w:color="auto"/>
                    <w:bottom w:val="nil"/>
                    <w:right w:val="double" w:sz="4" w:space="0" w:color="auto"/>
                  </w:tcBorders>
                  <w:shd w:val="clear" w:color="auto" w:fill="D6E3BC" w:themeFill="accent3" w:themeFillTint="66"/>
                  <w:vAlign w:val="center"/>
                </w:tcPr>
                <w:p w14:paraId="045A8E49" w14:textId="1DBB77BF" w:rsidR="00757F49" w:rsidRPr="00F805B5" w:rsidRDefault="003D33ED" w:rsidP="0079611E">
                  <w:pPr>
                    <w:ind w:left="127" w:right="-113"/>
                    <w:rPr>
                      <w:rFonts w:cs="Arial"/>
                      <w:sz w:val="16"/>
                      <w:szCs w:val="16"/>
                    </w:rPr>
                  </w:pPr>
                  <w:r>
                    <w:rPr>
                      <w:rFonts w:cs="Arial"/>
                      <w:sz w:val="16"/>
                      <w:szCs w:val="16"/>
                    </w:rPr>
                    <w:t>Yeso</w:t>
                  </w:r>
                </w:p>
              </w:tc>
              <w:tc>
                <w:tcPr>
                  <w:tcW w:w="932" w:type="dxa"/>
                  <w:tcBorders>
                    <w:top w:val="nil"/>
                    <w:left w:val="double" w:sz="4" w:space="0" w:color="auto"/>
                    <w:bottom w:val="nil"/>
                    <w:right w:val="double" w:sz="4" w:space="0" w:color="auto"/>
                  </w:tcBorders>
                  <w:shd w:val="clear" w:color="auto" w:fill="D6E3BC" w:themeFill="accent3" w:themeFillTint="66"/>
                </w:tcPr>
                <w:p w14:paraId="211134FA" w14:textId="52D14746" w:rsidR="00757F49" w:rsidRPr="00F805B5" w:rsidRDefault="00CD3C0A" w:rsidP="00D62D61">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471,067</w:t>
                  </w:r>
                </w:p>
              </w:tc>
              <w:tc>
                <w:tcPr>
                  <w:tcW w:w="993" w:type="dxa"/>
                  <w:tcBorders>
                    <w:top w:val="nil"/>
                    <w:left w:val="double" w:sz="4" w:space="0" w:color="auto"/>
                    <w:bottom w:val="nil"/>
                    <w:right w:val="double" w:sz="4" w:space="0" w:color="auto"/>
                  </w:tcBorders>
                  <w:shd w:val="clear" w:color="auto" w:fill="D6E3BC" w:themeFill="accent3" w:themeFillTint="66"/>
                </w:tcPr>
                <w:p w14:paraId="2C2A25FA" w14:textId="13CC5EB6" w:rsidR="00757F49" w:rsidRPr="00F805B5" w:rsidRDefault="00CD3C0A" w:rsidP="00D62D61">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50</w:t>
                  </w:r>
                  <w:r w:rsidR="00C55B41">
                    <w:rPr>
                      <w:rFonts w:asciiTheme="minorHAnsi" w:hAnsiTheme="minorHAnsi" w:cstheme="minorHAnsi"/>
                      <w:sz w:val="16"/>
                      <w:szCs w:val="16"/>
                    </w:rPr>
                    <w:t>4</w:t>
                  </w:r>
                  <w:r>
                    <w:rPr>
                      <w:rFonts w:asciiTheme="minorHAnsi" w:hAnsiTheme="minorHAnsi" w:cstheme="minorHAnsi"/>
                      <w:sz w:val="16"/>
                      <w:szCs w:val="16"/>
                    </w:rPr>
                    <w:t>,310</w:t>
                  </w:r>
                </w:p>
              </w:tc>
              <w:tc>
                <w:tcPr>
                  <w:tcW w:w="992" w:type="dxa"/>
                  <w:tcBorders>
                    <w:top w:val="nil"/>
                    <w:left w:val="double" w:sz="4" w:space="0" w:color="auto"/>
                    <w:bottom w:val="nil"/>
                    <w:right w:val="double" w:sz="4" w:space="0" w:color="auto"/>
                  </w:tcBorders>
                  <w:shd w:val="clear" w:color="auto" w:fill="D6E3BC" w:themeFill="accent3" w:themeFillTint="66"/>
                  <w:vAlign w:val="bottom"/>
                </w:tcPr>
                <w:p w14:paraId="67FFA26A" w14:textId="0C40D0E9" w:rsidR="00757F49" w:rsidRPr="00F805B5" w:rsidRDefault="00CD3C0A" w:rsidP="00D62D61">
                  <w:pPr>
                    <w:pStyle w:val="Textoindependiente"/>
                    <w:keepNext/>
                    <w:keepLines/>
                    <w:spacing w:line="240" w:lineRule="exact"/>
                    <w:ind w:right="284"/>
                    <w:jc w:val="right"/>
                    <w:rPr>
                      <w:rFonts w:asciiTheme="minorHAnsi" w:hAnsiTheme="minorHAnsi" w:cstheme="minorHAnsi"/>
                      <w:sz w:val="16"/>
                      <w:szCs w:val="16"/>
                    </w:rPr>
                  </w:pPr>
                  <w:r>
                    <w:rPr>
                      <w:rFonts w:asciiTheme="minorHAnsi" w:hAnsiTheme="minorHAnsi" w:cstheme="minorHAnsi"/>
                      <w:sz w:val="16"/>
                      <w:szCs w:val="16"/>
                    </w:rPr>
                    <w:t>7</w:t>
                  </w:r>
                  <w:r w:rsidR="00C55B41">
                    <w:rPr>
                      <w:rFonts w:asciiTheme="minorHAnsi" w:hAnsiTheme="minorHAnsi" w:cstheme="minorHAnsi"/>
                      <w:sz w:val="16"/>
                      <w:szCs w:val="16"/>
                    </w:rPr>
                    <w:t>.</w:t>
                  </w:r>
                  <w:r>
                    <w:rPr>
                      <w:rFonts w:asciiTheme="minorHAnsi" w:hAnsiTheme="minorHAnsi" w:cstheme="minorHAnsi"/>
                      <w:sz w:val="16"/>
                      <w:szCs w:val="16"/>
                    </w:rPr>
                    <w:t>1</w:t>
                  </w:r>
                  <w:r w:rsidR="00757F49" w:rsidRPr="00F805B5">
                    <w:rPr>
                      <w:rFonts w:asciiTheme="minorHAnsi" w:hAnsiTheme="minorHAnsi" w:cstheme="minorHAnsi"/>
                      <w:sz w:val="16"/>
                      <w:szCs w:val="16"/>
                    </w:rPr>
                    <w:t xml:space="preserve"> </w:t>
                  </w:r>
                </w:p>
              </w:tc>
            </w:tr>
            <w:tr w:rsidR="005B1743" w:rsidRPr="0096633A" w14:paraId="5B6CAB3B" w14:textId="77777777" w:rsidTr="00A56B07">
              <w:trPr>
                <w:cantSplit/>
                <w:trHeight w:val="72"/>
              </w:trPr>
              <w:tc>
                <w:tcPr>
                  <w:tcW w:w="1888" w:type="dxa"/>
                  <w:tcBorders>
                    <w:top w:val="nil"/>
                    <w:left w:val="double" w:sz="4" w:space="0" w:color="auto"/>
                    <w:bottom w:val="double" w:sz="4" w:space="0" w:color="auto"/>
                    <w:right w:val="double" w:sz="4" w:space="0" w:color="auto"/>
                  </w:tcBorders>
                  <w:shd w:val="clear" w:color="auto" w:fill="D6E3BC" w:themeFill="accent3" w:themeFillTint="66"/>
                  <w:vAlign w:val="center"/>
                </w:tcPr>
                <w:p w14:paraId="7901E328" w14:textId="1C3B0139" w:rsidR="005B1743" w:rsidRPr="00F805B5" w:rsidRDefault="00EF350A" w:rsidP="00114A19">
                  <w:pPr>
                    <w:ind w:left="127" w:right="-113"/>
                    <w:rPr>
                      <w:rFonts w:cs="Arial"/>
                      <w:sz w:val="16"/>
                      <w:szCs w:val="16"/>
                    </w:rPr>
                  </w:pPr>
                  <w:r w:rsidRPr="00F805B5">
                    <w:rPr>
                      <w:rFonts w:cs="Arial"/>
                      <w:sz w:val="16"/>
                      <w:szCs w:val="16"/>
                    </w:rPr>
                    <w:t>C</w:t>
                  </w:r>
                  <w:r w:rsidR="003D33ED">
                    <w:rPr>
                      <w:rFonts w:cs="Arial"/>
                      <w:sz w:val="16"/>
                      <w:szCs w:val="16"/>
                    </w:rPr>
                    <w:t>arbón no coquizable</w:t>
                  </w:r>
                </w:p>
              </w:tc>
              <w:tc>
                <w:tcPr>
                  <w:tcW w:w="932" w:type="dxa"/>
                  <w:tcBorders>
                    <w:top w:val="nil"/>
                    <w:left w:val="double" w:sz="4" w:space="0" w:color="auto"/>
                    <w:bottom w:val="double" w:sz="4" w:space="0" w:color="auto"/>
                    <w:right w:val="double" w:sz="4" w:space="0" w:color="auto"/>
                  </w:tcBorders>
                  <w:shd w:val="clear" w:color="auto" w:fill="D6E3BC" w:themeFill="accent3" w:themeFillTint="66"/>
                </w:tcPr>
                <w:p w14:paraId="58746759" w14:textId="37110CED" w:rsidR="005B1743" w:rsidRPr="00F805B5" w:rsidRDefault="00BB692E" w:rsidP="00D66C0D">
                  <w:pPr>
                    <w:pStyle w:val="Textoindependiente"/>
                    <w:keepNext/>
                    <w:keepLines/>
                    <w:spacing w:line="240" w:lineRule="exact"/>
                    <w:ind w:right="227"/>
                    <w:jc w:val="right"/>
                    <w:rPr>
                      <w:rFonts w:asciiTheme="minorHAnsi" w:hAnsiTheme="minorHAnsi" w:cstheme="minorHAnsi"/>
                      <w:sz w:val="16"/>
                      <w:szCs w:val="16"/>
                    </w:rPr>
                  </w:pPr>
                  <w:r>
                    <w:rPr>
                      <w:rFonts w:asciiTheme="minorHAnsi" w:hAnsiTheme="minorHAnsi" w:cstheme="minorHAnsi"/>
                      <w:sz w:val="16"/>
                      <w:szCs w:val="16"/>
                    </w:rPr>
                    <w:t>337,482</w:t>
                  </w:r>
                </w:p>
              </w:tc>
              <w:tc>
                <w:tcPr>
                  <w:tcW w:w="993" w:type="dxa"/>
                  <w:tcBorders>
                    <w:top w:val="nil"/>
                    <w:left w:val="double" w:sz="4" w:space="0" w:color="auto"/>
                    <w:bottom w:val="double" w:sz="4" w:space="0" w:color="auto"/>
                    <w:right w:val="double" w:sz="4" w:space="0" w:color="auto"/>
                  </w:tcBorders>
                  <w:shd w:val="clear" w:color="auto" w:fill="D6E3BC" w:themeFill="accent3" w:themeFillTint="66"/>
                </w:tcPr>
                <w:p w14:paraId="04AD97E1" w14:textId="52FCFB75" w:rsidR="005B1743" w:rsidRPr="00F805B5" w:rsidRDefault="00267303" w:rsidP="00D66C0D">
                  <w:pPr>
                    <w:pStyle w:val="Textoindependiente"/>
                    <w:keepNext/>
                    <w:keepLines/>
                    <w:spacing w:line="240" w:lineRule="exact"/>
                    <w:ind w:right="227"/>
                    <w:jc w:val="right"/>
                    <w:rPr>
                      <w:rFonts w:asciiTheme="minorHAnsi" w:hAnsiTheme="minorHAnsi" w:cstheme="minorHAnsi"/>
                      <w:sz w:val="16"/>
                      <w:szCs w:val="16"/>
                    </w:rPr>
                  </w:pPr>
                  <w:r w:rsidRPr="00F805B5">
                    <w:rPr>
                      <w:rFonts w:asciiTheme="minorHAnsi" w:hAnsiTheme="minorHAnsi" w:cstheme="minorHAnsi"/>
                      <w:sz w:val="16"/>
                      <w:szCs w:val="16"/>
                    </w:rPr>
                    <w:t>37</w:t>
                  </w:r>
                  <w:r w:rsidR="005F6BD1">
                    <w:rPr>
                      <w:rFonts w:asciiTheme="minorHAnsi" w:hAnsiTheme="minorHAnsi" w:cstheme="minorHAnsi"/>
                      <w:sz w:val="16"/>
                      <w:szCs w:val="16"/>
                    </w:rPr>
                    <w:t>4</w:t>
                  </w:r>
                  <w:r w:rsidR="00BB692E">
                    <w:rPr>
                      <w:rFonts w:asciiTheme="minorHAnsi" w:hAnsiTheme="minorHAnsi" w:cstheme="minorHAnsi"/>
                      <w:sz w:val="16"/>
                      <w:szCs w:val="16"/>
                    </w:rPr>
                    <w:t>,426</w:t>
                  </w:r>
                </w:p>
              </w:tc>
              <w:tc>
                <w:tcPr>
                  <w:tcW w:w="992" w:type="dxa"/>
                  <w:tcBorders>
                    <w:top w:val="nil"/>
                    <w:left w:val="double" w:sz="4" w:space="0" w:color="auto"/>
                    <w:bottom w:val="double" w:sz="4" w:space="0" w:color="auto"/>
                    <w:right w:val="double" w:sz="4" w:space="0" w:color="auto"/>
                  </w:tcBorders>
                  <w:shd w:val="clear" w:color="auto" w:fill="D6E3BC" w:themeFill="accent3" w:themeFillTint="66"/>
                  <w:vAlign w:val="bottom"/>
                </w:tcPr>
                <w:p w14:paraId="12A83E5A" w14:textId="30766406" w:rsidR="005B1743" w:rsidRPr="00F805B5" w:rsidRDefault="00BB692E" w:rsidP="00D66C0D">
                  <w:pPr>
                    <w:pStyle w:val="Textoindependiente"/>
                    <w:keepNext/>
                    <w:keepLines/>
                    <w:spacing w:line="240" w:lineRule="exact"/>
                    <w:ind w:right="284"/>
                    <w:jc w:val="right"/>
                    <w:rPr>
                      <w:rFonts w:asciiTheme="minorHAnsi" w:hAnsiTheme="minorHAnsi" w:cstheme="minorHAnsi"/>
                      <w:sz w:val="16"/>
                      <w:szCs w:val="16"/>
                    </w:rPr>
                  </w:pPr>
                  <w:r>
                    <w:rPr>
                      <w:rFonts w:asciiTheme="minorHAnsi" w:hAnsiTheme="minorHAnsi" w:cstheme="minorHAnsi"/>
                      <w:sz w:val="16"/>
                      <w:szCs w:val="16"/>
                    </w:rPr>
                    <w:t>10.9</w:t>
                  </w:r>
                </w:p>
              </w:tc>
            </w:tr>
          </w:tbl>
          <w:p w14:paraId="72F1DA89" w14:textId="77777777" w:rsidR="005B1743" w:rsidRPr="0096633A" w:rsidRDefault="005B1743" w:rsidP="0056206F">
            <w:pPr>
              <w:pStyle w:val="Textoindependiente"/>
              <w:keepNext/>
              <w:keepLines/>
              <w:ind w:left="153"/>
              <w:jc w:val="left"/>
              <w:rPr>
                <w:rFonts w:asciiTheme="minorHAnsi" w:hAnsiTheme="minorHAnsi" w:cstheme="minorHAnsi"/>
                <w:sz w:val="16"/>
                <w:szCs w:val="16"/>
              </w:rPr>
            </w:pPr>
          </w:p>
        </w:tc>
      </w:tr>
    </w:tbl>
    <w:p w14:paraId="625D6CEE" w14:textId="505460C0" w:rsidR="005B1743" w:rsidRDefault="005B1743" w:rsidP="005B1743">
      <w:pPr>
        <w:pStyle w:val="n01"/>
        <w:keepNext/>
        <w:tabs>
          <w:tab w:val="left" w:pos="10915"/>
        </w:tabs>
        <w:spacing w:before="0" w:line="180" w:lineRule="exact"/>
        <w:ind w:left="142" w:firstLine="0"/>
        <w:rPr>
          <w:rFonts w:asciiTheme="minorHAnsi" w:hAnsiTheme="minorHAnsi" w:cstheme="minorHAnsi"/>
          <w:color w:val="auto"/>
          <w:sz w:val="14"/>
          <w:szCs w:val="14"/>
        </w:rPr>
      </w:pPr>
      <w:r w:rsidRPr="00C9142E">
        <w:rPr>
          <w:rFonts w:asciiTheme="minorHAnsi" w:hAnsiTheme="minorHAnsi" w:cstheme="minorHAnsi"/>
          <w:color w:val="auto"/>
          <w:sz w:val="14"/>
          <w:szCs w:val="14"/>
        </w:rPr>
        <w:t>*</w:t>
      </w:r>
      <w:r w:rsidR="003458F8">
        <w:rPr>
          <w:rFonts w:asciiTheme="minorHAnsi" w:hAnsiTheme="minorHAnsi" w:cstheme="minorHAnsi"/>
          <w:color w:val="auto"/>
          <w:sz w:val="14"/>
          <w:szCs w:val="14"/>
        </w:rPr>
        <w:t xml:space="preserve"> </w:t>
      </w:r>
      <w:r w:rsidRPr="00C9142E">
        <w:rPr>
          <w:rFonts w:asciiTheme="minorHAnsi" w:hAnsiTheme="minorHAnsi" w:cstheme="minorHAnsi"/>
          <w:color w:val="auto"/>
          <w:sz w:val="14"/>
          <w:szCs w:val="14"/>
        </w:rPr>
        <w:t>kilogramos.</w:t>
      </w:r>
    </w:p>
    <w:p w14:paraId="3528C89E" w14:textId="2293EE6B" w:rsidR="005B1743" w:rsidRDefault="005B1743" w:rsidP="005B1743">
      <w:pPr>
        <w:pStyle w:val="n01"/>
        <w:keepLines w:val="0"/>
        <w:widowControl w:val="0"/>
        <w:tabs>
          <w:tab w:val="left" w:pos="10915"/>
        </w:tabs>
        <w:spacing w:before="0" w:line="180" w:lineRule="exact"/>
        <w:ind w:left="142" w:hanging="283"/>
        <w:rPr>
          <w:rFonts w:asciiTheme="minorHAnsi" w:hAnsiTheme="minorHAnsi" w:cstheme="minorHAnsi"/>
          <w:color w:val="000000" w:themeColor="text1"/>
          <w:sz w:val="14"/>
          <w:szCs w:val="14"/>
        </w:rPr>
      </w:pPr>
      <w:r w:rsidRPr="00C9142E">
        <w:rPr>
          <w:rFonts w:asciiTheme="minorHAnsi" w:hAnsiTheme="minorHAnsi" w:cstheme="minorHAnsi"/>
          <w:color w:val="auto"/>
          <w:sz w:val="14"/>
          <w:szCs w:val="14"/>
        </w:rPr>
        <w:tab/>
      </w:r>
      <w:r w:rsidR="00AA3EA0" w:rsidRPr="00E67173">
        <w:rPr>
          <w:rFonts w:asciiTheme="minorHAnsi" w:hAnsiTheme="minorHAnsi" w:cstheme="minorHAnsi"/>
          <w:color w:val="auto"/>
          <w:sz w:val="14"/>
          <w:szCs w:val="14"/>
          <w:vertAlign w:val="superscript"/>
        </w:rPr>
        <w:t>P</w:t>
      </w:r>
      <w:r w:rsidRPr="00E67173">
        <w:rPr>
          <w:rFonts w:asciiTheme="minorHAnsi" w:hAnsiTheme="minorHAnsi" w:cstheme="minorHAnsi"/>
          <w:color w:val="auto"/>
          <w:sz w:val="14"/>
          <w:szCs w:val="14"/>
          <w:vertAlign w:val="superscript"/>
        </w:rPr>
        <w:t>/</w:t>
      </w:r>
      <w:r w:rsidRPr="001D35A3">
        <w:rPr>
          <w:rFonts w:asciiTheme="minorHAnsi" w:hAnsiTheme="minorHAnsi" w:cstheme="minorHAnsi"/>
          <w:color w:val="auto"/>
          <w:sz w:val="14"/>
          <w:szCs w:val="14"/>
        </w:rPr>
        <w:t xml:space="preserve"> </w:t>
      </w:r>
      <w:r w:rsidRPr="00F31174">
        <w:rPr>
          <w:rFonts w:asciiTheme="minorHAnsi" w:hAnsiTheme="minorHAnsi" w:cstheme="minorHAnsi"/>
          <w:color w:val="000000" w:themeColor="text1"/>
          <w:sz w:val="14"/>
          <w:szCs w:val="14"/>
        </w:rPr>
        <w:t>Cifras preliminares</w:t>
      </w:r>
      <w:r>
        <w:rPr>
          <w:rFonts w:asciiTheme="minorHAnsi" w:hAnsiTheme="minorHAnsi" w:cstheme="minorHAnsi"/>
          <w:color w:val="000000" w:themeColor="text1"/>
          <w:sz w:val="14"/>
          <w:szCs w:val="14"/>
        </w:rPr>
        <w:t>.</w:t>
      </w:r>
    </w:p>
    <w:p w14:paraId="78A52D49" w14:textId="6B42D67E" w:rsidR="0082295C" w:rsidRPr="0082295C" w:rsidRDefault="0082295C" w:rsidP="004500A8">
      <w:pPr>
        <w:pStyle w:val="n01"/>
        <w:keepLines w:val="0"/>
        <w:widowControl w:val="0"/>
        <w:tabs>
          <w:tab w:val="left" w:pos="10915"/>
        </w:tabs>
        <w:spacing w:before="0" w:after="100" w:afterAutospacing="1" w:line="160" w:lineRule="exact"/>
        <w:ind w:left="142" w:firstLine="0"/>
        <w:rPr>
          <w:rFonts w:asciiTheme="minorHAnsi" w:hAnsiTheme="minorHAnsi" w:cstheme="minorHAnsi"/>
          <w:color w:val="auto"/>
          <w:sz w:val="14"/>
          <w:szCs w:val="14"/>
        </w:rPr>
      </w:pPr>
      <w:r w:rsidRPr="0082295C">
        <w:rPr>
          <w:rFonts w:asciiTheme="minorHAnsi" w:hAnsiTheme="minorHAnsi" w:cstheme="minorHAnsi"/>
          <w:color w:val="auto"/>
          <w:sz w:val="14"/>
          <w:szCs w:val="14"/>
        </w:rPr>
        <w:t>Fuente: INEGI.</w:t>
      </w:r>
    </w:p>
    <w:p w14:paraId="33D5AA98" w14:textId="4B6C4689" w:rsidR="00167F05" w:rsidRDefault="00167F05" w:rsidP="004500A8">
      <w:pPr>
        <w:pStyle w:val="Textoindependiente"/>
        <w:widowControl w:val="0"/>
        <w:spacing w:before="240" w:line="160" w:lineRule="exact"/>
        <w:ind w:left="113"/>
        <w:jc w:val="center"/>
        <w:rPr>
          <w:rFonts w:asciiTheme="minorHAnsi" w:hAnsiTheme="minorHAnsi" w:cstheme="minorHAnsi"/>
          <w:b/>
          <w:smallCaps/>
          <w:sz w:val="20"/>
          <w:szCs w:val="22"/>
        </w:rPr>
      </w:pPr>
      <w:r w:rsidRPr="002B78D1">
        <w:rPr>
          <w:rFonts w:asciiTheme="minorHAnsi" w:hAnsiTheme="minorHAnsi" w:cstheme="minorHAnsi"/>
          <w:b/>
          <w:smallCaps/>
          <w:sz w:val="20"/>
          <w:szCs w:val="20"/>
        </w:rPr>
        <w:t xml:space="preserve">Producción </w:t>
      </w:r>
      <w:proofErr w:type="spellStart"/>
      <w:r w:rsidR="004C1749">
        <w:rPr>
          <w:rFonts w:asciiTheme="minorHAnsi" w:hAnsiTheme="minorHAnsi" w:cstheme="minorHAnsi"/>
          <w:b/>
          <w:smallCaps/>
          <w:sz w:val="20"/>
          <w:szCs w:val="20"/>
        </w:rPr>
        <w:t>m</w:t>
      </w:r>
      <w:r w:rsidRPr="002B78D1">
        <w:rPr>
          <w:rFonts w:asciiTheme="minorHAnsi" w:hAnsiTheme="minorHAnsi" w:cstheme="minorHAnsi"/>
          <w:b/>
          <w:smallCaps/>
          <w:sz w:val="20"/>
          <w:szCs w:val="20"/>
        </w:rPr>
        <w:t>inerometalúrgica</w:t>
      </w:r>
      <w:proofErr w:type="spellEnd"/>
      <w:r>
        <w:rPr>
          <w:rFonts w:asciiTheme="minorHAnsi" w:hAnsiTheme="minorHAnsi" w:cstheme="minorHAnsi"/>
          <w:b/>
          <w:smallCaps/>
          <w:sz w:val="20"/>
          <w:szCs w:val="22"/>
        </w:rPr>
        <w:t xml:space="preserve"> durante</w:t>
      </w:r>
      <w:r w:rsidR="00916788">
        <w:rPr>
          <w:rFonts w:asciiTheme="minorHAnsi" w:hAnsiTheme="minorHAnsi" w:cstheme="minorHAnsi"/>
          <w:b/>
          <w:smallCaps/>
          <w:sz w:val="20"/>
          <w:szCs w:val="22"/>
        </w:rPr>
        <w:t xml:space="preserve"> </w:t>
      </w:r>
    </w:p>
    <w:p w14:paraId="26FE6AC7" w14:textId="3B14624F" w:rsidR="00167F05" w:rsidRPr="009146AF" w:rsidRDefault="00601983" w:rsidP="00013FD2">
      <w:pPr>
        <w:pStyle w:val="Textoindependiente"/>
        <w:widowControl w:val="0"/>
        <w:spacing w:line="180" w:lineRule="exact"/>
        <w:ind w:left="113"/>
        <w:jc w:val="center"/>
        <w:rPr>
          <w:rFonts w:asciiTheme="minorHAnsi" w:hAnsiTheme="minorHAnsi" w:cstheme="minorHAnsi"/>
          <w:b/>
          <w:smallCaps/>
          <w:sz w:val="20"/>
          <w:szCs w:val="22"/>
        </w:rPr>
      </w:pPr>
      <w:r>
        <w:rPr>
          <w:rFonts w:asciiTheme="minorHAnsi" w:hAnsiTheme="minorHAnsi" w:cstheme="minorHAnsi"/>
          <w:b/>
          <w:smallCaps/>
          <w:sz w:val="20"/>
          <w:szCs w:val="22"/>
        </w:rPr>
        <w:t>e</w:t>
      </w:r>
      <w:r w:rsidR="009860DE">
        <w:rPr>
          <w:rFonts w:asciiTheme="minorHAnsi" w:hAnsiTheme="minorHAnsi" w:cstheme="minorHAnsi"/>
          <w:b/>
          <w:smallCaps/>
          <w:sz w:val="20"/>
          <w:szCs w:val="22"/>
        </w:rPr>
        <w:t>nero</w:t>
      </w:r>
      <w:r w:rsidR="0036672D">
        <w:rPr>
          <w:rFonts w:asciiTheme="minorHAnsi" w:hAnsiTheme="minorHAnsi" w:cstheme="minorHAnsi"/>
          <w:b/>
          <w:smallCaps/>
          <w:sz w:val="20"/>
          <w:szCs w:val="22"/>
        </w:rPr>
        <w:t>-</w:t>
      </w:r>
      <w:proofErr w:type="spellStart"/>
      <w:r w:rsidR="009E519A">
        <w:rPr>
          <w:rFonts w:asciiTheme="minorHAnsi" w:hAnsiTheme="minorHAnsi" w:cstheme="minorHAnsi"/>
          <w:b/>
          <w:smallCaps/>
          <w:sz w:val="20"/>
          <w:szCs w:val="22"/>
        </w:rPr>
        <w:t>agost</w:t>
      </w:r>
      <w:r w:rsidR="000637AE">
        <w:rPr>
          <w:rFonts w:asciiTheme="minorHAnsi" w:hAnsiTheme="minorHAnsi" w:cstheme="minorHAnsi"/>
          <w:b/>
          <w:smallCaps/>
          <w:sz w:val="20"/>
          <w:szCs w:val="22"/>
        </w:rPr>
        <w:t>o</w:t>
      </w:r>
      <w:r w:rsidR="0014506C" w:rsidRPr="00192A2F">
        <w:rPr>
          <w:rFonts w:asciiTheme="minorHAnsi" w:hAnsiTheme="minorHAnsi" w:cstheme="minorHAnsi"/>
          <w:b/>
          <w:smallCaps/>
          <w:sz w:val="20"/>
          <w:szCs w:val="22"/>
          <w:vertAlign w:val="superscript"/>
        </w:rPr>
        <w:t>p</w:t>
      </w:r>
      <w:proofErr w:type="spellEnd"/>
      <w:r w:rsidR="0014506C" w:rsidRPr="00192A2F">
        <w:rPr>
          <w:rFonts w:asciiTheme="minorHAnsi" w:hAnsiTheme="minorHAnsi" w:cstheme="minorHAnsi"/>
          <w:b/>
          <w:smallCaps/>
          <w:sz w:val="20"/>
          <w:szCs w:val="22"/>
          <w:vertAlign w:val="superscript"/>
        </w:rPr>
        <w:t>/</w:t>
      </w:r>
      <w:r w:rsidR="00167F05">
        <w:rPr>
          <w:rFonts w:asciiTheme="minorHAnsi" w:hAnsiTheme="minorHAnsi" w:cstheme="minorHAnsi"/>
          <w:b/>
          <w:smallCaps/>
          <w:sz w:val="20"/>
          <w:szCs w:val="22"/>
        </w:rPr>
        <w:t xml:space="preserve"> de </w:t>
      </w:r>
      <w:r w:rsidR="00167F05" w:rsidRPr="00C7657A">
        <w:rPr>
          <w:rFonts w:asciiTheme="minorHAnsi" w:hAnsiTheme="minorHAnsi" w:cstheme="minorHAnsi"/>
          <w:b/>
          <w:smallCaps/>
          <w:sz w:val="18"/>
          <w:szCs w:val="22"/>
        </w:rPr>
        <w:t>20</w:t>
      </w:r>
      <w:r w:rsidR="00304D4F">
        <w:rPr>
          <w:rFonts w:asciiTheme="minorHAnsi" w:hAnsiTheme="minorHAnsi" w:cstheme="minorHAnsi"/>
          <w:b/>
          <w:smallCaps/>
          <w:sz w:val="18"/>
          <w:szCs w:val="22"/>
        </w:rPr>
        <w:t>2</w:t>
      </w:r>
      <w:r w:rsidR="00FD0527">
        <w:rPr>
          <w:rFonts w:asciiTheme="minorHAnsi" w:hAnsiTheme="minorHAnsi" w:cstheme="minorHAnsi"/>
          <w:b/>
          <w:smallCaps/>
          <w:sz w:val="18"/>
          <w:szCs w:val="22"/>
        </w:rPr>
        <w:t>1</w:t>
      </w:r>
    </w:p>
    <w:p w14:paraId="09531ACE" w14:textId="04A3A484" w:rsidR="00167F05" w:rsidRDefault="00167F05" w:rsidP="0008504C">
      <w:pPr>
        <w:pStyle w:val="Textoindependiente"/>
        <w:spacing w:line="180" w:lineRule="exact"/>
        <w:ind w:right="-397"/>
        <w:jc w:val="center"/>
        <w:rPr>
          <w:noProof/>
        </w:rPr>
      </w:pPr>
      <w:r w:rsidRPr="009146AF">
        <w:rPr>
          <w:rFonts w:asciiTheme="minorHAnsi" w:hAnsiTheme="minorHAnsi" w:cstheme="minorHAnsi"/>
          <w:sz w:val="16"/>
          <w:szCs w:val="18"/>
        </w:rPr>
        <w:t xml:space="preserve">(Variación % anual respecto al mismo </w:t>
      </w:r>
      <w:r w:rsidR="00081318">
        <w:rPr>
          <w:rFonts w:asciiTheme="minorHAnsi" w:hAnsiTheme="minorHAnsi" w:cstheme="minorHAnsi"/>
          <w:sz w:val="16"/>
          <w:szCs w:val="18"/>
        </w:rPr>
        <w:t>período</w:t>
      </w:r>
      <w:r w:rsidR="00B04029">
        <w:rPr>
          <w:rFonts w:asciiTheme="minorHAnsi" w:hAnsiTheme="minorHAnsi" w:cstheme="minorHAnsi"/>
          <w:sz w:val="16"/>
          <w:szCs w:val="18"/>
        </w:rPr>
        <w:t xml:space="preserve"> </w:t>
      </w:r>
      <w:r w:rsidRPr="009146AF">
        <w:rPr>
          <w:rFonts w:asciiTheme="minorHAnsi" w:hAnsiTheme="minorHAnsi" w:cstheme="minorHAnsi"/>
          <w:sz w:val="16"/>
          <w:szCs w:val="18"/>
        </w:rPr>
        <w:t>de un año antes)</w:t>
      </w:r>
      <w:r w:rsidR="005677C3" w:rsidRPr="005677C3">
        <w:rPr>
          <w:noProof/>
        </w:rPr>
        <w:t xml:space="preserve"> </w:t>
      </w:r>
    </w:p>
    <w:p w14:paraId="54380163" w14:textId="794B7613" w:rsidR="00FF2A33" w:rsidRDefault="000C6D95" w:rsidP="00013FD2">
      <w:pPr>
        <w:pStyle w:val="Textoindependiente"/>
        <w:spacing w:line="180" w:lineRule="exact"/>
        <w:ind w:left="113"/>
        <w:jc w:val="center"/>
        <w:rPr>
          <w:rFonts w:asciiTheme="minorHAnsi" w:hAnsiTheme="minorHAnsi" w:cstheme="minorHAnsi"/>
          <w:sz w:val="16"/>
          <w:szCs w:val="18"/>
        </w:rPr>
      </w:pPr>
      <w:r>
        <w:rPr>
          <w:noProof/>
        </w:rPr>
        <w:drawing>
          <wp:anchor distT="0" distB="0" distL="114300" distR="114300" simplePos="0" relativeHeight="251811840" behindDoc="0" locked="0" layoutInCell="1" allowOverlap="1" wp14:anchorId="69C9E6C1" wp14:editId="4F8BEAD2">
            <wp:simplePos x="0" y="0"/>
            <wp:positionH relativeFrom="column">
              <wp:posOffset>77773</wp:posOffset>
            </wp:positionH>
            <wp:positionV relativeFrom="paragraph">
              <wp:posOffset>35560</wp:posOffset>
            </wp:positionV>
            <wp:extent cx="3060000" cy="2005200"/>
            <wp:effectExtent l="0" t="0" r="26670" b="14605"/>
            <wp:wrapNone/>
            <wp:docPr id="6" name="Gráfico 6">
              <a:extLst xmlns:a="http://schemas.openxmlformats.org/drawingml/2006/main">
                <a:ext uri="{FF2B5EF4-FFF2-40B4-BE49-F238E27FC236}">
                  <a16:creationId xmlns:a16="http://schemas.microsoft.com/office/drawing/2014/main" id="{4DB68FE1-ECAE-4D1F-A887-D71C1D7A5C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039A27C8" w14:textId="1F00B5CF" w:rsidR="00CA5946" w:rsidRDefault="00CA5946" w:rsidP="00CA5946">
      <w:pPr>
        <w:pStyle w:val="Textoindependiente"/>
        <w:spacing w:line="220" w:lineRule="exact"/>
        <w:ind w:left="142"/>
        <w:rPr>
          <w:rFonts w:asciiTheme="minorHAnsi" w:hAnsiTheme="minorHAnsi" w:cstheme="minorHAnsi"/>
          <w:sz w:val="14"/>
          <w:szCs w:val="14"/>
        </w:rPr>
      </w:pPr>
    </w:p>
    <w:p w14:paraId="4BF4DDF3" w14:textId="044389E4" w:rsidR="002B5C8C" w:rsidRDefault="002B5C8C" w:rsidP="00CA5946">
      <w:pPr>
        <w:pStyle w:val="Textoindependiente"/>
        <w:spacing w:line="220" w:lineRule="exact"/>
        <w:ind w:left="142"/>
        <w:rPr>
          <w:rFonts w:asciiTheme="minorHAnsi" w:hAnsiTheme="minorHAnsi" w:cstheme="minorHAnsi"/>
          <w:sz w:val="14"/>
          <w:szCs w:val="14"/>
        </w:rPr>
      </w:pPr>
    </w:p>
    <w:p w14:paraId="0BF39942" w14:textId="117FAE01" w:rsidR="00CA5946" w:rsidRDefault="00CA5946" w:rsidP="00CA5946">
      <w:pPr>
        <w:pStyle w:val="Textoindependiente"/>
        <w:spacing w:line="220" w:lineRule="exact"/>
        <w:ind w:left="142"/>
        <w:rPr>
          <w:rFonts w:asciiTheme="minorHAnsi" w:hAnsiTheme="minorHAnsi" w:cstheme="minorHAnsi"/>
          <w:sz w:val="14"/>
          <w:szCs w:val="14"/>
        </w:rPr>
      </w:pPr>
    </w:p>
    <w:p w14:paraId="1B4B349F" w14:textId="3E8C819C" w:rsidR="00CA5946" w:rsidRDefault="00CA5946" w:rsidP="00CA5946">
      <w:pPr>
        <w:pStyle w:val="Textoindependiente"/>
        <w:spacing w:line="220" w:lineRule="exact"/>
        <w:ind w:left="142"/>
        <w:rPr>
          <w:rFonts w:asciiTheme="minorHAnsi" w:hAnsiTheme="minorHAnsi" w:cstheme="minorHAnsi"/>
          <w:sz w:val="14"/>
          <w:szCs w:val="14"/>
        </w:rPr>
      </w:pPr>
    </w:p>
    <w:p w14:paraId="2F2E81B8" w14:textId="1D58AE3A" w:rsidR="00CA5946" w:rsidRDefault="00CA5946" w:rsidP="00CA5946">
      <w:pPr>
        <w:pStyle w:val="Textoindependiente"/>
        <w:spacing w:line="220" w:lineRule="exact"/>
        <w:ind w:left="142"/>
        <w:rPr>
          <w:rFonts w:asciiTheme="minorHAnsi" w:hAnsiTheme="minorHAnsi" w:cstheme="minorHAnsi"/>
          <w:sz w:val="14"/>
          <w:szCs w:val="14"/>
        </w:rPr>
      </w:pPr>
    </w:p>
    <w:p w14:paraId="26332E09" w14:textId="1B48E704" w:rsidR="00CA5946" w:rsidRDefault="00CA5946" w:rsidP="00CA5946">
      <w:pPr>
        <w:pStyle w:val="Textoindependiente"/>
        <w:spacing w:line="220" w:lineRule="exact"/>
        <w:ind w:left="142"/>
        <w:rPr>
          <w:rFonts w:asciiTheme="minorHAnsi" w:hAnsiTheme="minorHAnsi" w:cstheme="minorHAnsi"/>
          <w:sz w:val="14"/>
          <w:szCs w:val="14"/>
        </w:rPr>
      </w:pPr>
    </w:p>
    <w:p w14:paraId="1479DFF8" w14:textId="77777777" w:rsidR="007F4F64" w:rsidRDefault="007F4F64" w:rsidP="00CC3831">
      <w:pPr>
        <w:pStyle w:val="Textoindependiente"/>
        <w:spacing w:line="180" w:lineRule="exact"/>
        <w:rPr>
          <w:rFonts w:asciiTheme="minorHAnsi" w:hAnsiTheme="minorHAnsi" w:cstheme="minorHAnsi"/>
          <w:sz w:val="14"/>
          <w:szCs w:val="14"/>
        </w:rPr>
      </w:pPr>
    </w:p>
    <w:p w14:paraId="2291F8A0" w14:textId="54776DEC" w:rsidR="00C74C92" w:rsidRDefault="00C74C92" w:rsidP="00C74C92">
      <w:pPr>
        <w:pStyle w:val="Textoindependiente"/>
        <w:spacing w:line="180" w:lineRule="exact"/>
        <w:rPr>
          <w:rFonts w:asciiTheme="minorHAnsi" w:hAnsiTheme="minorHAnsi" w:cstheme="minorHAnsi"/>
          <w:sz w:val="14"/>
          <w:szCs w:val="14"/>
        </w:rPr>
      </w:pPr>
    </w:p>
    <w:p w14:paraId="54FBC932" w14:textId="77777777" w:rsidR="00CB1969" w:rsidRDefault="00CB1969" w:rsidP="00C74C92">
      <w:pPr>
        <w:pStyle w:val="Textoindependiente"/>
        <w:spacing w:line="180" w:lineRule="exact"/>
        <w:rPr>
          <w:rFonts w:asciiTheme="minorHAnsi" w:hAnsiTheme="minorHAnsi" w:cstheme="minorHAnsi"/>
          <w:sz w:val="14"/>
          <w:szCs w:val="14"/>
        </w:rPr>
      </w:pPr>
    </w:p>
    <w:p w14:paraId="5A627069" w14:textId="77777777" w:rsidR="00CB1969" w:rsidRDefault="00CB1969" w:rsidP="00C74C92">
      <w:pPr>
        <w:pStyle w:val="Textoindependiente"/>
        <w:spacing w:line="180" w:lineRule="exact"/>
        <w:rPr>
          <w:rFonts w:asciiTheme="minorHAnsi" w:hAnsiTheme="minorHAnsi" w:cstheme="minorHAnsi"/>
          <w:sz w:val="14"/>
          <w:szCs w:val="14"/>
        </w:rPr>
      </w:pPr>
    </w:p>
    <w:p w14:paraId="0D7F3F8B" w14:textId="79E2FD4D" w:rsidR="00931BF9" w:rsidRDefault="00931BF9" w:rsidP="00874ACD">
      <w:pPr>
        <w:pStyle w:val="Textoindependiente"/>
        <w:spacing w:before="60" w:line="180" w:lineRule="exact"/>
        <w:rPr>
          <w:rFonts w:asciiTheme="minorHAnsi" w:hAnsiTheme="minorHAnsi" w:cstheme="minorHAnsi"/>
          <w:sz w:val="14"/>
          <w:szCs w:val="14"/>
        </w:rPr>
      </w:pPr>
    </w:p>
    <w:p w14:paraId="65B57157" w14:textId="346AB1D1" w:rsidR="008B0BA6" w:rsidRDefault="008B0BA6" w:rsidP="00A67731">
      <w:pPr>
        <w:pStyle w:val="Textoindependiente"/>
        <w:spacing w:before="120" w:line="180" w:lineRule="exact"/>
        <w:ind w:left="142"/>
        <w:rPr>
          <w:rFonts w:asciiTheme="minorHAnsi" w:hAnsiTheme="minorHAnsi" w:cstheme="minorHAnsi"/>
          <w:sz w:val="14"/>
          <w:szCs w:val="14"/>
          <w:lang w:val="es-ES_tradnl" w:eastAsia="es-ES"/>
        </w:rPr>
      </w:pPr>
    </w:p>
    <w:p w14:paraId="33E4E14E" w14:textId="0C1ACFEB" w:rsidR="00641198" w:rsidRDefault="00641198" w:rsidP="00641198">
      <w:pPr>
        <w:pStyle w:val="Textoindependiente"/>
        <w:spacing w:line="180" w:lineRule="exact"/>
        <w:ind w:left="142"/>
        <w:rPr>
          <w:rFonts w:asciiTheme="minorHAnsi" w:hAnsiTheme="minorHAnsi" w:cstheme="minorHAnsi"/>
          <w:sz w:val="14"/>
          <w:szCs w:val="14"/>
          <w:lang w:val="es-ES_tradnl" w:eastAsia="es-ES"/>
        </w:rPr>
      </w:pPr>
    </w:p>
    <w:p w14:paraId="6B678815" w14:textId="635F9683" w:rsidR="00D5429E" w:rsidRDefault="00963F29" w:rsidP="00E67173">
      <w:pPr>
        <w:pStyle w:val="Textoindependiente"/>
        <w:spacing w:before="300" w:line="180" w:lineRule="exact"/>
        <w:ind w:left="142"/>
        <w:rPr>
          <w:rFonts w:ascii="Calibri" w:hAnsi="Calibri"/>
          <w:noProof/>
          <w:sz w:val="14"/>
          <w:szCs w:val="14"/>
        </w:rPr>
      </w:pPr>
      <w:r>
        <w:rPr>
          <w:rFonts w:asciiTheme="minorHAnsi" w:hAnsiTheme="minorHAnsi" w:cstheme="minorHAnsi"/>
          <w:sz w:val="14"/>
          <w:szCs w:val="14"/>
          <w:vertAlign w:val="superscript"/>
          <w:lang w:val="es-ES_tradnl" w:eastAsia="es-ES"/>
        </w:rPr>
        <w:t xml:space="preserve">  </w:t>
      </w:r>
      <w:r w:rsidR="00297402" w:rsidRPr="00E67173">
        <w:rPr>
          <w:rFonts w:asciiTheme="minorHAnsi" w:hAnsiTheme="minorHAnsi" w:cstheme="minorHAnsi"/>
          <w:sz w:val="14"/>
          <w:szCs w:val="14"/>
          <w:vertAlign w:val="superscript"/>
          <w:lang w:val="es-ES_tradnl" w:eastAsia="es-ES"/>
        </w:rPr>
        <w:t>P</w:t>
      </w:r>
      <w:r w:rsidR="00D5429E" w:rsidRPr="00E67173">
        <w:rPr>
          <w:rFonts w:asciiTheme="minorHAnsi" w:hAnsiTheme="minorHAnsi" w:cstheme="minorHAnsi"/>
          <w:sz w:val="14"/>
          <w:szCs w:val="14"/>
          <w:vertAlign w:val="superscript"/>
          <w:lang w:val="es-ES_tradnl" w:eastAsia="es-ES"/>
        </w:rPr>
        <w:t>/</w:t>
      </w:r>
      <w:r w:rsidR="00352863">
        <w:rPr>
          <w:rFonts w:asciiTheme="minorHAnsi" w:hAnsiTheme="minorHAnsi" w:cstheme="minorHAnsi"/>
          <w:sz w:val="14"/>
          <w:szCs w:val="14"/>
          <w:lang w:val="es-ES_tradnl" w:eastAsia="es-ES"/>
        </w:rPr>
        <w:t xml:space="preserve"> </w:t>
      </w:r>
      <w:r w:rsidR="00D5429E" w:rsidRPr="00D5429E">
        <w:rPr>
          <w:rFonts w:ascii="Calibri" w:hAnsi="Calibri"/>
          <w:noProof/>
          <w:sz w:val="14"/>
          <w:szCs w:val="14"/>
        </w:rPr>
        <w:t>Cifras preliminares</w:t>
      </w:r>
      <w:r w:rsidR="00352863">
        <w:rPr>
          <w:rFonts w:ascii="Calibri" w:hAnsi="Calibri"/>
          <w:noProof/>
          <w:sz w:val="14"/>
          <w:szCs w:val="14"/>
        </w:rPr>
        <w:t>.</w:t>
      </w:r>
      <w:r w:rsidR="00A33FD0" w:rsidRPr="00A33FD0">
        <w:rPr>
          <w:noProof/>
        </w:rPr>
        <w:t xml:space="preserve"> </w:t>
      </w:r>
    </w:p>
    <w:p w14:paraId="7DDC7BD8" w14:textId="651E0E68" w:rsidR="00352863" w:rsidRPr="002D0C83" w:rsidRDefault="00963F29" w:rsidP="002918BB">
      <w:pPr>
        <w:pStyle w:val="Textoindependiente"/>
        <w:spacing w:line="180" w:lineRule="exact"/>
        <w:ind w:left="142"/>
        <w:rPr>
          <w:noProof/>
        </w:rPr>
      </w:pPr>
      <w:r>
        <w:rPr>
          <w:rFonts w:asciiTheme="minorHAnsi" w:hAnsiTheme="minorHAnsi" w:cstheme="minorHAnsi"/>
          <w:sz w:val="14"/>
          <w:szCs w:val="14"/>
        </w:rPr>
        <w:t xml:space="preserve">  </w:t>
      </w:r>
      <w:r w:rsidR="00352863" w:rsidRPr="00670D82">
        <w:rPr>
          <w:rFonts w:asciiTheme="minorHAnsi" w:hAnsiTheme="minorHAnsi" w:cstheme="minorHAnsi"/>
          <w:sz w:val="14"/>
          <w:szCs w:val="14"/>
        </w:rPr>
        <w:t>Fuente: INEGI.</w:t>
      </w:r>
      <w:r w:rsidR="00352863" w:rsidRPr="003D1B5D">
        <w:rPr>
          <w:noProof/>
        </w:rPr>
        <w:t xml:space="preserve"> </w:t>
      </w:r>
    </w:p>
    <w:tbl>
      <w:tblPr>
        <w:tblStyle w:val="Tablaconcuadrcu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44"/>
        <w:gridCol w:w="4937"/>
      </w:tblGrid>
      <w:tr w:rsidR="0050696C" w:rsidRPr="00A50449" w14:paraId="31DD8C37" w14:textId="67B9327E" w:rsidTr="001C55E1">
        <w:tc>
          <w:tcPr>
            <w:tcW w:w="4844" w:type="dxa"/>
          </w:tcPr>
          <w:tbl>
            <w:tblPr>
              <w:tblStyle w:val="Tablaconcuadrcula"/>
              <w:tblW w:w="4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44"/>
            </w:tblGrid>
            <w:tr w:rsidR="0050696C" w:rsidRPr="002C12C3" w14:paraId="773E8E4D" w14:textId="77777777" w:rsidTr="00535BFD">
              <w:tc>
                <w:tcPr>
                  <w:tcW w:w="4844" w:type="dxa"/>
                </w:tcPr>
                <w:tbl>
                  <w:tblPr>
                    <w:tblStyle w:val="Tablaconcuadrcula"/>
                    <w:tblW w:w="4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44"/>
                  </w:tblGrid>
                  <w:tr w:rsidR="0050696C" w:rsidRPr="007C6EC1" w14:paraId="275E7DFE" w14:textId="77777777" w:rsidTr="00F27624">
                    <w:tc>
                      <w:tcPr>
                        <w:tcW w:w="4844" w:type="dxa"/>
                      </w:tcPr>
                      <w:tbl>
                        <w:tblPr>
                          <w:tblStyle w:val="Tablaconcuadrcula"/>
                          <w:tblW w:w="4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844"/>
                        </w:tblGrid>
                        <w:tr w:rsidR="0050696C" w:rsidRPr="007C6EC1" w14:paraId="00881D3A" w14:textId="77777777" w:rsidTr="00F27624">
                          <w:tc>
                            <w:tcPr>
                              <w:tcW w:w="4844" w:type="dxa"/>
                            </w:tcPr>
                            <w:p w14:paraId="0E88152B" w14:textId="46B5513E" w:rsidR="0050696C" w:rsidRPr="007C6EC1" w:rsidRDefault="0050696C" w:rsidP="00377395">
                              <w:pPr>
                                <w:pStyle w:val="Textoindependiente"/>
                                <w:keepNext/>
                                <w:keepLines/>
                                <w:widowControl w:val="0"/>
                                <w:spacing w:line="220" w:lineRule="exact"/>
                                <w:rPr>
                                  <w:rFonts w:asciiTheme="minorHAnsi" w:hAnsiTheme="minorHAnsi" w:cstheme="minorHAnsi"/>
                                  <w:sz w:val="20"/>
                                  <w:szCs w:val="20"/>
                                </w:rPr>
                              </w:pPr>
                              <w:r w:rsidRPr="007C6EC1">
                                <w:rPr>
                                  <w:rFonts w:asciiTheme="minorHAnsi" w:hAnsiTheme="minorHAnsi" w:cstheme="minorHAnsi"/>
                                  <w:sz w:val="20"/>
                                  <w:szCs w:val="20"/>
                                </w:rPr>
                                <w:lastRenderedPageBreak/>
                                <w:t xml:space="preserve">La </w:t>
                              </w:r>
                              <w:r w:rsidRPr="007C6EC1">
                                <w:rPr>
                                  <w:rFonts w:asciiTheme="minorHAnsi" w:hAnsiTheme="minorHAnsi" w:cstheme="minorHAnsi"/>
                                  <w:b/>
                                  <w:sz w:val="20"/>
                                  <w:szCs w:val="20"/>
                                </w:rPr>
                                <w:t xml:space="preserve">Producción </w:t>
                              </w:r>
                              <w:r>
                                <w:rPr>
                                  <w:rFonts w:asciiTheme="minorHAnsi" w:hAnsiTheme="minorHAnsi" w:cstheme="minorHAnsi"/>
                                  <w:b/>
                                  <w:sz w:val="20"/>
                                  <w:szCs w:val="20"/>
                                </w:rPr>
                                <w:t>m</w:t>
                              </w:r>
                              <w:r w:rsidRPr="007C6EC1">
                                <w:rPr>
                                  <w:rFonts w:asciiTheme="minorHAnsi" w:hAnsiTheme="minorHAnsi" w:cstheme="minorHAnsi"/>
                                  <w:b/>
                                  <w:sz w:val="20"/>
                                  <w:szCs w:val="20"/>
                                </w:rPr>
                                <w:t xml:space="preserve">inera </w:t>
                              </w:r>
                              <w:r w:rsidRPr="007C6EC1">
                                <w:rPr>
                                  <w:rFonts w:asciiTheme="minorHAnsi" w:hAnsiTheme="minorHAnsi" w:cstheme="minorHAnsi"/>
                                  <w:sz w:val="20"/>
                                  <w:szCs w:val="20"/>
                                </w:rPr>
                                <w:t xml:space="preserve">por </w:t>
                              </w:r>
                              <w:r>
                                <w:rPr>
                                  <w:rFonts w:asciiTheme="minorHAnsi" w:hAnsiTheme="minorHAnsi" w:cstheme="minorHAnsi"/>
                                  <w:sz w:val="20"/>
                                  <w:szCs w:val="20"/>
                                </w:rPr>
                                <w:t>e</w:t>
                              </w:r>
                              <w:r w:rsidRPr="007C6EC1">
                                <w:rPr>
                                  <w:rFonts w:asciiTheme="minorHAnsi" w:hAnsiTheme="minorHAnsi" w:cstheme="minorHAnsi"/>
                                  <w:sz w:val="20"/>
                                  <w:szCs w:val="20"/>
                                </w:rPr>
                                <w:t xml:space="preserve">ntidad </w:t>
                              </w:r>
                              <w:r>
                                <w:rPr>
                                  <w:rFonts w:asciiTheme="minorHAnsi" w:hAnsiTheme="minorHAnsi" w:cstheme="minorHAnsi"/>
                                  <w:sz w:val="20"/>
                                  <w:szCs w:val="20"/>
                                </w:rPr>
                                <w:t>f</w:t>
                              </w:r>
                              <w:r w:rsidRPr="007C6EC1">
                                <w:rPr>
                                  <w:rFonts w:asciiTheme="minorHAnsi" w:hAnsiTheme="minorHAnsi" w:cstheme="minorHAnsi"/>
                                  <w:sz w:val="20"/>
                                  <w:szCs w:val="20"/>
                                </w:rPr>
                                <w:t xml:space="preserve">ederativa (referida únicamente a las actividades de extracción y beneficio de minerales metálicos y no metálicos) mostró los siguientes resultados durante </w:t>
                              </w:r>
                              <w:r w:rsidR="009E519A">
                                <w:rPr>
                                  <w:rFonts w:asciiTheme="minorHAnsi" w:hAnsiTheme="minorHAnsi" w:cstheme="minorHAnsi"/>
                                  <w:sz w:val="20"/>
                                  <w:szCs w:val="20"/>
                                </w:rPr>
                                <w:t>agost</w:t>
                              </w:r>
                              <w:r>
                                <w:rPr>
                                  <w:rFonts w:asciiTheme="minorHAnsi" w:hAnsiTheme="minorHAnsi" w:cstheme="minorHAnsi"/>
                                  <w:sz w:val="20"/>
                                  <w:szCs w:val="20"/>
                                </w:rPr>
                                <w:t>o</w:t>
                              </w:r>
                              <w:r w:rsidRPr="007C6EC1">
                                <w:rPr>
                                  <w:rFonts w:asciiTheme="minorHAnsi" w:hAnsiTheme="minorHAnsi" w:cstheme="minorHAnsi"/>
                                  <w:sz w:val="20"/>
                                  <w:szCs w:val="20"/>
                                </w:rPr>
                                <w:t xml:space="preserve"> de 202</w:t>
                              </w:r>
                              <w:r>
                                <w:rPr>
                                  <w:rFonts w:asciiTheme="minorHAnsi" w:hAnsiTheme="minorHAnsi" w:cstheme="minorHAnsi"/>
                                  <w:sz w:val="20"/>
                                  <w:szCs w:val="20"/>
                                </w:rPr>
                                <w:t>1</w:t>
                              </w:r>
                              <w:r w:rsidRPr="007C6EC1">
                                <w:rPr>
                                  <w:rFonts w:asciiTheme="minorHAnsi" w:hAnsiTheme="minorHAnsi" w:cstheme="minorHAnsi"/>
                                  <w:sz w:val="20"/>
                                  <w:szCs w:val="20"/>
                                </w:rPr>
                                <w:t>, de los principales metales y minerales (véase cuadro).</w:t>
                              </w:r>
                            </w:p>
                            <w:p w14:paraId="15A0C44D" w14:textId="27C893D0" w:rsidR="0050696C" w:rsidRPr="007C6EC1" w:rsidRDefault="0050696C" w:rsidP="00BA3CF3">
                              <w:pPr>
                                <w:pStyle w:val="Textoindependiente"/>
                                <w:keepNext/>
                                <w:keepLines/>
                                <w:widowControl w:val="0"/>
                                <w:spacing w:before="120" w:line="180" w:lineRule="exact"/>
                                <w:jc w:val="center"/>
                                <w:rPr>
                                  <w:rFonts w:asciiTheme="minorHAnsi" w:hAnsiTheme="minorHAnsi" w:cstheme="minorHAnsi"/>
                                  <w:b/>
                                  <w:smallCaps/>
                                  <w:sz w:val="20"/>
                                  <w:szCs w:val="20"/>
                                </w:rPr>
                              </w:pPr>
                              <w:r w:rsidRPr="007C6EC1">
                                <w:rPr>
                                  <w:rFonts w:asciiTheme="minorHAnsi" w:hAnsiTheme="minorHAnsi" w:cstheme="minorHAnsi"/>
                                  <w:b/>
                                  <w:smallCaps/>
                                  <w:sz w:val="20"/>
                                  <w:szCs w:val="20"/>
                                </w:rPr>
                                <w:t xml:space="preserve">Producción </w:t>
                              </w:r>
                              <w:r>
                                <w:rPr>
                                  <w:rFonts w:asciiTheme="minorHAnsi" w:hAnsiTheme="minorHAnsi" w:cstheme="minorHAnsi"/>
                                  <w:b/>
                                  <w:smallCaps/>
                                  <w:sz w:val="20"/>
                                  <w:szCs w:val="20"/>
                                </w:rPr>
                                <w:t>m</w:t>
                              </w:r>
                              <w:r w:rsidRPr="007C6EC1">
                                <w:rPr>
                                  <w:rFonts w:asciiTheme="minorHAnsi" w:hAnsiTheme="minorHAnsi" w:cstheme="minorHAnsi"/>
                                  <w:b/>
                                  <w:smallCaps/>
                                  <w:sz w:val="20"/>
                                  <w:szCs w:val="20"/>
                                </w:rPr>
                                <w:t>inera según</w:t>
                              </w:r>
                            </w:p>
                            <w:p w14:paraId="5B7F2724" w14:textId="214EA35F" w:rsidR="0050696C" w:rsidRDefault="0050696C" w:rsidP="00FD0527">
                              <w:pPr>
                                <w:pStyle w:val="Textoindependiente"/>
                                <w:keepNext/>
                                <w:keepLines/>
                                <w:widowControl w:val="0"/>
                                <w:spacing w:line="180" w:lineRule="exact"/>
                                <w:jc w:val="center"/>
                                <w:rPr>
                                  <w:rFonts w:asciiTheme="minorHAnsi" w:hAnsiTheme="minorHAnsi" w:cstheme="minorHAnsi"/>
                                  <w:b/>
                                  <w:smallCaps/>
                                  <w:sz w:val="20"/>
                                  <w:szCs w:val="20"/>
                                </w:rPr>
                              </w:pPr>
                              <w:r w:rsidRPr="007C6EC1">
                                <w:rPr>
                                  <w:rFonts w:asciiTheme="minorHAnsi" w:hAnsiTheme="minorHAnsi" w:cstheme="minorHAnsi"/>
                                  <w:b/>
                                  <w:smallCaps/>
                                  <w:sz w:val="20"/>
                                  <w:szCs w:val="20"/>
                                </w:rPr>
                                <w:t xml:space="preserve">principales estados productores durante </w:t>
                              </w:r>
                              <w:r w:rsidR="009E519A">
                                <w:rPr>
                                  <w:rFonts w:asciiTheme="minorHAnsi" w:hAnsiTheme="minorHAnsi" w:cstheme="minorHAnsi"/>
                                  <w:b/>
                                  <w:smallCaps/>
                                  <w:sz w:val="20"/>
                                  <w:szCs w:val="20"/>
                                </w:rPr>
                                <w:t>agost</w:t>
                              </w:r>
                              <w:r w:rsidR="003E5854">
                                <w:rPr>
                                  <w:rFonts w:asciiTheme="minorHAnsi" w:hAnsiTheme="minorHAnsi" w:cstheme="minorHAnsi"/>
                                  <w:b/>
                                  <w:smallCaps/>
                                  <w:sz w:val="20"/>
                                  <w:szCs w:val="20"/>
                                </w:rPr>
                                <w:t>o</w:t>
                              </w:r>
                            </w:p>
                            <w:p w14:paraId="765D9E20" w14:textId="6A4B0802" w:rsidR="0050696C" w:rsidRPr="007C6EC1" w:rsidRDefault="0050696C" w:rsidP="00FD0527">
                              <w:pPr>
                                <w:pStyle w:val="Textoindependiente"/>
                                <w:keepNext/>
                                <w:keepLines/>
                                <w:widowControl w:val="0"/>
                                <w:spacing w:line="180" w:lineRule="exact"/>
                                <w:jc w:val="center"/>
                                <w:rPr>
                                  <w:rFonts w:asciiTheme="minorHAnsi" w:hAnsiTheme="minorHAnsi" w:cstheme="minorHAnsi"/>
                                  <w:b/>
                                  <w:smallCaps/>
                                  <w:sz w:val="20"/>
                                  <w:szCs w:val="20"/>
                                </w:rPr>
                              </w:pPr>
                              <w:r w:rsidRPr="007C6EC1">
                                <w:rPr>
                                  <w:rFonts w:asciiTheme="minorHAnsi" w:hAnsiTheme="minorHAnsi" w:cstheme="minorHAnsi"/>
                                  <w:sz w:val="16"/>
                                  <w:szCs w:val="18"/>
                                </w:rPr>
                                <w:t>(Toneladas)</w:t>
                              </w:r>
                            </w:p>
                          </w:tc>
                        </w:tr>
                        <w:tr w:rsidR="0050696C" w:rsidRPr="007C6EC1" w14:paraId="584DF0D9" w14:textId="77777777" w:rsidTr="00F27624">
                          <w:tc>
                            <w:tcPr>
                              <w:tcW w:w="4844" w:type="dxa"/>
                            </w:tcPr>
                            <w:tbl>
                              <w:tblPr>
                                <w:tblStyle w:val="Tablaconcuadrcula"/>
                                <w:tblpPr w:leftFromText="142" w:rightFromText="142" w:topFromText="567" w:vertAnchor="text" w:horzAnchor="margin" w:tblpXSpec="center" w:tblpY="35"/>
                                <w:tblOverlap w:val="never"/>
                                <w:tblW w:w="4664" w:type="dxa"/>
                                <w:tblLayout w:type="fixed"/>
                                <w:tblCellMar>
                                  <w:left w:w="0" w:type="dxa"/>
                                  <w:right w:w="0" w:type="dxa"/>
                                </w:tblCellMar>
                                <w:tblLook w:val="04A0" w:firstRow="1" w:lastRow="0" w:firstColumn="1" w:lastColumn="0" w:noHBand="0" w:noVBand="1"/>
                              </w:tblPr>
                              <w:tblGrid>
                                <w:gridCol w:w="1686"/>
                                <w:gridCol w:w="993"/>
                                <w:gridCol w:w="993"/>
                                <w:gridCol w:w="992"/>
                              </w:tblGrid>
                              <w:tr w:rsidR="0050696C" w:rsidRPr="007C6EC1" w14:paraId="680DECF4" w14:textId="77777777" w:rsidTr="00CC18B4">
                                <w:trPr>
                                  <w:cantSplit/>
                                  <w:trHeight w:val="484"/>
                                </w:trPr>
                                <w:tc>
                                  <w:tcPr>
                                    <w:tcW w:w="1686"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00D5E742" w14:textId="77777777" w:rsidR="0050696C" w:rsidRPr="007C6EC1" w:rsidRDefault="0050696C" w:rsidP="00F27624">
                                    <w:pPr>
                                      <w:pStyle w:val="Textoindependiente"/>
                                      <w:keepNext/>
                                      <w:keepLines/>
                                      <w:spacing w:line="200" w:lineRule="exact"/>
                                      <w:ind w:left="153"/>
                                      <w:jc w:val="left"/>
                                      <w:rPr>
                                        <w:rFonts w:asciiTheme="minorHAnsi" w:hAnsiTheme="minorHAnsi" w:cstheme="minorHAnsi"/>
                                        <w:sz w:val="16"/>
                                        <w:szCs w:val="16"/>
                                      </w:rPr>
                                    </w:pPr>
                                    <w:r w:rsidRPr="007C6EC1">
                                      <w:rPr>
                                        <w:rFonts w:asciiTheme="minorHAnsi" w:hAnsiTheme="minorHAnsi" w:cstheme="minorHAnsi"/>
                                        <w:sz w:val="16"/>
                                        <w:szCs w:val="16"/>
                                      </w:rPr>
                                      <w:t>Mineral/Estado</w:t>
                                    </w:r>
                                  </w:p>
                                </w:tc>
                                <w:tc>
                                  <w:tcPr>
                                    <w:tcW w:w="993"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29157066" w14:textId="1AE148F2" w:rsidR="0050696C" w:rsidRPr="007C6EC1" w:rsidRDefault="0050696C" w:rsidP="00297402">
                                    <w:pPr>
                                      <w:pStyle w:val="Textoindependiente"/>
                                      <w:keepNext/>
                                      <w:keepLines/>
                                      <w:spacing w:line="200" w:lineRule="exact"/>
                                      <w:jc w:val="center"/>
                                      <w:rPr>
                                        <w:rFonts w:asciiTheme="minorHAnsi" w:hAnsiTheme="minorHAnsi" w:cstheme="minorHAnsi"/>
                                        <w:sz w:val="16"/>
                                        <w:szCs w:val="16"/>
                                      </w:rPr>
                                    </w:pPr>
                                    <w:r w:rsidRPr="007C6EC1">
                                      <w:rPr>
                                        <w:rFonts w:asciiTheme="minorHAnsi" w:hAnsiTheme="minorHAnsi" w:cstheme="minorHAnsi"/>
                                        <w:sz w:val="16"/>
                                        <w:szCs w:val="16"/>
                                      </w:rPr>
                                      <w:t>20</w:t>
                                    </w:r>
                                    <w:r>
                                      <w:rPr>
                                        <w:rFonts w:asciiTheme="minorHAnsi" w:hAnsiTheme="minorHAnsi" w:cstheme="minorHAnsi"/>
                                        <w:sz w:val="16"/>
                                        <w:szCs w:val="16"/>
                                      </w:rPr>
                                      <w:t>20</w:t>
                                    </w:r>
                                    <w:r w:rsidRPr="007C6EC1">
                                      <w:rPr>
                                        <w:rFonts w:asciiTheme="minorHAnsi" w:hAnsiTheme="minorHAnsi" w:cstheme="minorHAnsi"/>
                                        <w:sz w:val="16"/>
                                        <w:szCs w:val="16"/>
                                        <w:vertAlign w:val="superscript"/>
                                      </w:rPr>
                                      <w:t xml:space="preserve"> </w:t>
                                    </w:r>
                                  </w:p>
                                </w:tc>
                                <w:tc>
                                  <w:tcPr>
                                    <w:tcW w:w="993"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3685B87B" w14:textId="6C2C05AE" w:rsidR="0050696C" w:rsidRPr="007C6EC1" w:rsidRDefault="0050696C" w:rsidP="0070396B">
                                    <w:pPr>
                                      <w:pStyle w:val="Textoindependiente"/>
                                      <w:keepNext/>
                                      <w:keepLines/>
                                      <w:spacing w:line="200" w:lineRule="exact"/>
                                      <w:jc w:val="center"/>
                                      <w:rPr>
                                        <w:rFonts w:asciiTheme="minorHAnsi" w:hAnsiTheme="minorHAnsi" w:cstheme="minorHAnsi"/>
                                        <w:sz w:val="16"/>
                                        <w:szCs w:val="16"/>
                                      </w:rPr>
                                    </w:pPr>
                                    <w:r w:rsidRPr="007C6EC1">
                                      <w:rPr>
                                        <w:rFonts w:asciiTheme="minorHAnsi" w:hAnsiTheme="minorHAnsi" w:cstheme="minorHAnsi"/>
                                        <w:sz w:val="16"/>
                                        <w:szCs w:val="16"/>
                                      </w:rPr>
                                      <w:t>202</w:t>
                                    </w:r>
                                    <w:r>
                                      <w:rPr>
                                        <w:rFonts w:asciiTheme="minorHAnsi" w:hAnsiTheme="minorHAnsi" w:cstheme="minorHAnsi"/>
                                        <w:sz w:val="16"/>
                                        <w:szCs w:val="16"/>
                                      </w:rPr>
                                      <w:t>1</w:t>
                                    </w:r>
                                    <w:r w:rsidRPr="005515A4">
                                      <w:rPr>
                                        <w:rFonts w:asciiTheme="minorHAnsi" w:hAnsiTheme="minorHAnsi" w:cstheme="minorHAnsi"/>
                                        <w:sz w:val="16"/>
                                        <w:szCs w:val="16"/>
                                        <w:vertAlign w:val="superscript"/>
                                      </w:rPr>
                                      <w:t>P</w:t>
                                    </w:r>
                                    <w:r w:rsidRPr="007C6EC1">
                                      <w:rPr>
                                        <w:rFonts w:asciiTheme="minorHAnsi" w:hAnsiTheme="minorHAnsi" w:cstheme="minorHAnsi"/>
                                        <w:sz w:val="16"/>
                                        <w:szCs w:val="16"/>
                                        <w:vertAlign w:val="superscript"/>
                                      </w:rPr>
                                      <w:t xml:space="preserve">/ </w:t>
                                    </w:r>
                                  </w:p>
                                </w:tc>
                                <w:tc>
                                  <w:tcPr>
                                    <w:tcW w:w="992" w:type="dxa"/>
                                    <w:tcBorders>
                                      <w:top w:val="double" w:sz="4" w:space="0" w:color="auto"/>
                                      <w:left w:val="double" w:sz="4" w:space="0" w:color="auto"/>
                                      <w:bottom w:val="double" w:sz="4" w:space="0" w:color="auto"/>
                                      <w:right w:val="double" w:sz="4" w:space="0" w:color="auto"/>
                                    </w:tcBorders>
                                    <w:shd w:val="clear" w:color="auto" w:fill="D6E3BC" w:themeFill="accent3" w:themeFillTint="66"/>
                                    <w:vAlign w:val="center"/>
                                  </w:tcPr>
                                  <w:p w14:paraId="43031373" w14:textId="5223662C" w:rsidR="0050696C" w:rsidRPr="007C6EC1" w:rsidRDefault="0050696C" w:rsidP="00F27624">
                                    <w:pPr>
                                      <w:pStyle w:val="Textoindependiente"/>
                                      <w:keepNext/>
                                      <w:keepLines/>
                                      <w:spacing w:line="200" w:lineRule="exact"/>
                                      <w:ind w:left="153" w:right="142"/>
                                      <w:jc w:val="center"/>
                                      <w:rPr>
                                        <w:rFonts w:asciiTheme="minorHAnsi" w:hAnsiTheme="minorHAnsi" w:cstheme="minorHAnsi"/>
                                        <w:sz w:val="16"/>
                                        <w:szCs w:val="16"/>
                                      </w:rPr>
                                    </w:pPr>
                                    <w:r w:rsidRPr="007C6EC1">
                                      <w:rPr>
                                        <w:rFonts w:asciiTheme="minorHAnsi" w:hAnsiTheme="minorHAnsi" w:cstheme="minorHAnsi"/>
                                        <w:sz w:val="16"/>
                                        <w:szCs w:val="16"/>
                                      </w:rPr>
                                      <w:t>Variación % anual</w:t>
                                    </w:r>
                                  </w:p>
                                </w:tc>
                              </w:tr>
                              <w:tr w:rsidR="0050696C" w:rsidRPr="007C6EC1" w14:paraId="2DBA3BD5" w14:textId="77777777" w:rsidTr="00CC18B4">
                                <w:trPr>
                                  <w:cantSplit/>
                                  <w:trHeight w:val="113"/>
                                </w:trPr>
                                <w:tc>
                                  <w:tcPr>
                                    <w:tcW w:w="1686" w:type="dxa"/>
                                    <w:tcBorders>
                                      <w:top w:val="double" w:sz="4" w:space="0" w:color="auto"/>
                                      <w:left w:val="double" w:sz="4" w:space="0" w:color="auto"/>
                                      <w:bottom w:val="nil"/>
                                      <w:right w:val="double" w:sz="4" w:space="0" w:color="auto"/>
                                    </w:tcBorders>
                                    <w:shd w:val="clear" w:color="auto" w:fill="D6E3BC" w:themeFill="accent3" w:themeFillTint="66"/>
                                  </w:tcPr>
                                  <w:p w14:paraId="79484619" w14:textId="5D8C7C31" w:rsidR="0050696C" w:rsidRPr="007C6EC1" w:rsidRDefault="0050696C" w:rsidP="00E853FA">
                                    <w:pPr>
                                      <w:widowControl w:val="0"/>
                                      <w:spacing w:line="200" w:lineRule="exact"/>
                                      <w:ind w:left="680" w:hanging="565"/>
                                      <w:rPr>
                                        <w:b/>
                                        <w:snapToGrid w:val="0"/>
                                        <w:sz w:val="16"/>
                                        <w:szCs w:val="16"/>
                                        <w:lang w:val="es-ES"/>
                                      </w:rPr>
                                    </w:pPr>
                                    <w:r w:rsidRPr="007C6EC1">
                                      <w:rPr>
                                        <w:b/>
                                        <w:snapToGrid w:val="0"/>
                                        <w:sz w:val="16"/>
                                        <w:szCs w:val="16"/>
                                        <w:lang w:val="es-ES"/>
                                      </w:rPr>
                                      <w:t>Oro*</w:t>
                                    </w:r>
                                  </w:p>
                                </w:tc>
                                <w:tc>
                                  <w:tcPr>
                                    <w:tcW w:w="993" w:type="dxa"/>
                                    <w:tcBorders>
                                      <w:top w:val="double" w:sz="4" w:space="0" w:color="auto"/>
                                      <w:left w:val="double" w:sz="4" w:space="0" w:color="auto"/>
                                      <w:bottom w:val="nil"/>
                                      <w:right w:val="double" w:sz="4" w:space="0" w:color="auto"/>
                                    </w:tcBorders>
                                    <w:shd w:val="clear" w:color="auto" w:fill="D6E3BC" w:themeFill="accent3" w:themeFillTint="66"/>
                                  </w:tcPr>
                                  <w:p w14:paraId="64B617C7" w14:textId="75982F30" w:rsidR="0050696C" w:rsidRPr="003644CC" w:rsidRDefault="00E507C5" w:rsidP="00E853FA">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9,6</w:t>
                                    </w:r>
                                    <w:r w:rsidR="00A9653F">
                                      <w:rPr>
                                        <w:rFonts w:asciiTheme="minorHAnsi" w:hAnsiTheme="minorHAnsi" w:cstheme="minorHAnsi"/>
                                        <w:b/>
                                        <w:sz w:val="16"/>
                                        <w:szCs w:val="16"/>
                                      </w:rPr>
                                      <w:t>78</w:t>
                                    </w:r>
                                  </w:p>
                                </w:tc>
                                <w:tc>
                                  <w:tcPr>
                                    <w:tcW w:w="993" w:type="dxa"/>
                                    <w:tcBorders>
                                      <w:top w:val="double" w:sz="4" w:space="0" w:color="auto"/>
                                      <w:left w:val="double" w:sz="4" w:space="0" w:color="auto"/>
                                      <w:bottom w:val="nil"/>
                                      <w:right w:val="double" w:sz="4" w:space="0" w:color="auto"/>
                                    </w:tcBorders>
                                    <w:shd w:val="clear" w:color="auto" w:fill="D6E3BC" w:themeFill="accent3" w:themeFillTint="66"/>
                                  </w:tcPr>
                                  <w:p w14:paraId="38BB204F" w14:textId="6FCD6508" w:rsidR="0050696C" w:rsidRPr="003644CC" w:rsidRDefault="009A6479" w:rsidP="00E853FA">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10,</w:t>
                                    </w:r>
                                    <w:r w:rsidR="00A9653F">
                                      <w:rPr>
                                        <w:rFonts w:asciiTheme="minorHAnsi" w:hAnsiTheme="minorHAnsi" w:cstheme="minorHAnsi"/>
                                        <w:b/>
                                        <w:sz w:val="16"/>
                                        <w:szCs w:val="16"/>
                                      </w:rPr>
                                      <w:t>360</w:t>
                                    </w:r>
                                  </w:p>
                                </w:tc>
                                <w:tc>
                                  <w:tcPr>
                                    <w:tcW w:w="992" w:type="dxa"/>
                                    <w:tcBorders>
                                      <w:top w:val="double" w:sz="4" w:space="0" w:color="auto"/>
                                      <w:left w:val="double" w:sz="4" w:space="0" w:color="auto"/>
                                      <w:bottom w:val="nil"/>
                                      <w:right w:val="double" w:sz="4" w:space="0" w:color="auto"/>
                                    </w:tcBorders>
                                    <w:shd w:val="clear" w:color="auto" w:fill="D6E3BC" w:themeFill="accent3" w:themeFillTint="66"/>
                                  </w:tcPr>
                                  <w:p w14:paraId="7DD34991" w14:textId="30096525" w:rsidR="0050696C" w:rsidRPr="003644CC" w:rsidRDefault="0050696C" w:rsidP="00DA28A3">
                                    <w:pPr>
                                      <w:pStyle w:val="Textoindependiente"/>
                                      <w:keepNext/>
                                      <w:keepLines/>
                                      <w:spacing w:line="200" w:lineRule="exact"/>
                                      <w:ind w:right="284"/>
                                      <w:jc w:val="right"/>
                                      <w:rPr>
                                        <w:rFonts w:asciiTheme="minorHAnsi" w:hAnsiTheme="minorHAnsi" w:cstheme="minorHAnsi"/>
                                        <w:b/>
                                        <w:sz w:val="16"/>
                                        <w:szCs w:val="16"/>
                                      </w:rPr>
                                    </w:pPr>
                                    <w:r>
                                      <w:rPr>
                                        <w:rFonts w:asciiTheme="minorHAnsi" w:hAnsiTheme="minorHAnsi" w:cstheme="minorHAnsi"/>
                                        <w:b/>
                                        <w:sz w:val="16"/>
                                        <w:szCs w:val="16"/>
                                      </w:rPr>
                                      <w:t xml:space="preserve">   </w:t>
                                    </w:r>
                                    <w:r w:rsidR="00A9653F">
                                      <w:rPr>
                                        <w:rFonts w:asciiTheme="minorHAnsi" w:hAnsiTheme="minorHAnsi" w:cstheme="minorHAnsi"/>
                                        <w:b/>
                                        <w:sz w:val="16"/>
                                        <w:szCs w:val="16"/>
                                      </w:rPr>
                                      <w:t>7.0</w:t>
                                    </w:r>
                                  </w:p>
                                </w:tc>
                              </w:tr>
                              <w:tr w:rsidR="0050696C" w:rsidRPr="007C6EC1" w14:paraId="46AF0EBA"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tcPr>
                                  <w:p w14:paraId="5C963378" w14:textId="77777777" w:rsidR="0050696C" w:rsidRPr="007C6EC1" w:rsidRDefault="0050696C" w:rsidP="00335A61">
                                    <w:pPr>
                                      <w:widowControl w:val="0"/>
                                      <w:spacing w:line="200" w:lineRule="exact"/>
                                      <w:ind w:left="680" w:hanging="565"/>
                                      <w:rPr>
                                        <w:snapToGrid w:val="0"/>
                                        <w:sz w:val="16"/>
                                        <w:szCs w:val="16"/>
                                        <w:lang w:val="es-ES"/>
                                      </w:rPr>
                                    </w:pPr>
                                    <w:r w:rsidRPr="007C6EC1">
                                      <w:rPr>
                                        <w:snapToGrid w:val="0"/>
                                        <w:sz w:val="16"/>
                                        <w:szCs w:val="16"/>
                                        <w:lang w:val="es-ES"/>
                                      </w:rPr>
                                      <w:t>Sonora</w:t>
                                    </w:r>
                                  </w:p>
                                </w:tc>
                                <w:tc>
                                  <w:tcPr>
                                    <w:tcW w:w="993" w:type="dxa"/>
                                    <w:tcBorders>
                                      <w:top w:val="nil"/>
                                      <w:left w:val="double" w:sz="4" w:space="0" w:color="auto"/>
                                      <w:bottom w:val="nil"/>
                                      <w:right w:val="double" w:sz="4" w:space="0" w:color="auto"/>
                                    </w:tcBorders>
                                    <w:shd w:val="clear" w:color="auto" w:fill="D6E3BC" w:themeFill="accent3" w:themeFillTint="66"/>
                                  </w:tcPr>
                                  <w:p w14:paraId="09415B50" w14:textId="202A3835" w:rsidR="0050696C" w:rsidRPr="003644CC" w:rsidRDefault="0050696C" w:rsidP="0080359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w:t>
                                    </w:r>
                                    <w:r w:rsidR="00A9653F">
                                      <w:rPr>
                                        <w:rFonts w:asciiTheme="minorHAnsi" w:hAnsiTheme="minorHAnsi" w:cstheme="minorHAnsi"/>
                                        <w:sz w:val="16"/>
                                        <w:szCs w:val="16"/>
                                      </w:rPr>
                                      <w:t>646</w:t>
                                    </w:r>
                                  </w:p>
                                </w:tc>
                                <w:tc>
                                  <w:tcPr>
                                    <w:tcW w:w="993" w:type="dxa"/>
                                    <w:tcBorders>
                                      <w:top w:val="nil"/>
                                      <w:left w:val="double" w:sz="4" w:space="0" w:color="auto"/>
                                      <w:bottom w:val="nil"/>
                                      <w:right w:val="double" w:sz="4" w:space="0" w:color="auto"/>
                                    </w:tcBorders>
                                    <w:shd w:val="clear" w:color="auto" w:fill="D6E3BC" w:themeFill="accent3" w:themeFillTint="66"/>
                                  </w:tcPr>
                                  <w:p w14:paraId="2B58C1F0" w14:textId="1F7D0F7F" w:rsidR="0050696C" w:rsidRPr="003644CC" w:rsidRDefault="0050696C" w:rsidP="0080359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w:t>
                                    </w:r>
                                    <w:r w:rsidRPr="003644CC">
                                      <w:rPr>
                                        <w:rFonts w:asciiTheme="minorHAnsi" w:hAnsiTheme="minorHAnsi" w:cstheme="minorHAnsi"/>
                                        <w:sz w:val="16"/>
                                        <w:szCs w:val="16"/>
                                      </w:rPr>
                                      <w:t>,</w:t>
                                    </w:r>
                                    <w:r w:rsidR="00E507C5">
                                      <w:rPr>
                                        <w:rFonts w:asciiTheme="minorHAnsi" w:hAnsiTheme="minorHAnsi" w:cstheme="minorHAnsi"/>
                                        <w:sz w:val="16"/>
                                        <w:szCs w:val="16"/>
                                      </w:rPr>
                                      <w:t>9</w:t>
                                    </w:r>
                                    <w:r w:rsidR="00A9653F">
                                      <w:rPr>
                                        <w:rFonts w:asciiTheme="minorHAnsi" w:hAnsiTheme="minorHAnsi" w:cstheme="minorHAnsi"/>
                                        <w:sz w:val="16"/>
                                        <w:szCs w:val="16"/>
                                      </w:rPr>
                                      <w:t>17</w:t>
                                    </w:r>
                                  </w:p>
                                </w:tc>
                                <w:tc>
                                  <w:tcPr>
                                    <w:tcW w:w="992" w:type="dxa"/>
                                    <w:tcBorders>
                                      <w:top w:val="nil"/>
                                      <w:left w:val="double" w:sz="4" w:space="0" w:color="auto"/>
                                      <w:bottom w:val="nil"/>
                                      <w:right w:val="double" w:sz="4" w:space="0" w:color="auto"/>
                                    </w:tcBorders>
                                    <w:shd w:val="clear" w:color="auto" w:fill="D6E3BC" w:themeFill="accent3" w:themeFillTint="66"/>
                                  </w:tcPr>
                                  <w:p w14:paraId="0714DEAC" w14:textId="52CA98D5" w:rsidR="0050696C" w:rsidRPr="003644CC" w:rsidRDefault="00E507C5"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1</w:t>
                                    </w:r>
                                    <w:r w:rsidR="00A9653F">
                                      <w:rPr>
                                        <w:rFonts w:asciiTheme="minorHAnsi" w:hAnsiTheme="minorHAnsi" w:cstheme="minorHAnsi"/>
                                        <w:sz w:val="16"/>
                                        <w:szCs w:val="16"/>
                                      </w:rPr>
                                      <w:t>0</w:t>
                                    </w:r>
                                    <w:r>
                                      <w:rPr>
                                        <w:rFonts w:asciiTheme="minorHAnsi" w:hAnsiTheme="minorHAnsi" w:cstheme="minorHAnsi"/>
                                        <w:sz w:val="16"/>
                                        <w:szCs w:val="16"/>
                                      </w:rPr>
                                      <w:t>.</w:t>
                                    </w:r>
                                    <w:r w:rsidR="00A9653F">
                                      <w:rPr>
                                        <w:rFonts w:asciiTheme="minorHAnsi" w:hAnsiTheme="minorHAnsi" w:cstheme="minorHAnsi"/>
                                        <w:sz w:val="16"/>
                                        <w:szCs w:val="16"/>
                                      </w:rPr>
                                      <w:t>2</w:t>
                                    </w:r>
                                  </w:p>
                                </w:tc>
                              </w:tr>
                              <w:tr w:rsidR="0050696C" w:rsidRPr="007C6EC1" w14:paraId="0C491758"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44D4CFC9" w14:textId="7BC20DEA" w:rsidR="0050696C" w:rsidRPr="007C6EC1" w:rsidRDefault="0050696C" w:rsidP="0053162A">
                                    <w:pPr>
                                      <w:widowControl w:val="0"/>
                                      <w:spacing w:line="200" w:lineRule="exact"/>
                                      <w:ind w:left="680" w:hanging="565"/>
                                      <w:rPr>
                                        <w:snapToGrid w:val="0"/>
                                        <w:sz w:val="16"/>
                                        <w:szCs w:val="16"/>
                                        <w:lang w:val="es-ES"/>
                                      </w:rPr>
                                    </w:pPr>
                                    <w:r>
                                      <w:rPr>
                                        <w:snapToGrid w:val="0"/>
                                        <w:sz w:val="16"/>
                                        <w:szCs w:val="16"/>
                                        <w:lang w:val="es-ES"/>
                                      </w:rPr>
                                      <w:t>Zacatecas</w:t>
                                    </w:r>
                                  </w:p>
                                </w:tc>
                                <w:tc>
                                  <w:tcPr>
                                    <w:tcW w:w="993" w:type="dxa"/>
                                    <w:tcBorders>
                                      <w:top w:val="nil"/>
                                      <w:left w:val="double" w:sz="4" w:space="0" w:color="auto"/>
                                      <w:bottom w:val="nil"/>
                                      <w:right w:val="double" w:sz="4" w:space="0" w:color="auto"/>
                                    </w:tcBorders>
                                    <w:shd w:val="clear" w:color="auto" w:fill="D6E3BC" w:themeFill="accent3" w:themeFillTint="66"/>
                                  </w:tcPr>
                                  <w:p w14:paraId="3334202C" w14:textId="40FD0299" w:rsidR="0050696C" w:rsidRPr="003644CC" w:rsidRDefault="00A9653F" w:rsidP="0080359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2,026</w:t>
                                    </w:r>
                                  </w:p>
                                </w:tc>
                                <w:tc>
                                  <w:tcPr>
                                    <w:tcW w:w="993" w:type="dxa"/>
                                    <w:tcBorders>
                                      <w:top w:val="nil"/>
                                      <w:left w:val="double" w:sz="4" w:space="0" w:color="auto"/>
                                      <w:bottom w:val="nil"/>
                                      <w:right w:val="double" w:sz="4" w:space="0" w:color="auto"/>
                                    </w:tcBorders>
                                    <w:shd w:val="clear" w:color="auto" w:fill="D6E3BC" w:themeFill="accent3" w:themeFillTint="66"/>
                                  </w:tcPr>
                                  <w:p w14:paraId="71C2FCC4" w14:textId="204E8048" w:rsidR="0050696C" w:rsidRPr="003644CC" w:rsidRDefault="00A9653F" w:rsidP="0080359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2,006</w:t>
                                    </w:r>
                                  </w:p>
                                </w:tc>
                                <w:tc>
                                  <w:tcPr>
                                    <w:tcW w:w="992" w:type="dxa"/>
                                    <w:tcBorders>
                                      <w:top w:val="nil"/>
                                      <w:left w:val="double" w:sz="4" w:space="0" w:color="auto"/>
                                      <w:bottom w:val="nil"/>
                                      <w:right w:val="double" w:sz="4" w:space="0" w:color="auto"/>
                                    </w:tcBorders>
                                    <w:shd w:val="clear" w:color="auto" w:fill="D6E3BC" w:themeFill="accent3" w:themeFillTint="66"/>
                                  </w:tcPr>
                                  <w:p w14:paraId="6067E1AA" w14:textId="268C5B61" w:rsidR="0050696C" w:rsidRPr="003644CC" w:rsidRDefault="00A9653F"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     1</w:t>
                                    </w:r>
                                    <w:r w:rsidR="009A6479">
                                      <w:rPr>
                                        <w:rFonts w:asciiTheme="minorHAnsi" w:hAnsiTheme="minorHAnsi" w:cstheme="minorHAnsi"/>
                                        <w:sz w:val="16"/>
                                        <w:szCs w:val="16"/>
                                      </w:rPr>
                                      <w:t>.</w:t>
                                    </w:r>
                                    <w:r>
                                      <w:rPr>
                                        <w:rFonts w:asciiTheme="minorHAnsi" w:hAnsiTheme="minorHAnsi" w:cstheme="minorHAnsi"/>
                                        <w:sz w:val="16"/>
                                        <w:szCs w:val="16"/>
                                      </w:rPr>
                                      <w:t>0</w:t>
                                    </w:r>
                                  </w:p>
                                </w:tc>
                              </w:tr>
                              <w:tr w:rsidR="0050696C" w:rsidRPr="007C6EC1" w14:paraId="68689E1E"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6B11439D" w14:textId="0BE5CB85" w:rsidR="0050696C" w:rsidRPr="007C6EC1" w:rsidRDefault="0050696C" w:rsidP="008729E5">
                                    <w:pPr>
                                      <w:widowControl w:val="0"/>
                                      <w:spacing w:line="200" w:lineRule="exact"/>
                                      <w:ind w:left="680" w:hanging="565"/>
                                      <w:rPr>
                                        <w:snapToGrid w:val="0"/>
                                        <w:sz w:val="16"/>
                                        <w:szCs w:val="16"/>
                                        <w:lang w:val="es-ES"/>
                                      </w:rPr>
                                    </w:pPr>
                                    <w:r>
                                      <w:rPr>
                                        <w:snapToGrid w:val="0"/>
                                        <w:sz w:val="16"/>
                                        <w:szCs w:val="16"/>
                                        <w:lang w:val="es-ES"/>
                                      </w:rPr>
                                      <w:t>Guerrero</w:t>
                                    </w:r>
                                  </w:p>
                                </w:tc>
                                <w:tc>
                                  <w:tcPr>
                                    <w:tcW w:w="993" w:type="dxa"/>
                                    <w:tcBorders>
                                      <w:top w:val="nil"/>
                                      <w:left w:val="double" w:sz="4" w:space="0" w:color="auto"/>
                                      <w:bottom w:val="nil"/>
                                      <w:right w:val="double" w:sz="4" w:space="0" w:color="auto"/>
                                    </w:tcBorders>
                                    <w:shd w:val="clear" w:color="auto" w:fill="D6E3BC" w:themeFill="accent3" w:themeFillTint="66"/>
                                  </w:tcPr>
                                  <w:p w14:paraId="105BC42A" w14:textId="33BFC880" w:rsidR="0050696C" w:rsidRPr="003644CC" w:rsidRDefault="0050696C" w:rsidP="00803592">
                                    <w:pPr>
                                      <w:pStyle w:val="Textoindependiente"/>
                                      <w:keepNext/>
                                      <w:keepLines/>
                                      <w:spacing w:line="200" w:lineRule="exact"/>
                                      <w:ind w:right="227"/>
                                      <w:jc w:val="right"/>
                                      <w:rPr>
                                        <w:rFonts w:asciiTheme="minorHAnsi" w:hAnsiTheme="minorHAnsi" w:cstheme="minorHAnsi"/>
                                        <w:sz w:val="16"/>
                                        <w:szCs w:val="16"/>
                                      </w:rPr>
                                    </w:pPr>
                                    <w:r w:rsidRPr="003644CC">
                                      <w:rPr>
                                        <w:rFonts w:asciiTheme="minorHAnsi" w:hAnsiTheme="minorHAnsi" w:cstheme="minorHAnsi"/>
                                        <w:sz w:val="16"/>
                                        <w:szCs w:val="16"/>
                                      </w:rPr>
                                      <w:t>1</w:t>
                                    </w:r>
                                    <w:r w:rsidR="009A6479">
                                      <w:rPr>
                                        <w:rFonts w:asciiTheme="minorHAnsi" w:hAnsiTheme="minorHAnsi" w:cstheme="minorHAnsi"/>
                                        <w:sz w:val="16"/>
                                        <w:szCs w:val="16"/>
                                      </w:rPr>
                                      <w:t>,</w:t>
                                    </w:r>
                                    <w:r w:rsidR="00A9653F">
                                      <w:rPr>
                                        <w:rFonts w:asciiTheme="minorHAnsi" w:hAnsiTheme="minorHAnsi" w:cstheme="minorHAnsi"/>
                                        <w:sz w:val="16"/>
                                        <w:szCs w:val="16"/>
                                      </w:rPr>
                                      <w:t>322</w:t>
                                    </w:r>
                                  </w:p>
                                </w:tc>
                                <w:tc>
                                  <w:tcPr>
                                    <w:tcW w:w="993" w:type="dxa"/>
                                    <w:tcBorders>
                                      <w:top w:val="nil"/>
                                      <w:left w:val="double" w:sz="4" w:space="0" w:color="auto"/>
                                      <w:bottom w:val="nil"/>
                                      <w:right w:val="double" w:sz="4" w:space="0" w:color="auto"/>
                                    </w:tcBorders>
                                    <w:shd w:val="clear" w:color="auto" w:fill="D6E3BC" w:themeFill="accent3" w:themeFillTint="66"/>
                                  </w:tcPr>
                                  <w:p w14:paraId="2B8148EA" w14:textId="6A101036" w:rsidR="0050696C" w:rsidRPr="003644CC" w:rsidRDefault="0050696C" w:rsidP="00803592">
                                    <w:pPr>
                                      <w:pStyle w:val="Textoindependiente"/>
                                      <w:keepNext/>
                                      <w:keepLines/>
                                      <w:spacing w:line="200" w:lineRule="exact"/>
                                      <w:ind w:right="227"/>
                                      <w:jc w:val="right"/>
                                      <w:rPr>
                                        <w:rFonts w:asciiTheme="minorHAnsi" w:hAnsiTheme="minorHAnsi" w:cstheme="minorHAnsi"/>
                                        <w:sz w:val="16"/>
                                        <w:szCs w:val="16"/>
                                      </w:rPr>
                                    </w:pPr>
                                    <w:r w:rsidRPr="003644CC">
                                      <w:rPr>
                                        <w:rFonts w:asciiTheme="minorHAnsi" w:hAnsiTheme="minorHAnsi" w:cstheme="minorHAnsi"/>
                                        <w:sz w:val="16"/>
                                        <w:szCs w:val="16"/>
                                      </w:rPr>
                                      <w:t>1,</w:t>
                                    </w:r>
                                    <w:r w:rsidR="00E507C5">
                                      <w:rPr>
                                        <w:rFonts w:asciiTheme="minorHAnsi" w:hAnsiTheme="minorHAnsi" w:cstheme="minorHAnsi"/>
                                        <w:sz w:val="16"/>
                                        <w:szCs w:val="16"/>
                                      </w:rPr>
                                      <w:t>7</w:t>
                                    </w:r>
                                    <w:r w:rsidR="00A9653F">
                                      <w:rPr>
                                        <w:rFonts w:asciiTheme="minorHAnsi" w:hAnsiTheme="minorHAnsi" w:cstheme="minorHAnsi"/>
                                        <w:sz w:val="16"/>
                                        <w:szCs w:val="16"/>
                                      </w:rPr>
                                      <w:t>73</w:t>
                                    </w:r>
                                  </w:p>
                                </w:tc>
                                <w:tc>
                                  <w:tcPr>
                                    <w:tcW w:w="992" w:type="dxa"/>
                                    <w:tcBorders>
                                      <w:top w:val="nil"/>
                                      <w:left w:val="double" w:sz="4" w:space="0" w:color="auto"/>
                                      <w:bottom w:val="nil"/>
                                      <w:right w:val="double" w:sz="4" w:space="0" w:color="auto"/>
                                    </w:tcBorders>
                                    <w:shd w:val="clear" w:color="auto" w:fill="D6E3BC" w:themeFill="accent3" w:themeFillTint="66"/>
                                  </w:tcPr>
                                  <w:p w14:paraId="19D701B1" w14:textId="76A23D89" w:rsidR="0050696C" w:rsidRPr="003644CC" w:rsidRDefault="00A9653F"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3</w:t>
                                    </w:r>
                                    <w:r w:rsidR="009A6479">
                                      <w:rPr>
                                        <w:rFonts w:asciiTheme="minorHAnsi" w:hAnsiTheme="minorHAnsi" w:cstheme="minorHAnsi"/>
                                        <w:sz w:val="16"/>
                                        <w:szCs w:val="16"/>
                                      </w:rPr>
                                      <w:t>4.</w:t>
                                    </w:r>
                                    <w:r>
                                      <w:rPr>
                                        <w:rFonts w:asciiTheme="minorHAnsi" w:hAnsiTheme="minorHAnsi" w:cstheme="minorHAnsi"/>
                                        <w:sz w:val="16"/>
                                        <w:szCs w:val="16"/>
                                      </w:rPr>
                                      <w:t>2</w:t>
                                    </w:r>
                                  </w:p>
                                </w:tc>
                              </w:tr>
                              <w:tr w:rsidR="0050696C" w:rsidRPr="007C6EC1" w14:paraId="50BDC130"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5FB2CF9E" w14:textId="72C35599" w:rsidR="0050696C" w:rsidRDefault="0050696C" w:rsidP="008729E5">
                                    <w:pPr>
                                      <w:widowControl w:val="0"/>
                                      <w:spacing w:line="200" w:lineRule="exact"/>
                                      <w:ind w:left="680" w:hanging="565"/>
                                      <w:rPr>
                                        <w:snapToGrid w:val="0"/>
                                        <w:sz w:val="16"/>
                                        <w:szCs w:val="16"/>
                                        <w:lang w:val="es-ES"/>
                                      </w:rPr>
                                    </w:pPr>
                                    <w:r>
                                      <w:rPr>
                                        <w:snapToGrid w:val="0"/>
                                        <w:sz w:val="16"/>
                                        <w:szCs w:val="16"/>
                                        <w:lang w:val="es-ES"/>
                                      </w:rPr>
                                      <w:t>Chihuahua</w:t>
                                    </w:r>
                                  </w:p>
                                </w:tc>
                                <w:tc>
                                  <w:tcPr>
                                    <w:tcW w:w="993" w:type="dxa"/>
                                    <w:tcBorders>
                                      <w:top w:val="nil"/>
                                      <w:left w:val="double" w:sz="4" w:space="0" w:color="auto"/>
                                      <w:bottom w:val="nil"/>
                                      <w:right w:val="double" w:sz="4" w:space="0" w:color="auto"/>
                                    </w:tcBorders>
                                    <w:shd w:val="clear" w:color="auto" w:fill="D6E3BC" w:themeFill="accent3" w:themeFillTint="66"/>
                                  </w:tcPr>
                                  <w:p w14:paraId="69D3B823" w14:textId="04E195EA" w:rsidR="0050696C" w:rsidRPr="003644CC" w:rsidRDefault="009A6479" w:rsidP="0080359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w:t>
                                    </w:r>
                                    <w:r w:rsidR="00A9653F">
                                      <w:rPr>
                                        <w:rFonts w:asciiTheme="minorHAnsi" w:hAnsiTheme="minorHAnsi" w:cstheme="minorHAnsi"/>
                                        <w:sz w:val="16"/>
                                        <w:szCs w:val="16"/>
                                      </w:rPr>
                                      <w:t>525</w:t>
                                    </w:r>
                                  </w:p>
                                </w:tc>
                                <w:tc>
                                  <w:tcPr>
                                    <w:tcW w:w="993" w:type="dxa"/>
                                    <w:tcBorders>
                                      <w:top w:val="nil"/>
                                      <w:left w:val="double" w:sz="4" w:space="0" w:color="auto"/>
                                      <w:bottom w:val="nil"/>
                                      <w:right w:val="double" w:sz="4" w:space="0" w:color="auto"/>
                                    </w:tcBorders>
                                    <w:shd w:val="clear" w:color="auto" w:fill="D6E3BC" w:themeFill="accent3" w:themeFillTint="66"/>
                                  </w:tcPr>
                                  <w:p w14:paraId="7A4C0B73" w14:textId="04E829B3" w:rsidR="0050696C" w:rsidRPr="003644CC" w:rsidRDefault="0050696C" w:rsidP="00803592">
                                    <w:pPr>
                                      <w:pStyle w:val="Textoindependiente"/>
                                      <w:keepNext/>
                                      <w:keepLines/>
                                      <w:spacing w:line="200" w:lineRule="exact"/>
                                      <w:ind w:right="227"/>
                                      <w:jc w:val="right"/>
                                      <w:rPr>
                                        <w:rFonts w:asciiTheme="minorHAnsi" w:hAnsiTheme="minorHAnsi" w:cstheme="minorHAnsi"/>
                                        <w:sz w:val="16"/>
                                        <w:szCs w:val="16"/>
                                      </w:rPr>
                                    </w:pPr>
                                    <w:r w:rsidRPr="003644CC">
                                      <w:rPr>
                                        <w:rFonts w:asciiTheme="minorHAnsi" w:hAnsiTheme="minorHAnsi" w:cstheme="minorHAnsi"/>
                                        <w:sz w:val="16"/>
                                        <w:szCs w:val="16"/>
                                      </w:rPr>
                                      <w:t>1,</w:t>
                                    </w:r>
                                    <w:r w:rsidR="00E507C5">
                                      <w:rPr>
                                        <w:rFonts w:asciiTheme="minorHAnsi" w:hAnsiTheme="minorHAnsi" w:cstheme="minorHAnsi"/>
                                        <w:sz w:val="16"/>
                                        <w:szCs w:val="16"/>
                                      </w:rPr>
                                      <w:t>4</w:t>
                                    </w:r>
                                    <w:r w:rsidR="00A9653F">
                                      <w:rPr>
                                        <w:rFonts w:asciiTheme="minorHAnsi" w:hAnsiTheme="minorHAnsi" w:cstheme="minorHAnsi"/>
                                        <w:sz w:val="16"/>
                                        <w:szCs w:val="16"/>
                                      </w:rPr>
                                      <w:t>77</w:t>
                                    </w:r>
                                  </w:p>
                                </w:tc>
                                <w:tc>
                                  <w:tcPr>
                                    <w:tcW w:w="992" w:type="dxa"/>
                                    <w:tcBorders>
                                      <w:top w:val="nil"/>
                                      <w:left w:val="double" w:sz="4" w:space="0" w:color="auto"/>
                                      <w:bottom w:val="nil"/>
                                      <w:right w:val="double" w:sz="4" w:space="0" w:color="auto"/>
                                    </w:tcBorders>
                                    <w:shd w:val="clear" w:color="auto" w:fill="D6E3BC" w:themeFill="accent3" w:themeFillTint="66"/>
                                  </w:tcPr>
                                  <w:p w14:paraId="52603AD4" w14:textId="2D8E29CE" w:rsidR="0050696C" w:rsidRPr="003644CC" w:rsidRDefault="00E507C5"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     3.</w:t>
                                    </w:r>
                                    <w:r w:rsidR="00A9653F">
                                      <w:rPr>
                                        <w:rFonts w:asciiTheme="minorHAnsi" w:hAnsiTheme="minorHAnsi" w:cstheme="minorHAnsi"/>
                                        <w:sz w:val="16"/>
                                        <w:szCs w:val="16"/>
                                      </w:rPr>
                                      <w:t>2</w:t>
                                    </w:r>
                                  </w:p>
                                </w:tc>
                              </w:tr>
                              <w:tr w:rsidR="0050696C" w:rsidRPr="007C6EC1" w14:paraId="5E1981E1"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2440E3F8" w14:textId="05CF7D13" w:rsidR="0050696C" w:rsidRPr="007C6EC1" w:rsidRDefault="0050696C" w:rsidP="00556F42">
                                    <w:pPr>
                                      <w:widowControl w:val="0"/>
                                      <w:spacing w:line="200" w:lineRule="exact"/>
                                      <w:ind w:left="680" w:hanging="565"/>
                                      <w:rPr>
                                        <w:snapToGrid w:val="0"/>
                                        <w:sz w:val="16"/>
                                        <w:szCs w:val="16"/>
                                        <w:lang w:val="es-ES"/>
                                      </w:rPr>
                                    </w:pPr>
                                    <w:r>
                                      <w:rPr>
                                        <w:snapToGrid w:val="0"/>
                                        <w:sz w:val="16"/>
                                        <w:szCs w:val="16"/>
                                        <w:lang w:val="es-ES"/>
                                      </w:rPr>
                                      <w:t>Durango</w:t>
                                    </w:r>
                                  </w:p>
                                </w:tc>
                                <w:tc>
                                  <w:tcPr>
                                    <w:tcW w:w="993" w:type="dxa"/>
                                    <w:tcBorders>
                                      <w:top w:val="nil"/>
                                      <w:left w:val="double" w:sz="4" w:space="0" w:color="auto"/>
                                      <w:bottom w:val="nil"/>
                                      <w:right w:val="double" w:sz="4" w:space="0" w:color="auto"/>
                                    </w:tcBorders>
                                    <w:shd w:val="clear" w:color="auto" w:fill="D6E3BC" w:themeFill="accent3" w:themeFillTint="66"/>
                                  </w:tcPr>
                                  <w:p w14:paraId="6876602E" w14:textId="7E1095AE" w:rsidR="0050696C" w:rsidRPr="003644CC" w:rsidRDefault="009A6479" w:rsidP="00556F4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w:t>
                                    </w:r>
                                    <w:r w:rsidR="00977160">
                                      <w:rPr>
                                        <w:rFonts w:asciiTheme="minorHAnsi" w:hAnsiTheme="minorHAnsi" w:cstheme="minorHAnsi"/>
                                        <w:sz w:val="16"/>
                                        <w:szCs w:val="16"/>
                                      </w:rPr>
                                      <w:t>386</w:t>
                                    </w:r>
                                  </w:p>
                                </w:tc>
                                <w:tc>
                                  <w:tcPr>
                                    <w:tcW w:w="993" w:type="dxa"/>
                                    <w:tcBorders>
                                      <w:top w:val="nil"/>
                                      <w:left w:val="double" w:sz="4" w:space="0" w:color="auto"/>
                                      <w:bottom w:val="nil"/>
                                      <w:right w:val="double" w:sz="4" w:space="0" w:color="auto"/>
                                    </w:tcBorders>
                                    <w:shd w:val="clear" w:color="auto" w:fill="D6E3BC" w:themeFill="accent3" w:themeFillTint="66"/>
                                  </w:tcPr>
                                  <w:p w14:paraId="2054C2AB" w14:textId="7F12BF6F" w:rsidR="0050696C" w:rsidRPr="003644CC" w:rsidRDefault="0050696C" w:rsidP="00556F42">
                                    <w:pPr>
                                      <w:pStyle w:val="Textoindependiente"/>
                                      <w:keepNext/>
                                      <w:keepLines/>
                                      <w:spacing w:line="200" w:lineRule="exact"/>
                                      <w:ind w:right="227"/>
                                      <w:jc w:val="right"/>
                                      <w:rPr>
                                        <w:rFonts w:asciiTheme="minorHAnsi" w:hAnsiTheme="minorHAnsi" w:cstheme="minorHAnsi"/>
                                        <w:sz w:val="16"/>
                                        <w:szCs w:val="16"/>
                                      </w:rPr>
                                    </w:pPr>
                                    <w:r w:rsidRPr="003644CC">
                                      <w:rPr>
                                        <w:rFonts w:asciiTheme="minorHAnsi" w:hAnsiTheme="minorHAnsi" w:cstheme="minorHAnsi"/>
                                        <w:sz w:val="16"/>
                                        <w:szCs w:val="16"/>
                                      </w:rPr>
                                      <w:t>1,</w:t>
                                    </w:r>
                                    <w:r w:rsidR="00977160">
                                      <w:rPr>
                                        <w:rFonts w:asciiTheme="minorHAnsi" w:hAnsiTheme="minorHAnsi" w:cstheme="minorHAnsi"/>
                                        <w:sz w:val="16"/>
                                        <w:szCs w:val="16"/>
                                      </w:rPr>
                                      <w:t>414</w:t>
                                    </w:r>
                                  </w:p>
                                </w:tc>
                                <w:tc>
                                  <w:tcPr>
                                    <w:tcW w:w="992" w:type="dxa"/>
                                    <w:tcBorders>
                                      <w:top w:val="nil"/>
                                      <w:left w:val="double" w:sz="4" w:space="0" w:color="auto"/>
                                      <w:bottom w:val="nil"/>
                                      <w:right w:val="double" w:sz="4" w:space="0" w:color="auto"/>
                                    </w:tcBorders>
                                    <w:shd w:val="clear" w:color="auto" w:fill="D6E3BC" w:themeFill="accent3" w:themeFillTint="66"/>
                                  </w:tcPr>
                                  <w:p w14:paraId="6EBCDA8F" w14:textId="35AC1185" w:rsidR="0050696C" w:rsidRPr="003644CC" w:rsidRDefault="00E507C5"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 xml:space="preserve">   </w:t>
                                    </w:r>
                                    <w:r w:rsidR="00977160">
                                      <w:rPr>
                                        <w:rFonts w:asciiTheme="minorHAnsi" w:hAnsiTheme="minorHAnsi" w:cstheme="minorHAnsi"/>
                                        <w:sz w:val="16"/>
                                        <w:szCs w:val="16"/>
                                      </w:rPr>
                                      <w:t>2</w:t>
                                    </w:r>
                                    <w:r w:rsidR="0050696C">
                                      <w:rPr>
                                        <w:rFonts w:asciiTheme="minorHAnsi" w:hAnsiTheme="minorHAnsi" w:cstheme="minorHAnsi"/>
                                        <w:sz w:val="16"/>
                                        <w:szCs w:val="16"/>
                                      </w:rPr>
                                      <w:t>.</w:t>
                                    </w:r>
                                    <w:r w:rsidR="00977160">
                                      <w:rPr>
                                        <w:rFonts w:asciiTheme="minorHAnsi" w:hAnsiTheme="minorHAnsi" w:cstheme="minorHAnsi"/>
                                        <w:sz w:val="16"/>
                                        <w:szCs w:val="16"/>
                                      </w:rPr>
                                      <w:t>0</w:t>
                                    </w:r>
                                  </w:p>
                                </w:tc>
                              </w:tr>
                              <w:tr w:rsidR="0050696C" w:rsidRPr="007C6EC1" w14:paraId="09169865"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07DE5CF8" w14:textId="6D8EF0C1" w:rsidR="0050696C" w:rsidRPr="007C6EC1" w:rsidRDefault="0050696C" w:rsidP="00A854DB">
                                    <w:pPr>
                                      <w:widowControl w:val="0"/>
                                      <w:spacing w:line="200" w:lineRule="exact"/>
                                      <w:ind w:left="680" w:hanging="565"/>
                                      <w:rPr>
                                        <w:b/>
                                        <w:snapToGrid w:val="0"/>
                                        <w:sz w:val="16"/>
                                        <w:szCs w:val="16"/>
                                        <w:lang w:val="es-ES"/>
                                      </w:rPr>
                                    </w:pPr>
                                    <w:r w:rsidRPr="007C6EC1">
                                      <w:rPr>
                                        <w:b/>
                                        <w:snapToGrid w:val="0"/>
                                        <w:sz w:val="16"/>
                                        <w:szCs w:val="16"/>
                                        <w:lang w:val="es-ES"/>
                                      </w:rPr>
                                      <w:t>Plata*</w:t>
                                    </w:r>
                                  </w:p>
                                </w:tc>
                                <w:tc>
                                  <w:tcPr>
                                    <w:tcW w:w="993" w:type="dxa"/>
                                    <w:tcBorders>
                                      <w:top w:val="nil"/>
                                      <w:left w:val="double" w:sz="4" w:space="0" w:color="auto"/>
                                      <w:bottom w:val="nil"/>
                                      <w:right w:val="double" w:sz="4" w:space="0" w:color="auto"/>
                                    </w:tcBorders>
                                    <w:shd w:val="clear" w:color="auto" w:fill="D6E3BC" w:themeFill="accent3" w:themeFillTint="66"/>
                                  </w:tcPr>
                                  <w:p w14:paraId="78A1545B" w14:textId="47F537EF" w:rsidR="0050696C" w:rsidRPr="00BF2A3A" w:rsidRDefault="005569A1" w:rsidP="00FA051E">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508,764</w:t>
                                    </w:r>
                                  </w:p>
                                </w:tc>
                                <w:tc>
                                  <w:tcPr>
                                    <w:tcW w:w="993" w:type="dxa"/>
                                    <w:tcBorders>
                                      <w:top w:val="nil"/>
                                      <w:left w:val="double" w:sz="4" w:space="0" w:color="auto"/>
                                      <w:bottom w:val="nil"/>
                                      <w:right w:val="double" w:sz="4" w:space="0" w:color="auto"/>
                                    </w:tcBorders>
                                    <w:shd w:val="clear" w:color="auto" w:fill="D6E3BC" w:themeFill="accent3" w:themeFillTint="66"/>
                                  </w:tcPr>
                                  <w:p w14:paraId="602E2516" w14:textId="096A7B2C" w:rsidR="0050696C" w:rsidRPr="00BF2A3A" w:rsidRDefault="005569A1" w:rsidP="00CE1E15">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503,862</w:t>
                                    </w:r>
                                  </w:p>
                                </w:tc>
                                <w:tc>
                                  <w:tcPr>
                                    <w:tcW w:w="992" w:type="dxa"/>
                                    <w:tcBorders>
                                      <w:top w:val="nil"/>
                                      <w:left w:val="double" w:sz="4" w:space="0" w:color="auto"/>
                                      <w:bottom w:val="nil"/>
                                      <w:right w:val="double" w:sz="4" w:space="0" w:color="auto"/>
                                    </w:tcBorders>
                                    <w:shd w:val="clear" w:color="auto" w:fill="D6E3BC" w:themeFill="accent3" w:themeFillTint="66"/>
                                  </w:tcPr>
                                  <w:p w14:paraId="6551AAE9" w14:textId="28C57F76" w:rsidR="0050696C" w:rsidRPr="00BF2A3A" w:rsidRDefault="005569A1" w:rsidP="00DA28A3">
                                    <w:pPr>
                                      <w:pStyle w:val="Textoindependiente"/>
                                      <w:keepNext/>
                                      <w:keepLines/>
                                      <w:spacing w:line="200" w:lineRule="exact"/>
                                      <w:ind w:right="284"/>
                                      <w:jc w:val="right"/>
                                      <w:rPr>
                                        <w:rFonts w:asciiTheme="minorHAnsi" w:hAnsiTheme="minorHAnsi" w:cstheme="minorHAnsi"/>
                                        <w:b/>
                                        <w:sz w:val="16"/>
                                        <w:szCs w:val="16"/>
                                      </w:rPr>
                                    </w:pPr>
                                    <w:r>
                                      <w:rPr>
                                        <w:rFonts w:asciiTheme="minorHAnsi" w:hAnsiTheme="minorHAnsi" w:cstheme="minorHAnsi"/>
                                        <w:b/>
                                        <w:sz w:val="16"/>
                                        <w:szCs w:val="16"/>
                                      </w:rPr>
                                      <w:t>(-)     1</w:t>
                                    </w:r>
                                    <w:r w:rsidR="00D026E7">
                                      <w:rPr>
                                        <w:rFonts w:asciiTheme="minorHAnsi" w:hAnsiTheme="minorHAnsi" w:cstheme="minorHAnsi"/>
                                        <w:b/>
                                        <w:sz w:val="16"/>
                                        <w:szCs w:val="16"/>
                                      </w:rPr>
                                      <w:t>.</w:t>
                                    </w:r>
                                    <w:r>
                                      <w:rPr>
                                        <w:rFonts w:asciiTheme="minorHAnsi" w:hAnsiTheme="minorHAnsi" w:cstheme="minorHAnsi"/>
                                        <w:b/>
                                        <w:sz w:val="16"/>
                                        <w:szCs w:val="16"/>
                                      </w:rPr>
                                      <w:t>0</w:t>
                                    </w:r>
                                  </w:p>
                                </w:tc>
                              </w:tr>
                              <w:tr w:rsidR="0050696C" w:rsidRPr="007C6EC1" w14:paraId="4DB9FC71"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42E115CF" w14:textId="77777777" w:rsidR="0050696C" w:rsidRPr="007C6EC1" w:rsidRDefault="0050696C" w:rsidP="008729E5">
                                    <w:pPr>
                                      <w:widowControl w:val="0"/>
                                      <w:spacing w:line="200" w:lineRule="exact"/>
                                      <w:ind w:left="680" w:hanging="565"/>
                                      <w:rPr>
                                        <w:snapToGrid w:val="0"/>
                                        <w:sz w:val="16"/>
                                        <w:szCs w:val="16"/>
                                        <w:lang w:val="es-ES"/>
                                      </w:rPr>
                                    </w:pPr>
                                    <w:r w:rsidRPr="007C6EC1">
                                      <w:rPr>
                                        <w:snapToGrid w:val="0"/>
                                        <w:sz w:val="16"/>
                                        <w:szCs w:val="16"/>
                                        <w:lang w:val="es-ES"/>
                                      </w:rPr>
                                      <w:t>Zacatecas</w:t>
                                    </w:r>
                                  </w:p>
                                </w:tc>
                                <w:tc>
                                  <w:tcPr>
                                    <w:tcW w:w="993" w:type="dxa"/>
                                    <w:tcBorders>
                                      <w:top w:val="nil"/>
                                      <w:left w:val="double" w:sz="4" w:space="0" w:color="auto"/>
                                      <w:bottom w:val="nil"/>
                                      <w:right w:val="double" w:sz="4" w:space="0" w:color="auto"/>
                                    </w:tcBorders>
                                    <w:shd w:val="clear" w:color="auto" w:fill="D6E3BC" w:themeFill="accent3" w:themeFillTint="66"/>
                                  </w:tcPr>
                                  <w:p w14:paraId="500E8C1A" w14:textId="5D53CA8E" w:rsidR="0050696C" w:rsidRPr="00BF2A3A" w:rsidRDefault="005569A1"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198,890</w:t>
                                    </w:r>
                                  </w:p>
                                </w:tc>
                                <w:tc>
                                  <w:tcPr>
                                    <w:tcW w:w="993" w:type="dxa"/>
                                    <w:tcBorders>
                                      <w:top w:val="nil"/>
                                      <w:left w:val="double" w:sz="4" w:space="0" w:color="auto"/>
                                      <w:bottom w:val="nil"/>
                                      <w:right w:val="double" w:sz="4" w:space="0" w:color="auto"/>
                                    </w:tcBorders>
                                    <w:shd w:val="clear" w:color="auto" w:fill="D6E3BC" w:themeFill="accent3" w:themeFillTint="66"/>
                                  </w:tcPr>
                                  <w:p w14:paraId="59219C7B" w14:textId="5ACAEC9D" w:rsidR="0050696C" w:rsidRPr="00BF2A3A" w:rsidRDefault="00D026E7" w:rsidP="00C0103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w:t>
                                    </w:r>
                                    <w:r w:rsidR="00AA393E">
                                      <w:rPr>
                                        <w:rFonts w:asciiTheme="minorHAnsi" w:hAnsiTheme="minorHAnsi" w:cstheme="minorHAnsi"/>
                                        <w:sz w:val="16"/>
                                        <w:szCs w:val="16"/>
                                      </w:rPr>
                                      <w:t>9</w:t>
                                    </w:r>
                                    <w:r w:rsidR="005569A1">
                                      <w:rPr>
                                        <w:rFonts w:asciiTheme="minorHAnsi" w:hAnsiTheme="minorHAnsi" w:cstheme="minorHAnsi"/>
                                        <w:sz w:val="16"/>
                                        <w:szCs w:val="16"/>
                                      </w:rPr>
                                      <w:t>8,303</w:t>
                                    </w:r>
                                  </w:p>
                                </w:tc>
                                <w:tc>
                                  <w:tcPr>
                                    <w:tcW w:w="992" w:type="dxa"/>
                                    <w:tcBorders>
                                      <w:top w:val="nil"/>
                                      <w:left w:val="double" w:sz="4" w:space="0" w:color="auto"/>
                                      <w:bottom w:val="nil"/>
                                      <w:right w:val="double" w:sz="4" w:space="0" w:color="auto"/>
                                    </w:tcBorders>
                                    <w:shd w:val="clear" w:color="auto" w:fill="D6E3BC" w:themeFill="accent3" w:themeFillTint="66"/>
                                  </w:tcPr>
                                  <w:p w14:paraId="797D0F1E" w14:textId="0498AE03" w:rsidR="0050696C" w:rsidRPr="00BF2A3A" w:rsidRDefault="005569A1"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     0.3</w:t>
                                    </w:r>
                                  </w:p>
                                </w:tc>
                              </w:tr>
                              <w:tr w:rsidR="0050696C" w:rsidRPr="007C6EC1" w14:paraId="15B91789"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73164F58" w14:textId="69F3BB60" w:rsidR="0050696C" w:rsidRPr="007C6EC1" w:rsidRDefault="0050696C" w:rsidP="008729E5">
                                    <w:pPr>
                                      <w:widowControl w:val="0"/>
                                      <w:spacing w:line="200" w:lineRule="exact"/>
                                      <w:ind w:left="680" w:hanging="565"/>
                                      <w:rPr>
                                        <w:snapToGrid w:val="0"/>
                                        <w:sz w:val="16"/>
                                        <w:szCs w:val="16"/>
                                        <w:lang w:val="es-ES"/>
                                      </w:rPr>
                                    </w:pPr>
                                    <w:r w:rsidRPr="007C6EC1">
                                      <w:rPr>
                                        <w:snapToGrid w:val="0"/>
                                        <w:sz w:val="16"/>
                                        <w:szCs w:val="16"/>
                                        <w:lang w:val="es-ES"/>
                                      </w:rPr>
                                      <w:t>Chihuahua</w:t>
                                    </w:r>
                                  </w:p>
                                </w:tc>
                                <w:tc>
                                  <w:tcPr>
                                    <w:tcW w:w="993" w:type="dxa"/>
                                    <w:tcBorders>
                                      <w:top w:val="nil"/>
                                      <w:left w:val="double" w:sz="4" w:space="0" w:color="auto"/>
                                      <w:bottom w:val="nil"/>
                                      <w:right w:val="double" w:sz="4" w:space="0" w:color="auto"/>
                                    </w:tcBorders>
                                    <w:shd w:val="clear" w:color="auto" w:fill="D6E3BC" w:themeFill="accent3" w:themeFillTint="66"/>
                                  </w:tcPr>
                                  <w:p w14:paraId="39EECA12" w14:textId="46D7A01A" w:rsidR="0050696C" w:rsidRPr="00BF2A3A" w:rsidRDefault="00D026E7"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w:t>
                                    </w:r>
                                    <w:r w:rsidR="005569A1">
                                      <w:rPr>
                                        <w:rFonts w:asciiTheme="minorHAnsi" w:hAnsiTheme="minorHAnsi" w:cstheme="minorHAnsi"/>
                                        <w:sz w:val="16"/>
                                        <w:szCs w:val="16"/>
                                      </w:rPr>
                                      <w:t>23,070</w:t>
                                    </w:r>
                                  </w:p>
                                </w:tc>
                                <w:tc>
                                  <w:tcPr>
                                    <w:tcW w:w="993" w:type="dxa"/>
                                    <w:tcBorders>
                                      <w:top w:val="nil"/>
                                      <w:left w:val="double" w:sz="4" w:space="0" w:color="auto"/>
                                      <w:bottom w:val="nil"/>
                                      <w:right w:val="double" w:sz="4" w:space="0" w:color="auto"/>
                                    </w:tcBorders>
                                    <w:shd w:val="clear" w:color="auto" w:fill="D6E3BC" w:themeFill="accent3" w:themeFillTint="66"/>
                                  </w:tcPr>
                                  <w:p w14:paraId="18CAEBFC" w14:textId="2859CB3A" w:rsidR="0050696C" w:rsidRPr="00BF2A3A" w:rsidRDefault="0050696C"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11</w:t>
                                    </w:r>
                                    <w:r w:rsidR="005569A1">
                                      <w:rPr>
                                        <w:rFonts w:asciiTheme="minorHAnsi" w:hAnsiTheme="minorHAnsi" w:cstheme="minorHAnsi"/>
                                        <w:sz w:val="16"/>
                                        <w:szCs w:val="16"/>
                                      </w:rPr>
                                      <w:t>9,115</w:t>
                                    </w:r>
                                  </w:p>
                                </w:tc>
                                <w:tc>
                                  <w:tcPr>
                                    <w:tcW w:w="992" w:type="dxa"/>
                                    <w:tcBorders>
                                      <w:top w:val="nil"/>
                                      <w:left w:val="double" w:sz="4" w:space="0" w:color="auto"/>
                                      <w:bottom w:val="nil"/>
                                      <w:right w:val="double" w:sz="4" w:space="0" w:color="auto"/>
                                    </w:tcBorders>
                                    <w:shd w:val="clear" w:color="auto" w:fill="D6E3BC" w:themeFill="accent3" w:themeFillTint="66"/>
                                  </w:tcPr>
                                  <w:p w14:paraId="3BCBD50D" w14:textId="398F3F99" w:rsidR="0050696C" w:rsidRPr="00BF2A3A" w:rsidRDefault="0051327D"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 xml:space="preserve">(-)     </w:t>
                                    </w:r>
                                    <w:r w:rsidR="005569A1">
                                      <w:rPr>
                                        <w:rFonts w:asciiTheme="minorHAnsi" w:hAnsiTheme="minorHAnsi" w:cstheme="minorHAnsi"/>
                                        <w:sz w:val="16"/>
                                        <w:szCs w:val="16"/>
                                      </w:rPr>
                                      <w:t>3.2</w:t>
                                    </w:r>
                                  </w:p>
                                </w:tc>
                              </w:tr>
                              <w:tr w:rsidR="0050696C" w:rsidRPr="007C6EC1" w14:paraId="47F676DD"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78C8A501" w14:textId="58A3901E" w:rsidR="0050696C" w:rsidRPr="007C6EC1" w:rsidRDefault="0050696C" w:rsidP="008729E5">
                                    <w:pPr>
                                      <w:widowControl w:val="0"/>
                                      <w:spacing w:line="200" w:lineRule="exact"/>
                                      <w:ind w:left="680" w:hanging="565"/>
                                      <w:rPr>
                                        <w:snapToGrid w:val="0"/>
                                        <w:sz w:val="16"/>
                                        <w:szCs w:val="16"/>
                                        <w:lang w:val="es-ES"/>
                                      </w:rPr>
                                    </w:pPr>
                                    <w:r w:rsidRPr="007C6EC1">
                                      <w:rPr>
                                        <w:snapToGrid w:val="0"/>
                                        <w:sz w:val="16"/>
                                        <w:szCs w:val="16"/>
                                        <w:lang w:val="es-ES"/>
                                      </w:rPr>
                                      <w:t>Durango</w:t>
                                    </w:r>
                                  </w:p>
                                </w:tc>
                                <w:tc>
                                  <w:tcPr>
                                    <w:tcW w:w="993" w:type="dxa"/>
                                    <w:tcBorders>
                                      <w:top w:val="nil"/>
                                      <w:left w:val="double" w:sz="4" w:space="0" w:color="auto"/>
                                      <w:bottom w:val="nil"/>
                                      <w:right w:val="double" w:sz="4" w:space="0" w:color="auto"/>
                                    </w:tcBorders>
                                    <w:shd w:val="clear" w:color="auto" w:fill="D6E3BC" w:themeFill="accent3" w:themeFillTint="66"/>
                                  </w:tcPr>
                                  <w:p w14:paraId="446F0715" w14:textId="0F501665" w:rsidR="0050696C" w:rsidRPr="00BF2A3A" w:rsidRDefault="005569A1"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66,794</w:t>
                                    </w:r>
                                  </w:p>
                                </w:tc>
                                <w:tc>
                                  <w:tcPr>
                                    <w:tcW w:w="993" w:type="dxa"/>
                                    <w:tcBorders>
                                      <w:top w:val="nil"/>
                                      <w:left w:val="double" w:sz="4" w:space="0" w:color="auto"/>
                                      <w:bottom w:val="nil"/>
                                      <w:right w:val="double" w:sz="4" w:space="0" w:color="auto"/>
                                    </w:tcBorders>
                                    <w:shd w:val="clear" w:color="auto" w:fill="D6E3BC" w:themeFill="accent3" w:themeFillTint="66"/>
                                  </w:tcPr>
                                  <w:p w14:paraId="726F83DF" w14:textId="4346C808" w:rsidR="0050696C" w:rsidRPr="00BF2A3A" w:rsidRDefault="00A01C33" w:rsidP="00B656A8">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6</w:t>
                                    </w:r>
                                    <w:r w:rsidR="005569A1">
                                      <w:rPr>
                                        <w:rFonts w:asciiTheme="minorHAnsi" w:hAnsiTheme="minorHAnsi" w:cstheme="minorHAnsi"/>
                                        <w:sz w:val="16"/>
                                        <w:szCs w:val="16"/>
                                      </w:rPr>
                                      <w:t>4,254</w:t>
                                    </w:r>
                                  </w:p>
                                </w:tc>
                                <w:tc>
                                  <w:tcPr>
                                    <w:tcW w:w="992" w:type="dxa"/>
                                    <w:tcBorders>
                                      <w:top w:val="nil"/>
                                      <w:left w:val="double" w:sz="4" w:space="0" w:color="auto"/>
                                      <w:bottom w:val="nil"/>
                                      <w:right w:val="double" w:sz="4" w:space="0" w:color="auto"/>
                                    </w:tcBorders>
                                    <w:shd w:val="clear" w:color="auto" w:fill="D6E3BC" w:themeFill="accent3" w:themeFillTint="66"/>
                                  </w:tcPr>
                                  <w:p w14:paraId="3B22FAA6" w14:textId="4399F83B" w:rsidR="0050696C" w:rsidRPr="00BF2A3A" w:rsidRDefault="00A01C33"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 xml:space="preserve">(-) </w:t>
                                    </w:r>
                                    <w:r w:rsidR="005569A1">
                                      <w:rPr>
                                        <w:rFonts w:asciiTheme="minorHAnsi" w:hAnsiTheme="minorHAnsi" w:cstheme="minorHAnsi"/>
                                        <w:sz w:val="16"/>
                                        <w:szCs w:val="16"/>
                                      </w:rPr>
                                      <w:t xml:space="preserve">  </w:t>
                                    </w:r>
                                    <w:r>
                                      <w:rPr>
                                        <w:rFonts w:asciiTheme="minorHAnsi" w:hAnsiTheme="minorHAnsi" w:cstheme="minorHAnsi"/>
                                        <w:sz w:val="16"/>
                                        <w:szCs w:val="16"/>
                                      </w:rPr>
                                      <w:t xml:space="preserve"> </w:t>
                                    </w:r>
                                    <w:r w:rsidR="0051327D">
                                      <w:rPr>
                                        <w:rFonts w:asciiTheme="minorHAnsi" w:hAnsiTheme="minorHAnsi" w:cstheme="minorHAnsi"/>
                                        <w:sz w:val="16"/>
                                        <w:szCs w:val="16"/>
                                      </w:rPr>
                                      <w:t xml:space="preserve"> </w:t>
                                    </w:r>
                                    <w:r w:rsidR="005569A1">
                                      <w:rPr>
                                        <w:rFonts w:asciiTheme="minorHAnsi" w:hAnsiTheme="minorHAnsi" w:cstheme="minorHAnsi"/>
                                        <w:sz w:val="16"/>
                                        <w:szCs w:val="16"/>
                                      </w:rPr>
                                      <w:t>3</w:t>
                                    </w:r>
                                    <w:r>
                                      <w:rPr>
                                        <w:rFonts w:asciiTheme="minorHAnsi" w:hAnsiTheme="minorHAnsi" w:cstheme="minorHAnsi"/>
                                        <w:sz w:val="16"/>
                                        <w:szCs w:val="16"/>
                                      </w:rPr>
                                      <w:t>.</w:t>
                                    </w:r>
                                    <w:r w:rsidR="005569A1">
                                      <w:rPr>
                                        <w:rFonts w:asciiTheme="minorHAnsi" w:hAnsiTheme="minorHAnsi" w:cstheme="minorHAnsi"/>
                                        <w:sz w:val="16"/>
                                        <w:szCs w:val="16"/>
                                      </w:rPr>
                                      <w:t>8</w:t>
                                    </w:r>
                                  </w:p>
                                </w:tc>
                              </w:tr>
                              <w:tr w:rsidR="0050696C" w:rsidRPr="007C6EC1" w14:paraId="603AA5E7"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553ADDD7" w14:textId="77777777" w:rsidR="0050696C" w:rsidRPr="007C6EC1" w:rsidRDefault="0050696C" w:rsidP="008729E5">
                                    <w:pPr>
                                      <w:widowControl w:val="0"/>
                                      <w:spacing w:line="200" w:lineRule="exact"/>
                                      <w:ind w:left="680" w:hanging="565"/>
                                      <w:rPr>
                                        <w:snapToGrid w:val="0"/>
                                        <w:sz w:val="16"/>
                                        <w:szCs w:val="16"/>
                                        <w:lang w:val="es-ES"/>
                                      </w:rPr>
                                    </w:pPr>
                                    <w:r w:rsidRPr="007C6EC1">
                                      <w:rPr>
                                        <w:snapToGrid w:val="0"/>
                                        <w:sz w:val="16"/>
                                        <w:szCs w:val="16"/>
                                        <w:lang w:val="es-ES"/>
                                      </w:rPr>
                                      <w:t>Sonora</w:t>
                                    </w:r>
                                  </w:p>
                                </w:tc>
                                <w:tc>
                                  <w:tcPr>
                                    <w:tcW w:w="993" w:type="dxa"/>
                                    <w:tcBorders>
                                      <w:top w:val="nil"/>
                                      <w:left w:val="double" w:sz="4" w:space="0" w:color="auto"/>
                                      <w:bottom w:val="nil"/>
                                      <w:right w:val="double" w:sz="4" w:space="0" w:color="auto"/>
                                    </w:tcBorders>
                                    <w:shd w:val="clear" w:color="auto" w:fill="D6E3BC" w:themeFill="accent3" w:themeFillTint="66"/>
                                  </w:tcPr>
                                  <w:p w14:paraId="4E5D6DFA" w14:textId="139D91F0" w:rsidR="0050696C" w:rsidRPr="00BF2A3A" w:rsidRDefault="00A01C33"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3</w:t>
                                    </w:r>
                                    <w:r w:rsidR="005569A1">
                                      <w:rPr>
                                        <w:rFonts w:asciiTheme="minorHAnsi" w:hAnsiTheme="minorHAnsi" w:cstheme="minorHAnsi"/>
                                        <w:sz w:val="16"/>
                                        <w:szCs w:val="16"/>
                                      </w:rPr>
                                      <w:t>4,712</w:t>
                                    </w:r>
                                  </w:p>
                                </w:tc>
                                <w:tc>
                                  <w:tcPr>
                                    <w:tcW w:w="993" w:type="dxa"/>
                                    <w:tcBorders>
                                      <w:top w:val="nil"/>
                                      <w:left w:val="double" w:sz="4" w:space="0" w:color="auto"/>
                                      <w:bottom w:val="nil"/>
                                      <w:right w:val="double" w:sz="4" w:space="0" w:color="auto"/>
                                    </w:tcBorders>
                                    <w:shd w:val="clear" w:color="auto" w:fill="D6E3BC" w:themeFill="accent3" w:themeFillTint="66"/>
                                  </w:tcPr>
                                  <w:p w14:paraId="7150E6BC" w14:textId="2B649FB1" w:rsidR="0050696C" w:rsidRPr="00BF2A3A" w:rsidRDefault="0050696C"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3</w:t>
                                    </w:r>
                                    <w:r w:rsidR="005569A1">
                                      <w:rPr>
                                        <w:rFonts w:asciiTheme="minorHAnsi" w:hAnsiTheme="minorHAnsi" w:cstheme="minorHAnsi"/>
                                        <w:sz w:val="16"/>
                                        <w:szCs w:val="16"/>
                                      </w:rPr>
                                      <w:t>5,320</w:t>
                                    </w:r>
                                  </w:p>
                                </w:tc>
                                <w:tc>
                                  <w:tcPr>
                                    <w:tcW w:w="992" w:type="dxa"/>
                                    <w:tcBorders>
                                      <w:top w:val="nil"/>
                                      <w:left w:val="double" w:sz="4" w:space="0" w:color="auto"/>
                                      <w:bottom w:val="nil"/>
                                      <w:right w:val="double" w:sz="4" w:space="0" w:color="auto"/>
                                    </w:tcBorders>
                                    <w:shd w:val="clear" w:color="auto" w:fill="D6E3BC" w:themeFill="accent3" w:themeFillTint="66"/>
                                  </w:tcPr>
                                  <w:p w14:paraId="47B0AF1C" w14:textId="3E2793D6" w:rsidR="0050696C" w:rsidRPr="00BF2A3A" w:rsidRDefault="0051327D"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 xml:space="preserve">     </w:t>
                                    </w:r>
                                    <w:r w:rsidR="005569A1">
                                      <w:rPr>
                                        <w:rFonts w:asciiTheme="minorHAnsi" w:hAnsiTheme="minorHAnsi" w:cstheme="minorHAnsi"/>
                                        <w:sz w:val="16"/>
                                        <w:szCs w:val="16"/>
                                      </w:rPr>
                                      <w:t>1.8</w:t>
                                    </w:r>
                                  </w:p>
                                </w:tc>
                              </w:tr>
                              <w:tr w:rsidR="0050696C" w:rsidRPr="007C6EC1" w14:paraId="5C316A2C"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44FB7BDD" w14:textId="31AF2D56" w:rsidR="0050696C" w:rsidRPr="007C6EC1" w:rsidRDefault="0050696C" w:rsidP="008729E5">
                                    <w:pPr>
                                      <w:widowControl w:val="0"/>
                                      <w:spacing w:line="200" w:lineRule="exact"/>
                                      <w:ind w:left="680" w:hanging="565"/>
                                      <w:rPr>
                                        <w:snapToGrid w:val="0"/>
                                        <w:sz w:val="16"/>
                                        <w:szCs w:val="16"/>
                                        <w:lang w:val="es-ES"/>
                                      </w:rPr>
                                    </w:pPr>
                                    <w:r w:rsidRPr="007C6EC1">
                                      <w:rPr>
                                        <w:snapToGrid w:val="0"/>
                                        <w:sz w:val="16"/>
                                        <w:szCs w:val="16"/>
                                        <w:lang w:val="es-ES"/>
                                      </w:rPr>
                                      <w:t>Oaxaca</w:t>
                                    </w:r>
                                  </w:p>
                                </w:tc>
                                <w:tc>
                                  <w:tcPr>
                                    <w:tcW w:w="993" w:type="dxa"/>
                                    <w:tcBorders>
                                      <w:top w:val="nil"/>
                                      <w:left w:val="double" w:sz="4" w:space="0" w:color="auto"/>
                                      <w:bottom w:val="nil"/>
                                      <w:right w:val="double" w:sz="4" w:space="0" w:color="auto"/>
                                    </w:tcBorders>
                                    <w:shd w:val="clear" w:color="auto" w:fill="D6E3BC" w:themeFill="accent3" w:themeFillTint="66"/>
                                  </w:tcPr>
                                  <w:p w14:paraId="7ECBAB2B" w14:textId="24578391" w:rsidR="0050696C" w:rsidRPr="00BF2A3A" w:rsidRDefault="00A01C33"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27</w:t>
                                    </w:r>
                                    <w:r w:rsidR="0051327D">
                                      <w:rPr>
                                        <w:rFonts w:asciiTheme="minorHAnsi" w:hAnsiTheme="minorHAnsi" w:cstheme="minorHAnsi"/>
                                        <w:sz w:val="16"/>
                                        <w:szCs w:val="16"/>
                                      </w:rPr>
                                      <w:t>,</w:t>
                                    </w:r>
                                    <w:r w:rsidR="005569A1">
                                      <w:rPr>
                                        <w:rFonts w:asciiTheme="minorHAnsi" w:hAnsiTheme="minorHAnsi" w:cstheme="minorHAnsi"/>
                                        <w:sz w:val="16"/>
                                        <w:szCs w:val="16"/>
                                      </w:rPr>
                                      <w:t>395</w:t>
                                    </w:r>
                                  </w:p>
                                </w:tc>
                                <w:tc>
                                  <w:tcPr>
                                    <w:tcW w:w="993" w:type="dxa"/>
                                    <w:tcBorders>
                                      <w:top w:val="nil"/>
                                      <w:left w:val="double" w:sz="4" w:space="0" w:color="auto"/>
                                      <w:bottom w:val="nil"/>
                                      <w:right w:val="double" w:sz="4" w:space="0" w:color="auto"/>
                                    </w:tcBorders>
                                    <w:shd w:val="clear" w:color="auto" w:fill="D6E3BC" w:themeFill="accent3" w:themeFillTint="66"/>
                                  </w:tcPr>
                                  <w:p w14:paraId="66728150" w14:textId="65DE06E4" w:rsidR="0050696C" w:rsidRPr="00BF2A3A" w:rsidRDefault="0050696C" w:rsidP="00CE1E1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28,</w:t>
                                    </w:r>
                                    <w:r w:rsidR="005569A1">
                                      <w:rPr>
                                        <w:rFonts w:asciiTheme="minorHAnsi" w:hAnsiTheme="minorHAnsi" w:cstheme="minorHAnsi"/>
                                        <w:sz w:val="16"/>
                                        <w:szCs w:val="16"/>
                                      </w:rPr>
                                      <w:t>523</w:t>
                                    </w:r>
                                  </w:p>
                                </w:tc>
                                <w:tc>
                                  <w:tcPr>
                                    <w:tcW w:w="992" w:type="dxa"/>
                                    <w:tcBorders>
                                      <w:top w:val="nil"/>
                                      <w:left w:val="double" w:sz="4" w:space="0" w:color="auto"/>
                                      <w:bottom w:val="nil"/>
                                      <w:right w:val="double" w:sz="4" w:space="0" w:color="auto"/>
                                    </w:tcBorders>
                                    <w:shd w:val="clear" w:color="auto" w:fill="D6E3BC" w:themeFill="accent3" w:themeFillTint="66"/>
                                  </w:tcPr>
                                  <w:p w14:paraId="51D7BB18" w14:textId="30789F99" w:rsidR="0050696C" w:rsidRPr="00BF2A3A" w:rsidRDefault="005569A1"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4.</w:t>
                                    </w:r>
                                    <w:r w:rsidR="00A01C33">
                                      <w:rPr>
                                        <w:rFonts w:asciiTheme="minorHAnsi" w:hAnsiTheme="minorHAnsi" w:cstheme="minorHAnsi"/>
                                        <w:sz w:val="16"/>
                                        <w:szCs w:val="16"/>
                                      </w:rPr>
                                      <w:t>1</w:t>
                                    </w:r>
                                  </w:p>
                                </w:tc>
                              </w:tr>
                              <w:tr w:rsidR="0050696C" w:rsidRPr="007C6EC1" w14:paraId="683709EA"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6DB8E181" w14:textId="77777777" w:rsidR="0050696C" w:rsidRPr="007C6EC1" w:rsidRDefault="0050696C" w:rsidP="008729E5">
                                    <w:pPr>
                                      <w:widowControl w:val="0"/>
                                      <w:spacing w:line="200" w:lineRule="exact"/>
                                      <w:ind w:left="680" w:hanging="565"/>
                                      <w:rPr>
                                        <w:b/>
                                        <w:snapToGrid w:val="0"/>
                                        <w:sz w:val="16"/>
                                        <w:szCs w:val="16"/>
                                        <w:lang w:val="es-ES"/>
                                      </w:rPr>
                                    </w:pPr>
                                    <w:r w:rsidRPr="007C6EC1">
                                      <w:rPr>
                                        <w:b/>
                                        <w:snapToGrid w:val="0"/>
                                        <w:sz w:val="16"/>
                                        <w:szCs w:val="16"/>
                                        <w:lang w:val="es-ES"/>
                                      </w:rPr>
                                      <w:t>Plomo</w:t>
                                    </w:r>
                                  </w:p>
                                </w:tc>
                                <w:tc>
                                  <w:tcPr>
                                    <w:tcW w:w="993" w:type="dxa"/>
                                    <w:tcBorders>
                                      <w:top w:val="nil"/>
                                      <w:left w:val="double" w:sz="4" w:space="0" w:color="auto"/>
                                      <w:bottom w:val="nil"/>
                                      <w:right w:val="double" w:sz="4" w:space="0" w:color="auto"/>
                                    </w:tcBorders>
                                    <w:shd w:val="clear" w:color="auto" w:fill="D6E3BC" w:themeFill="accent3" w:themeFillTint="66"/>
                                  </w:tcPr>
                                  <w:p w14:paraId="68AFF19F" w14:textId="0460C589" w:rsidR="0050696C" w:rsidRPr="004F7318" w:rsidRDefault="0037450E" w:rsidP="00730CFC">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22,541</w:t>
                                    </w:r>
                                  </w:p>
                                </w:tc>
                                <w:tc>
                                  <w:tcPr>
                                    <w:tcW w:w="993" w:type="dxa"/>
                                    <w:tcBorders>
                                      <w:top w:val="nil"/>
                                      <w:left w:val="double" w:sz="4" w:space="0" w:color="auto"/>
                                      <w:bottom w:val="nil"/>
                                      <w:right w:val="double" w:sz="4" w:space="0" w:color="auto"/>
                                    </w:tcBorders>
                                    <w:shd w:val="clear" w:color="auto" w:fill="D6E3BC" w:themeFill="accent3" w:themeFillTint="66"/>
                                  </w:tcPr>
                                  <w:p w14:paraId="40D53FFF" w14:textId="3EE8C081" w:rsidR="0050696C" w:rsidRPr="004F7318" w:rsidRDefault="0050696C" w:rsidP="00730CFC">
                                    <w:pPr>
                                      <w:pStyle w:val="Textoindependiente"/>
                                      <w:keepNext/>
                                      <w:keepLines/>
                                      <w:spacing w:line="200" w:lineRule="exact"/>
                                      <w:ind w:right="227"/>
                                      <w:jc w:val="right"/>
                                      <w:rPr>
                                        <w:rFonts w:asciiTheme="minorHAnsi" w:hAnsiTheme="minorHAnsi" w:cstheme="minorHAnsi"/>
                                        <w:b/>
                                        <w:sz w:val="16"/>
                                        <w:szCs w:val="16"/>
                                      </w:rPr>
                                    </w:pPr>
                                    <w:r w:rsidRPr="004F7318">
                                      <w:rPr>
                                        <w:rFonts w:asciiTheme="minorHAnsi" w:hAnsiTheme="minorHAnsi" w:cstheme="minorHAnsi"/>
                                        <w:b/>
                                        <w:sz w:val="16"/>
                                        <w:szCs w:val="16"/>
                                      </w:rPr>
                                      <w:t>2</w:t>
                                    </w:r>
                                    <w:r w:rsidR="00A01C33">
                                      <w:rPr>
                                        <w:rFonts w:asciiTheme="minorHAnsi" w:hAnsiTheme="minorHAnsi" w:cstheme="minorHAnsi"/>
                                        <w:b/>
                                        <w:sz w:val="16"/>
                                        <w:szCs w:val="16"/>
                                      </w:rPr>
                                      <w:t>2</w:t>
                                    </w:r>
                                    <w:r>
                                      <w:rPr>
                                        <w:rFonts w:asciiTheme="minorHAnsi" w:hAnsiTheme="minorHAnsi" w:cstheme="minorHAnsi"/>
                                        <w:b/>
                                        <w:sz w:val="16"/>
                                        <w:szCs w:val="16"/>
                                      </w:rPr>
                                      <w:t>,</w:t>
                                    </w:r>
                                    <w:r w:rsidR="0037450E">
                                      <w:rPr>
                                        <w:rFonts w:asciiTheme="minorHAnsi" w:hAnsiTheme="minorHAnsi" w:cstheme="minorHAnsi"/>
                                        <w:b/>
                                        <w:sz w:val="16"/>
                                        <w:szCs w:val="16"/>
                                      </w:rPr>
                                      <w:t>931</w:t>
                                    </w:r>
                                  </w:p>
                                </w:tc>
                                <w:tc>
                                  <w:tcPr>
                                    <w:tcW w:w="992" w:type="dxa"/>
                                    <w:tcBorders>
                                      <w:top w:val="nil"/>
                                      <w:left w:val="double" w:sz="4" w:space="0" w:color="auto"/>
                                      <w:bottom w:val="nil"/>
                                      <w:right w:val="double" w:sz="4" w:space="0" w:color="auto"/>
                                    </w:tcBorders>
                                    <w:shd w:val="clear" w:color="auto" w:fill="D6E3BC" w:themeFill="accent3" w:themeFillTint="66"/>
                                  </w:tcPr>
                                  <w:p w14:paraId="5004EE4E" w14:textId="4E8B09F6" w:rsidR="0050696C" w:rsidRPr="004F7318" w:rsidRDefault="00625393" w:rsidP="00DA28A3">
                                    <w:pPr>
                                      <w:pStyle w:val="Textoindependiente"/>
                                      <w:keepNext/>
                                      <w:keepLines/>
                                      <w:spacing w:line="200" w:lineRule="exact"/>
                                      <w:ind w:right="284"/>
                                      <w:jc w:val="right"/>
                                      <w:rPr>
                                        <w:rFonts w:asciiTheme="minorHAnsi" w:hAnsiTheme="minorHAnsi" w:cstheme="minorHAnsi"/>
                                        <w:b/>
                                        <w:sz w:val="16"/>
                                        <w:szCs w:val="16"/>
                                      </w:rPr>
                                    </w:pPr>
                                    <w:r>
                                      <w:rPr>
                                        <w:rFonts w:asciiTheme="minorHAnsi" w:hAnsiTheme="minorHAnsi" w:cstheme="minorHAnsi"/>
                                        <w:b/>
                                        <w:sz w:val="16"/>
                                        <w:szCs w:val="16"/>
                                      </w:rPr>
                                      <w:t xml:space="preserve"> </w:t>
                                    </w:r>
                                    <w:r w:rsidR="0051327D">
                                      <w:rPr>
                                        <w:rFonts w:asciiTheme="minorHAnsi" w:hAnsiTheme="minorHAnsi" w:cstheme="minorHAnsi"/>
                                        <w:b/>
                                        <w:sz w:val="16"/>
                                        <w:szCs w:val="16"/>
                                      </w:rPr>
                                      <w:t xml:space="preserve">    </w:t>
                                    </w:r>
                                    <w:r w:rsidR="0037450E">
                                      <w:rPr>
                                        <w:rFonts w:asciiTheme="minorHAnsi" w:hAnsiTheme="minorHAnsi" w:cstheme="minorHAnsi"/>
                                        <w:b/>
                                        <w:sz w:val="16"/>
                                        <w:szCs w:val="16"/>
                                      </w:rPr>
                                      <w:t>1.7</w:t>
                                    </w:r>
                                  </w:p>
                                </w:tc>
                              </w:tr>
                              <w:tr w:rsidR="0050696C" w:rsidRPr="007C6EC1" w14:paraId="0BEC2481"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22843F36" w14:textId="77777777" w:rsidR="0050696C" w:rsidRPr="007C6EC1" w:rsidRDefault="0050696C" w:rsidP="008729E5">
                                    <w:pPr>
                                      <w:widowControl w:val="0"/>
                                      <w:spacing w:line="200" w:lineRule="exact"/>
                                      <w:ind w:left="680" w:hanging="565"/>
                                      <w:rPr>
                                        <w:snapToGrid w:val="0"/>
                                        <w:sz w:val="16"/>
                                        <w:szCs w:val="16"/>
                                        <w:lang w:val="es-ES"/>
                                      </w:rPr>
                                    </w:pPr>
                                    <w:r w:rsidRPr="007C6EC1">
                                      <w:rPr>
                                        <w:snapToGrid w:val="0"/>
                                        <w:sz w:val="16"/>
                                        <w:szCs w:val="16"/>
                                        <w:lang w:val="es-ES"/>
                                      </w:rPr>
                                      <w:t>Zacatecas</w:t>
                                    </w:r>
                                  </w:p>
                                </w:tc>
                                <w:tc>
                                  <w:tcPr>
                                    <w:tcW w:w="993" w:type="dxa"/>
                                    <w:tcBorders>
                                      <w:top w:val="nil"/>
                                      <w:left w:val="double" w:sz="4" w:space="0" w:color="auto"/>
                                      <w:bottom w:val="nil"/>
                                      <w:right w:val="double" w:sz="4" w:space="0" w:color="auto"/>
                                    </w:tcBorders>
                                    <w:shd w:val="clear" w:color="auto" w:fill="D6E3BC" w:themeFill="accent3" w:themeFillTint="66"/>
                                  </w:tcPr>
                                  <w:p w14:paraId="4679AEFE" w14:textId="6BC58BE8" w:rsidR="0050696C" w:rsidRPr="004F7318" w:rsidRDefault="00A01C33" w:rsidP="00730CFC">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w:t>
                                    </w:r>
                                    <w:r w:rsidR="0051327D">
                                      <w:rPr>
                                        <w:rFonts w:asciiTheme="minorHAnsi" w:hAnsiTheme="minorHAnsi" w:cstheme="minorHAnsi"/>
                                        <w:sz w:val="16"/>
                                        <w:szCs w:val="16"/>
                                      </w:rPr>
                                      <w:t>3,</w:t>
                                    </w:r>
                                    <w:r w:rsidR="0037450E">
                                      <w:rPr>
                                        <w:rFonts w:asciiTheme="minorHAnsi" w:hAnsiTheme="minorHAnsi" w:cstheme="minorHAnsi"/>
                                        <w:sz w:val="16"/>
                                        <w:szCs w:val="16"/>
                                      </w:rPr>
                                      <w:t>851</w:t>
                                    </w:r>
                                  </w:p>
                                </w:tc>
                                <w:tc>
                                  <w:tcPr>
                                    <w:tcW w:w="993" w:type="dxa"/>
                                    <w:tcBorders>
                                      <w:top w:val="nil"/>
                                      <w:left w:val="double" w:sz="4" w:space="0" w:color="auto"/>
                                      <w:bottom w:val="nil"/>
                                      <w:right w:val="double" w:sz="4" w:space="0" w:color="auto"/>
                                    </w:tcBorders>
                                    <w:shd w:val="clear" w:color="auto" w:fill="D6E3BC" w:themeFill="accent3" w:themeFillTint="66"/>
                                  </w:tcPr>
                                  <w:p w14:paraId="453B1ED7" w14:textId="249D972A" w:rsidR="0050696C" w:rsidRPr="004F7318" w:rsidRDefault="0050696C" w:rsidP="00730CFC">
                                    <w:pPr>
                                      <w:pStyle w:val="Textoindependiente"/>
                                      <w:keepNext/>
                                      <w:keepLines/>
                                      <w:spacing w:line="200" w:lineRule="exact"/>
                                      <w:ind w:right="227"/>
                                      <w:jc w:val="right"/>
                                      <w:rPr>
                                        <w:rFonts w:asciiTheme="minorHAnsi" w:hAnsiTheme="minorHAnsi" w:cstheme="minorHAnsi"/>
                                        <w:sz w:val="16"/>
                                        <w:szCs w:val="16"/>
                                      </w:rPr>
                                    </w:pPr>
                                    <w:r w:rsidRPr="004F7318">
                                      <w:rPr>
                                        <w:rFonts w:asciiTheme="minorHAnsi" w:hAnsiTheme="minorHAnsi" w:cstheme="minorHAnsi"/>
                                        <w:sz w:val="16"/>
                                        <w:szCs w:val="16"/>
                                      </w:rPr>
                                      <w:t>1</w:t>
                                    </w:r>
                                    <w:r>
                                      <w:rPr>
                                        <w:rFonts w:asciiTheme="minorHAnsi" w:hAnsiTheme="minorHAnsi" w:cstheme="minorHAnsi"/>
                                        <w:sz w:val="16"/>
                                        <w:szCs w:val="16"/>
                                      </w:rPr>
                                      <w:t>3</w:t>
                                    </w:r>
                                    <w:r w:rsidRPr="004F7318">
                                      <w:rPr>
                                        <w:rFonts w:asciiTheme="minorHAnsi" w:hAnsiTheme="minorHAnsi" w:cstheme="minorHAnsi"/>
                                        <w:sz w:val="16"/>
                                        <w:szCs w:val="16"/>
                                      </w:rPr>
                                      <w:t>,</w:t>
                                    </w:r>
                                    <w:r w:rsidR="0037450E">
                                      <w:rPr>
                                        <w:rFonts w:asciiTheme="minorHAnsi" w:hAnsiTheme="minorHAnsi" w:cstheme="minorHAnsi"/>
                                        <w:sz w:val="16"/>
                                        <w:szCs w:val="16"/>
                                      </w:rPr>
                                      <w:t>842</w:t>
                                    </w:r>
                                  </w:p>
                                </w:tc>
                                <w:tc>
                                  <w:tcPr>
                                    <w:tcW w:w="992" w:type="dxa"/>
                                    <w:tcBorders>
                                      <w:top w:val="nil"/>
                                      <w:left w:val="double" w:sz="4" w:space="0" w:color="auto"/>
                                      <w:bottom w:val="nil"/>
                                      <w:right w:val="double" w:sz="4" w:space="0" w:color="auto"/>
                                    </w:tcBorders>
                                    <w:shd w:val="clear" w:color="auto" w:fill="D6E3BC" w:themeFill="accent3" w:themeFillTint="66"/>
                                  </w:tcPr>
                                  <w:p w14:paraId="081AEC69" w14:textId="0630197F" w:rsidR="0050696C" w:rsidRPr="004F7318" w:rsidRDefault="0051327D"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 xml:space="preserve">(-)  </w:t>
                                    </w:r>
                                    <w:r w:rsidR="00625393">
                                      <w:rPr>
                                        <w:rFonts w:asciiTheme="minorHAnsi" w:hAnsiTheme="minorHAnsi" w:cstheme="minorHAnsi"/>
                                        <w:sz w:val="16"/>
                                        <w:szCs w:val="16"/>
                                      </w:rPr>
                                      <w:t xml:space="preserve"> </w:t>
                                    </w:r>
                                    <w:r>
                                      <w:rPr>
                                        <w:rFonts w:asciiTheme="minorHAnsi" w:hAnsiTheme="minorHAnsi" w:cstheme="minorHAnsi"/>
                                        <w:sz w:val="16"/>
                                        <w:szCs w:val="16"/>
                                      </w:rPr>
                                      <w:t xml:space="preserve">  </w:t>
                                    </w:r>
                                    <w:r w:rsidR="0037450E">
                                      <w:rPr>
                                        <w:rFonts w:asciiTheme="minorHAnsi" w:hAnsiTheme="minorHAnsi" w:cstheme="minorHAnsi"/>
                                        <w:sz w:val="16"/>
                                        <w:szCs w:val="16"/>
                                      </w:rPr>
                                      <w:t>0</w:t>
                                    </w:r>
                                    <w:r>
                                      <w:rPr>
                                        <w:rFonts w:asciiTheme="minorHAnsi" w:hAnsiTheme="minorHAnsi" w:cstheme="minorHAnsi"/>
                                        <w:sz w:val="16"/>
                                        <w:szCs w:val="16"/>
                                      </w:rPr>
                                      <w:t>.1</w:t>
                                    </w:r>
                                  </w:p>
                                </w:tc>
                              </w:tr>
                              <w:tr w:rsidR="0050696C" w:rsidRPr="007C6EC1" w14:paraId="60068854"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7D4130B7" w14:textId="63AD2943" w:rsidR="0050696C" w:rsidRPr="007C6EC1" w:rsidRDefault="0050696C" w:rsidP="008729E5">
                                    <w:pPr>
                                      <w:widowControl w:val="0"/>
                                      <w:spacing w:line="200" w:lineRule="exact"/>
                                      <w:ind w:left="680" w:hanging="565"/>
                                      <w:rPr>
                                        <w:snapToGrid w:val="0"/>
                                        <w:sz w:val="16"/>
                                        <w:szCs w:val="16"/>
                                        <w:lang w:val="es-ES"/>
                                      </w:rPr>
                                    </w:pPr>
                                    <w:r>
                                      <w:rPr>
                                        <w:snapToGrid w:val="0"/>
                                        <w:sz w:val="16"/>
                                        <w:szCs w:val="16"/>
                                        <w:lang w:val="es-ES"/>
                                      </w:rPr>
                                      <w:t>Chihuahua</w:t>
                                    </w:r>
                                  </w:p>
                                  <w:p w14:paraId="48F6E41A" w14:textId="1C6C496C" w:rsidR="0050696C" w:rsidRPr="007C6EC1" w:rsidRDefault="0050696C" w:rsidP="008729E5">
                                    <w:pPr>
                                      <w:widowControl w:val="0"/>
                                      <w:spacing w:line="200" w:lineRule="exact"/>
                                      <w:ind w:left="680" w:hanging="565"/>
                                      <w:rPr>
                                        <w:snapToGrid w:val="0"/>
                                        <w:sz w:val="16"/>
                                        <w:szCs w:val="16"/>
                                        <w:lang w:val="es-ES"/>
                                      </w:rPr>
                                    </w:pPr>
                                    <w:r>
                                      <w:rPr>
                                        <w:snapToGrid w:val="0"/>
                                        <w:sz w:val="16"/>
                                        <w:szCs w:val="16"/>
                                        <w:lang w:val="es-ES"/>
                                      </w:rPr>
                                      <w:t>Durango</w:t>
                                    </w:r>
                                  </w:p>
                                </w:tc>
                                <w:tc>
                                  <w:tcPr>
                                    <w:tcW w:w="993" w:type="dxa"/>
                                    <w:tcBorders>
                                      <w:top w:val="nil"/>
                                      <w:left w:val="double" w:sz="4" w:space="0" w:color="auto"/>
                                      <w:bottom w:val="nil"/>
                                      <w:right w:val="double" w:sz="4" w:space="0" w:color="auto"/>
                                    </w:tcBorders>
                                    <w:shd w:val="clear" w:color="auto" w:fill="D6E3BC" w:themeFill="accent3" w:themeFillTint="66"/>
                                  </w:tcPr>
                                  <w:p w14:paraId="42998A98" w14:textId="234F1848" w:rsidR="0050696C" w:rsidRPr="004F7318" w:rsidRDefault="00EB44DA" w:rsidP="008729E5">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2,7</w:t>
                                    </w:r>
                                    <w:r w:rsidR="0051327D">
                                      <w:rPr>
                                        <w:rFonts w:asciiTheme="minorHAnsi" w:hAnsiTheme="minorHAnsi" w:cstheme="minorHAnsi"/>
                                        <w:sz w:val="16"/>
                                        <w:szCs w:val="16"/>
                                      </w:rPr>
                                      <w:t>0</w:t>
                                    </w:r>
                                    <w:r w:rsidR="0037450E">
                                      <w:rPr>
                                        <w:rFonts w:asciiTheme="minorHAnsi" w:hAnsiTheme="minorHAnsi" w:cstheme="minorHAnsi"/>
                                        <w:sz w:val="16"/>
                                        <w:szCs w:val="16"/>
                                      </w:rPr>
                                      <w:t>4</w:t>
                                    </w:r>
                                  </w:p>
                                  <w:p w14:paraId="1766B832" w14:textId="6CC487E5" w:rsidR="0050696C" w:rsidRPr="004F7318" w:rsidRDefault="0051327D" w:rsidP="00730CFC">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w:t>
                                    </w:r>
                                    <w:r w:rsidR="0037450E">
                                      <w:rPr>
                                        <w:rFonts w:asciiTheme="minorHAnsi" w:hAnsiTheme="minorHAnsi" w:cstheme="minorHAnsi"/>
                                        <w:sz w:val="16"/>
                                        <w:szCs w:val="16"/>
                                      </w:rPr>
                                      <w:t>536</w:t>
                                    </w:r>
                                  </w:p>
                                </w:tc>
                                <w:tc>
                                  <w:tcPr>
                                    <w:tcW w:w="993" w:type="dxa"/>
                                    <w:tcBorders>
                                      <w:top w:val="nil"/>
                                      <w:left w:val="double" w:sz="4" w:space="0" w:color="auto"/>
                                      <w:bottom w:val="nil"/>
                                      <w:right w:val="double" w:sz="4" w:space="0" w:color="auto"/>
                                    </w:tcBorders>
                                    <w:shd w:val="clear" w:color="auto" w:fill="D6E3BC" w:themeFill="accent3" w:themeFillTint="66"/>
                                  </w:tcPr>
                                  <w:p w14:paraId="5AB51ADF" w14:textId="5FF4B9B3" w:rsidR="0050696C" w:rsidRPr="004F7318" w:rsidRDefault="0050696C" w:rsidP="008729E5">
                                    <w:pPr>
                                      <w:pStyle w:val="Textoindependiente"/>
                                      <w:keepNext/>
                                      <w:keepLines/>
                                      <w:spacing w:line="200" w:lineRule="exact"/>
                                      <w:ind w:right="227"/>
                                      <w:jc w:val="right"/>
                                      <w:rPr>
                                        <w:rFonts w:asciiTheme="minorHAnsi" w:hAnsiTheme="minorHAnsi" w:cstheme="minorHAnsi"/>
                                        <w:sz w:val="16"/>
                                        <w:szCs w:val="16"/>
                                      </w:rPr>
                                    </w:pPr>
                                    <w:r w:rsidRPr="004F7318">
                                      <w:rPr>
                                        <w:rFonts w:asciiTheme="minorHAnsi" w:hAnsiTheme="minorHAnsi" w:cstheme="minorHAnsi"/>
                                        <w:sz w:val="16"/>
                                        <w:szCs w:val="16"/>
                                      </w:rPr>
                                      <w:t>2,</w:t>
                                    </w:r>
                                    <w:r w:rsidR="0037450E">
                                      <w:rPr>
                                        <w:rFonts w:asciiTheme="minorHAnsi" w:hAnsiTheme="minorHAnsi" w:cstheme="minorHAnsi"/>
                                        <w:sz w:val="16"/>
                                        <w:szCs w:val="16"/>
                                      </w:rPr>
                                      <w:t>847</w:t>
                                    </w:r>
                                  </w:p>
                                  <w:p w14:paraId="70D4CC81" w14:textId="622A9C46" w:rsidR="0050696C" w:rsidRPr="004F7318" w:rsidRDefault="0050696C" w:rsidP="00730CFC">
                                    <w:pPr>
                                      <w:pStyle w:val="Textoindependiente"/>
                                      <w:keepNext/>
                                      <w:keepLines/>
                                      <w:spacing w:line="200" w:lineRule="exact"/>
                                      <w:ind w:right="227"/>
                                      <w:jc w:val="right"/>
                                      <w:rPr>
                                        <w:rFonts w:asciiTheme="minorHAnsi" w:hAnsiTheme="minorHAnsi" w:cstheme="minorHAnsi"/>
                                        <w:sz w:val="16"/>
                                        <w:szCs w:val="16"/>
                                      </w:rPr>
                                    </w:pPr>
                                    <w:r w:rsidRPr="004F7318">
                                      <w:rPr>
                                        <w:rFonts w:asciiTheme="minorHAnsi" w:hAnsiTheme="minorHAnsi" w:cstheme="minorHAnsi"/>
                                        <w:sz w:val="16"/>
                                        <w:szCs w:val="16"/>
                                      </w:rPr>
                                      <w:t>2,</w:t>
                                    </w:r>
                                    <w:r w:rsidR="0051327D">
                                      <w:rPr>
                                        <w:rFonts w:asciiTheme="minorHAnsi" w:hAnsiTheme="minorHAnsi" w:cstheme="minorHAnsi"/>
                                        <w:sz w:val="16"/>
                                        <w:szCs w:val="16"/>
                                      </w:rPr>
                                      <w:t>7</w:t>
                                    </w:r>
                                    <w:r w:rsidR="0037450E">
                                      <w:rPr>
                                        <w:rFonts w:asciiTheme="minorHAnsi" w:hAnsiTheme="minorHAnsi" w:cstheme="minorHAnsi"/>
                                        <w:sz w:val="16"/>
                                        <w:szCs w:val="16"/>
                                      </w:rPr>
                                      <w:t>84</w:t>
                                    </w:r>
                                  </w:p>
                                </w:tc>
                                <w:tc>
                                  <w:tcPr>
                                    <w:tcW w:w="992" w:type="dxa"/>
                                    <w:tcBorders>
                                      <w:top w:val="nil"/>
                                      <w:left w:val="double" w:sz="4" w:space="0" w:color="auto"/>
                                      <w:bottom w:val="nil"/>
                                      <w:right w:val="double" w:sz="4" w:space="0" w:color="auto"/>
                                    </w:tcBorders>
                                    <w:shd w:val="clear" w:color="auto" w:fill="D6E3BC" w:themeFill="accent3" w:themeFillTint="66"/>
                                  </w:tcPr>
                                  <w:p w14:paraId="2EB6557E" w14:textId="0FF20048" w:rsidR="0050696C" w:rsidRPr="004F7318" w:rsidRDefault="0037450E"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5.3</w:t>
                                    </w:r>
                                  </w:p>
                                  <w:p w14:paraId="23FA9A84" w14:textId="1400FFEB" w:rsidR="0050696C" w:rsidRPr="004F7318" w:rsidRDefault="0051327D"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 xml:space="preserve">  </w:t>
                                    </w:r>
                                    <w:r w:rsidR="00625393">
                                      <w:rPr>
                                        <w:rFonts w:asciiTheme="minorHAnsi" w:hAnsiTheme="minorHAnsi" w:cstheme="minorHAnsi"/>
                                        <w:sz w:val="16"/>
                                        <w:szCs w:val="16"/>
                                      </w:rPr>
                                      <w:t xml:space="preserve">  </w:t>
                                    </w:r>
                                    <w:r>
                                      <w:rPr>
                                        <w:rFonts w:asciiTheme="minorHAnsi" w:hAnsiTheme="minorHAnsi" w:cstheme="minorHAnsi"/>
                                        <w:sz w:val="16"/>
                                        <w:szCs w:val="16"/>
                                      </w:rPr>
                                      <w:t xml:space="preserve"> </w:t>
                                    </w:r>
                                    <w:r w:rsidR="0037450E">
                                      <w:rPr>
                                        <w:rFonts w:asciiTheme="minorHAnsi" w:hAnsiTheme="minorHAnsi" w:cstheme="minorHAnsi"/>
                                        <w:sz w:val="16"/>
                                        <w:szCs w:val="16"/>
                                      </w:rPr>
                                      <w:t>9.</w:t>
                                    </w:r>
                                    <w:r>
                                      <w:rPr>
                                        <w:rFonts w:asciiTheme="minorHAnsi" w:hAnsiTheme="minorHAnsi" w:cstheme="minorHAnsi"/>
                                        <w:sz w:val="16"/>
                                        <w:szCs w:val="16"/>
                                      </w:rPr>
                                      <w:t>8</w:t>
                                    </w:r>
                                  </w:p>
                                </w:tc>
                              </w:tr>
                              <w:tr w:rsidR="0050696C" w:rsidRPr="007C6EC1" w14:paraId="51D7DF41"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75A8D834" w14:textId="77777777" w:rsidR="0050696C" w:rsidRPr="007C6EC1" w:rsidRDefault="0050696C" w:rsidP="008729E5">
                                    <w:pPr>
                                      <w:widowControl w:val="0"/>
                                      <w:spacing w:line="200" w:lineRule="exact"/>
                                      <w:ind w:left="680" w:hanging="565"/>
                                      <w:rPr>
                                        <w:b/>
                                        <w:snapToGrid w:val="0"/>
                                        <w:sz w:val="16"/>
                                        <w:szCs w:val="16"/>
                                        <w:lang w:val="es-ES"/>
                                      </w:rPr>
                                    </w:pPr>
                                    <w:r w:rsidRPr="007C6EC1">
                                      <w:rPr>
                                        <w:b/>
                                        <w:snapToGrid w:val="0"/>
                                        <w:sz w:val="16"/>
                                        <w:szCs w:val="16"/>
                                        <w:lang w:val="es-ES"/>
                                      </w:rPr>
                                      <w:t>Cobre</w:t>
                                    </w:r>
                                  </w:p>
                                </w:tc>
                                <w:tc>
                                  <w:tcPr>
                                    <w:tcW w:w="993" w:type="dxa"/>
                                    <w:tcBorders>
                                      <w:top w:val="nil"/>
                                      <w:left w:val="double" w:sz="4" w:space="0" w:color="auto"/>
                                      <w:bottom w:val="nil"/>
                                      <w:right w:val="double" w:sz="4" w:space="0" w:color="auto"/>
                                    </w:tcBorders>
                                    <w:shd w:val="clear" w:color="auto" w:fill="D6E3BC" w:themeFill="accent3" w:themeFillTint="66"/>
                                  </w:tcPr>
                                  <w:p w14:paraId="697B2CFD" w14:textId="7ED4F319" w:rsidR="0050696C" w:rsidRPr="004F7318" w:rsidRDefault="00625393" w:rsidP="000F7DD2">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6</w:t>
                                    </w:r>
                                    <w:r w:rsidR="008C2C3A">
                                      <w:rPr>
                                        <w:rFonts w:asciiTheme="minorHAnsi" w:hAnsiTheme="minorHAnsi" w:cstheme="minorHAnsi"/>
                                        <w:b/>
                                        <w:sz w:val="16"/>
                                        <w:szCs w:val="16"/>
                                      </w:rPr>
                                      <w:t>3,964</w:t>
                                    </w:r>
                                  </w:p>
                                </w:tc>
                                <w:tc>
                                  <w:tcPr>
                                    <w:tcW w:w="993" w:type="dxa"/>
                                    <w:tcBorders>
                                      <w:top w:val="nil"/>
                                      <w:left w:val="double" w:sz="4" w:space="0" w:color="auto"/>
                                      <w:bottom w:val="nil"/>
                                      <w:right w:val="double" w:sz="4" w:space="0" w:color="auto"/>
                                    </w:tcBorders>
                                    <w:shd w:val="clear" w:color="auto" w:fill="D6E3BC" w:themeFill="accent3" w:themeFillTint="66"/>
                                  </w:tcPr>
                                  <w:p w14:paraId="3579C78B" w14:textId="5E5649E0" w:rsidR="0050696C" w:rsidRPr="004F7318" w:rsidRDefault="00625393" w:rsidP="000F7DD2">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6</w:t>
                                    </w:r>
                                    <w:r w:rsidR="008C2C3A">
                                      <w:rPr>
                                        <w:rFonts w:asciiTheme="minorHAnsi" w:hAnsiTheme="minorHAnsi" w:cstheme="minorHAnsi"/>
                                        <w:b/>
                                        <w:sz w:val="16"/>
                                        <w:szCs w:val="16"/>
                                      </w:rPr>
                                      <w:t>1,885</w:t>
                                    </w:r>
                                  </w:p>
                                </w:tc>
                                <w:tc>
                                  <w:tcPr>
                                    <w:tcW w:w="992" w:type="dxa"/>
                                    <w:tcBorders>
                                      <w:top w:val="nil"/>
                                      <w:left w:val="double" w:sz="4" w:space="0" w:color="auto"/>
                                      <w:bottom w:val="nil"/>
                                      <w:right w:val="double" w:sz="4" w:space="0" w:color="auto"/>
                                    </w:tcBorders>
                                    <w:shd w:val="clear" w:color="auto" w:fill="D6E3BC" w:themeFill="accent3" w:themeFillTint="66"/>
                                  </w:tcPr>
                                  <w:p w14:paraId="1BE8ECF9" w14:textId="1AEC6264" w:rsidR="0050696C" w:rsidRPr="004F7318" w:rsidRDefault="008C2C3A" w:rsidP="00DA28A3">
                                    <w:pPr>
                                      <w:pStyle w:val="Textoindependiente"/>
                                      <w:keepNext/>
                                      <w:keepLines/>
                                      <w:spacing w:line="200" w:lineRule="exact"/>
                                      <w:ind w:right="284"/>
                                      <w:jc w:val="right"/>
                                      <w:rPr>
                                        <w:rFonts w:asciiTheme="minorHAnsi" w:hAnsiTheme="minorHAnsi" w:cstheme="minorHAnsi"/>
                                        <w:b/>
                                        <w:sz w:val="16"/>
                                        <w:szCs w:val="16"/>
                                      </w:rPr>
                                    </w:pPr>
                                    <w:r>
                                      <w:rPr>
                                        <w:rFonts w:asciiTheme="minorHAnsi" w:hAnsiTheme="minorHAnsi" w:cstheme="minorHAnsi"/>
                                        <w:b/>
                                        <w:sz w:val="16"/>
                                        <w:szCs w:val="16"/>
                                      </w:rPr>
                                      <w:t>(-)     3.3</w:t>
                                    </w:r>
                                  </w:p>
                                </w:tc>
                              </w:tr>
                              <w:tr w:rsidR="0050696C" w:rsidRPr="007C6EC1" w14:paraId="6D776828"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619C8F70" w14:textId="77777777" w:rsidR="0050696C" w:rsidRPr="007C6EC1" w:rsidRDefault="0050696C" w:rsidP="008729E5">
                                    <w:pPr>
                                      <w:widowControl w:val="0"/>
                                      <w:spacing w:line="200" w:lineRule="exact"/>
                                      <w:ind w:left="680" w:hanging="565"/>
                                      <w:rPr>
                                        <w:snapToGrid w:val="0"/>
                                        <w:sz w:val="16"/>
                                        <w:szCs w:val="16"/>
                                        <w:lang w:val="es-ES"/>
                                      </w:rPr>
                                    </w:pPr>
                                    <w:r w:rsidRPr="007C6EC1">
                                      <w:rPr>
                                        <w:snapToGrid w:val="0"/>
                                        <w:sz w:val="16"/>
                                        <w:szCs w:val="16"/>
                                        <w:lang w:val="es-ES"/>
                                      </w:rPr>
                                      <w:t>Sonora</w:t>
                                    </w:r>
                                  </w:p>
                                </w:tc>
                                <w:tc>
                                  <w:tcPr>
                                    <w:tcW w:w="993" w:type="dxa"/>
                                    <w:tcBorders>
                                      <w:top w:val="nil"/>
                                      <w:left w:val="double" w:sz="4" w:space="0" w:color="auto"/>
                                      <w:bottom w:val="nil"/>
                                      <w:right w:val="double" w:sz="4" w:space="0" w:color="auto"/>
                                    </w:tcBorders>
                                    <w:shd w:val="clear" w:color="auto" w:fill="D6E3BC" w:themeFill="accent3" w:themeFillTint="66"/>
                                  </w:tcPr>
                                  <w:p w14:paraId="4E3798D3" w14:textId="15A360BF" w:rsidR="0050696C" w:rsidRPr="004F7318" w:rsidRDefault="008C2C3A" w:rsidP="000F7DD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50,924</w:t>
                                    </w:r>
                                  </w:p>
                                </w:tc>
                                <w:tc>
                                  <w:tcPr>
                                    <w:tcW w:w="993" w:type="dxa"/>
                                    <w:tcBorders>
                                      <w:top w:val="nil"/>
                                      <w:left w:val="double" w:sz="4" w:space="0" w:color="auto"/>
                                      <w:bottom w:val="nil"/>
                                      <w:right w:val="double" w:sz="4" w:space="0" w:color="auto"/>
                                    </w:tcBorders>
                                    <w:shd w:val="clear" w:color="auto" w:fill="D6E3BC" w:themeFill="accent3" w:themeFillTint="66"/>
                                  </w:tcPr>
                                  <w:p w14:paraId="45EEA806" w14:textId="322CA02E" w:rsidR="0050696C" w:rsidRPr="004F7318" w:rsidRDefault="008C2C3A" w:rsidP="000F7DD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50,653</w:t>
                                    </w:r>
                                  </w:p>
                                </w:tc>
                                <w:tc>
                                  <w:tcPr>
                                    <w:tcW w:w="992" w:type="dxa"/>
                                    <w:tcBorders>
                                      <w:top w:val="nil"/>
                                      <w:left w:val="double" w:sz="4" w:space="0" w:color="auto"/>
                                      <w:bottom w:val="nil"/>
                                      <w:right w:val="double" w:sz="4" w:space="0" w:color="auto"/>
                                    </w:tcBorders>
                                    <w:shd w:val="clear" w:color="auto" w:fill="D6E3BC" w:themeFill="accent3" w:themeFillTint="66"/>
                                  </w:tcPr>
                                  <w:p w14:paraId="6FB0D20E" w14:textId="298BA793" w:rsidR="0050696C" w:rsidRPr="004F7318" w:rsidRDefault="008C2C3A"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 xml:space="preserve">(-)     </w:t>
                                    </w:r>
                                    <w:r w:rsidR="0050696C">
                                      <w:rPr>
                                        <w:rFonts w:asciiTheme="minorHAnsi" w:hAnsiTheme="minorHAnsi" w:cstheme="minorHAnsi"/>
                                        <w:sz w:val="16"/>
                                        <w:szCs w:val="16"/>
                                      </w:rPr>
                                      <w:t>0</w:t>
                                    </w:r>
                                    <w:r>
                                      <w:rPr>
                                        <w:rFonts w:asciiTheme="minorHAnsi" w:hAnsiTheme="minorHAnsi" w:cstheme="minorHAnsi"/>
                                        <w:sz w:val="16"/>
                                        <w:szCs w:val="16"/>
                                      </w:rPr>
                                      <w:t>.5</w:t>
                                    </w:r>
                                    <w:r w:rsidR="0050696C">
                                      <w:rPr>
                                        <w:rFonts w:asciiTheme="minorHAnsi" w:hAnsiTheme="minorHAnsi" w:cstheme="minorHAnsi"/>
                                        <w:sz w:val="16"/>
                                        <w:szCs w:val="16"/>
                                      </w:rPr>
                                      <w:t xml:space="preserve"> </w:t>
                                    </w:r>
                                  </w:p>
                                </w:tc>
                              </w:tr>
                              <w:tr w:rsidR="0050696C" w:rsidRPr="007C6EC1" w14:paraId="0D624561"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18E3B727" w14:textId="77777777" w:rsidR="0050696C" w:rsidRPr="007C6EC1" w:rsidRDefault="0050696C" w:rsidP="008729E5">
                                    <w:pPr>
                                      <w:widowControl w:val="0"/>
                                      <w:spacing w:line="200" w:lineRule="exact"/>
                                      <w:ind w:left="680" w:hanging="565"/>
                                      <w:rPr>
                                        <w:snapToGrid w:val="0"/>
                                        <w:sz w:val="16"/>
                                        <w:szCs w:val="16"/>
                                        <w:lang w:val="es-ES"/>
                                      </w:rPr>
                                    </w:pPr>
                                    <w:r w:rsidRPr="007C6EC1">
                                      <w:rPr>
                                        <w:snapToGrid w:val="0"/>
                                        <w:sz w:val="16"/>
                                        <w:szCs w:val="16"/>
                                        <w:lang w:val="es-ES"/>
                                      </w:rPr>
                                      <w:t>Zacatecas</w:t>
                                    </w:r>
                                  </w:p>
                                </w:tc>
                                <w:tc>
                                  <w:tcPr>
                                    <w:tcW w:w="993" w:type="dxa"/>
                                    <w:tcBorders>
                                      <w:top w:val="nil"/>
                                      <w:left w:val="double" w:sz="4" w:space="0" w:color="auto"/>
                                      <w:bottom w:val="nil"/>
                                      <w:right w:val="double" w:sz="4" w:space="0" w:color="auto"/>
                                    </w:tcBorders>
                                    <w:shd w:val="clear" w:color="auto" w:fill="D6E3BC" w:themeFill="accent3" w:themeFillTint="66"/>
                                  </w:tcPr>
                                  <w:p w14:paraId="72F606F1" w14:textId="5E201C23" w:rsidR="0050696C" w:rsidRPr="004F7318" w:rsidRDefault="0050696C" w:rsidP="000F7DD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5</w:t>
                                    </w:r>
                                    <w:r w:rsidR="004D6109">
                                      <w:rPr>
                                        <w:rFonts w:asciiTheme="minorHAnsi" w:hAnsiTheme="minorHAnsi" w:cstheme="minorHAnsi"/>
                                        <w:sz w:val="16"/>
                                        <w:szCs w:val="16"/>
                                      </w:rPr>
                                      <w:t>,</w:t>
                                    </w:r>
                                    <w:r w:rsidR="008C2C3A">
                                      <w:rPr>
                                        <w:rFonts w:asciiTheme="minorHAnsi" w:hAnsiTheme="minorHAnsi" w:cstheme="minorHAnsi"/>
                                        <w:sz w:val="16"/>
                                        <w:szCs w:val="16"/>
                                      </w:rPr>
                                      <w:t>714</w:t>
                                    </w:r>
                                  </w:p>
                                </w:tc>
                                <w:tc>
                                  <w:tcPr>
                                    <w:tcW w:w="993" w:type="dxa"/>
                                    <w:tcBorders>
                                      <w:top w:val="nil"/>
                                      <w:left w:val="double" w:sz="4" w:space="0" w:color="auto"/>
                                      <w:bottom w:val="nil"/>
                                      <w:right w:val="double" w:sz="4" w:space="0" w:color="auto"/>
                                    </w:tcBorders>
                                    <w:shd w:val="clear" w:color="auto" w:fill="D6E3BC" w:themeFill="accent3" w:themeFillTint="66"/>
                                  </w:tcPr>
                                  <w:p w14:paraId="63753918" w14:textId="745D148D" w:rsidR="0050696C" w:rsidRPr="004F7318" w:rsidRDefault="0050696C" w:rsidP="000F7DD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5,</w:t>
                                    </w:r>
                                    <w:r w:rsidR="008C2C3A">
                                      <w:rPr>
                                        <w:rFonts w:asciiTheme="minorHAnsi" w:hAnsiTheme="minorHAnsi" w:cstheme="minorHAnsi"/>
                                        <w:sz w:val="16"/>
                                        <w:szCs w:val="16"/>
                                      </w:rPr>
                                      <w:t>508</w:t>
                                    </w:r>
                                  </w:p>
                                </w:tc>
                                <w:tc>
                                  <w:tcPr>
                                    <w:tcW w:w="992" w:type="dxa"/>
                                    <w:tcBorders>
                                      <w:top w:val="nil"/>
                                      <w:left w:val="double" w:sz="4" w:space="0" w:color="auto"/>
                                      <w:bottom w:val="nil"/>
                                      <w:right w:val="double" w:sz="4" w:space="0" w:color="auto"/>
                                    </w:tcBorders>
                                    <w:shd w:val="clear" w:color="auto" w:fill="D6E3BC" w:themeFill="accent3" w:themeFillTint="66"/>
                                  </w:tcPr>
                                  <w:p w14:paraId="231C3D24" w14:textId="7DCBE376" w:rsidR="0050696C" w:rsidRPr="004F7318" w:rsidRDefault="008C2C3A"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     3.6</w:t>
                                    </w:r>
                                  </w:p>
                                </w:tc>
                              </w:tr>
                              <w:tr w:rsidR="0050696C" w:rsidRPr="007C6EC1" w14:paraId="725A41B1"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0E0C4FAA" w14:textId="4660E92A" w:rsidR="0050696C" w:rsidRPr="007C6EC1" w:rsidRDefault="0050696C" w:rsidP="008729E5">
                                    <w:pPr>
                                      <w:widowControl w:val="0"/>
                                      <w:spacing w:line="200" w:lineRule="exact"/>
                                      <w:ind w:left="680" w:hanging="565"/>
                                      <w:rPr>
                                        <w:snapToGrid w:val="0"/>
                                        <w:sz w:val="16"/>
                                        <w:szCs w:val="16"/>
                                        <w:lang w:val="es-ES"/>
                                      </w:rPr>
                                    </w:pPr>
                                    <w:r w:rsidRPr="007C6EC1">
                                      <w:rPr>
                                        <w:snapToGrid w:val="0"/>
                                        <w:sz w:val="16"/>
                                        <w:szCs w:val="16"/>
                                        <w:lang w:val="es-ES"/>
                                      </w:rPr>
                                      <w:t>San Luis Potosí</w:t>
                                    </w:r>
                                  </w:p>
                                </w:tc>
                                <w:tc>
                                  <w:tcPr>
                                    <w:tcW w:w="993" w:type="dxa"/>
                                    <w:tcBorders>
                                      <w:top w:val="nil"/>
                                      <w:left w:val="double" w:sz="4" w:space="0" w:color="auto"/>
                                      <w:bottom w:val="nil"/>
                                      <w:right w:val="double" w:sz="4" w:space="0" w:color="auto"/>
                                    </w:tcBorders>
                                    <w:shd w:val="clear" w:color="auto" w:fill="D6E3BC" w:themeFill="accent3" w:themeFillTint="66"/>
                                  </w:tcPr>
                                  <w:p w14:paraId="0958F3CB" w14:textId="65DEB41C" w:rsidR="0050696C" w:rsidRPr="004F7318" w:rsidRDefault="0050696C" w:rsidP="000F7DD2">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w:t>
                                    </w:r>
                                    <w:r w:rsidR="008C2C3A">
                                      <w:rPr>
                                        <w:rFonts w:asciiTheme="minorHAnsi" w:hAnsiTheme="minorHAnsi" w:cstheme="minorHAnsi"/>
                                        <w:sz w:val="16"/>
                                        <w:szCs w:val="16"/>
                                      </w:rPr>
                                      <w:t>,823</w:t>
                                    </w:r>
                                  </w:p>
                                </w:tc>
                                <w:tc>
                                  <w:tcPr>
                                    <w:tcW w:w="993" w:type="dxa"/>
                                    <w:tcBorders>
                                      <w:top w:val="nil"/>
                                      <w:left w:val="double" w:sz="4" w:space="0" w:color="auto"/>
                                      <w:bottom w:val="nil"/>
                                      <w:right w:val="double" w:sz="4" w:space="0" w:color="auto"/>
                                    </w:tcBorders>
                                    <w:shd w:val="clear" w:color="auto" w:fill="D6E3BC" w:themeFill="accent3" w:themeFillTint="66"/>
                                  </w:tcPr>
                                  <w:p w14:paraId="348D6DB7" w14:textId="08D59240" w:rsidR="0050696C" w:rsidRPr="004F7318" w:rsidRDefault="0050696C" w:rsidP="000F7DD2">
                                    <w:pPr>
                                      <w:pStyle w:val="Textoindependiente"/>
                                      <w:keepNext/>
                                      <w:keepLines/>
                                      <w:spacing w:line="200" w:lineRule="exact"/>
                                      <w:ind w:right="227"/>
                                      <w:jc w:val="right"/>
                                      <w:rPr>
                                        <w:rFonts w:asciiTheme="minorHAnsi" w:hAnsiTheme="minorHAnsi" w:cstheme="minorHAnsi"/>
                                        <w:sz w:val="16"/>
                                        <w:szCs w:val="16"/>
                                      </w:rPr>
                                    </w:pPr>
                                    <w:r w:rsidRPr="004F7318">
                                      <w:rPr>
                                        <w:rFonts w:asciiTheme="minorHAnsi" w:hAnsiTheme="minorHAnsi" w:cstheme="minorHAnsi"/>
                                        <w:sz w:val="16"/>
                                        <w:szCs w:val="16"/>
                                      </w:rPr>
                                      <w:t>2,</w:t>
                                    </w:r>
                                    <w:r w:rsidR="008C2C3A">
                                      <w:rPr>
                                        <w:rFonts w:asciiTheme="minorHAnsi" w:hAnsiTheme="minorHAnsi" w:cstheme="minorHAnsi"/>
                                        <w:sz w:val="16"/>
                                        <w:szCs w:val="16"/>
                                      </w:rPr>
                                      <w:t>592</w:t>
                                    </w:r>
                                  </w:p>
                                </w:tc>
                                <w:tc>
                                  <w:tcPr>
                                    <w:tcW w:w="992" w:type="dxa"/>
                                    <w:tcBorders>
                                      <w:top w:val="nil"/>
                                      <w:left w:val="double" w:sz="4" w:space="0" w:color="auto"/>
                                      <w:bottom w:val="nil"/>
                                      <w:right w:val="double" w:sz="4" w:space="0" w:color="auto"/>
                                    </w:tcBorders>
                                    <w:shd w:val="clear" w:color="auto" w:fill="D6E3BC" w:themeFill="accent3" w:themeFillTint="66"/>
                                  </w:tcPr>
                                  <w:p w14:paraId="30B6DD73" w14:textId="4C2A3012" w:rsidR="0050696C" w:rsidRPr="004F7318" w:rsidRDefault="00625393"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 xml:space="preserve">(-)  </w:t>
                                    </w:r>
                                    <w:r w:rsidR="0050696C">
                                      <w:rPr>
                                        <w:rFonts w:asciiTheme="minorHAnsi" w:hAnsiTheme="minorHAnsi" w:cstheme="minorHAnsi"/>
                                        <w:sz w:val="16"/>
                                        <w:szCs w:val="16"/>
                                      </w:rPr>
                                      <w:t xml:space="preserve">   </w:t>
                                    </w:r>
                                    <w:r w:rsidR="008C2C3A">
                                      <w:rPr>
                                        <w:rFonts w:asciiTheme="minorHAnsi" w:hAnsiTheme="minorHAnsi" w:cstheme="minorHAnsi"/>
                                        <w:sz w:val="16"/>
                                        <w:szCs w:val="16"/>
                                      </w:rPr>
                                      <w:t>8</w:t>
                                    </w:r>
                                    <w:r w:rsidR="0050696C">
                                      <w:rPr>
                                        <w:rFonts w:asciiTheme="minorHAnsi" w:hAnsiTheme="minorHAnsi" w:cstheme="minorHAnsi"/>
                                        <w:sz w:val="16"/>
                                        <w:szCs w:val="16"/>
                                      </w:rPr>
                                      <w:t>.</w:t>
                                    </w:r>
                                    <w:r>
                                      <w:rPr>
                                        <w:rFonts w:asciiTheme="minorHAnsi" w:hAnsiTheme="minorHAnsi" w:cstheme="minorHAnsi"/>
                                        <w:sz w:val="16"/>
                                        <w:szCs w:val="16"/>
                                      </w:rPr>
                                      <w:t>2</w:t>
                                    </w:r>
                                  </w:p>
                                </w:tc>
                              </w:tr>
                              <w:tr w:rsidR="0050696C" w:rsidRPr="007C6EC1" w14:paraId="5BB4B364"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0B9716FE" w14:textId="77777777" w:rsidR="0050696C" w:rsidRPr="007C6EC1" w:rsidRDefault="0050696C" w:rsidP="008729E5">
                                    <w:pPr>
                                      <w:widowControl w:val="0"/>
                                      <w:spacing w:line="200" w:lineRule="exact"/>
                                      <w:ind w:left="680" w:hanging="565"/>
                                      <w:rPr>
                                        <w:b/>
                                        <w:snapToGrid w:val="0"/>
                                        <w:sz w:val="16"/>
                                        <w:szCs w:val="16"/>
                                        <w:lang w:val="es-ES"/>
                                      </w:rPr>
                                    </w:pPr>
                                    <w:r w:rsidRPr="007C6EC1">
                                      <w:rPr>
                                        <w:b/>
                                        <w:snapToGrid w:val="0"/>
                                        <w:sz w:val="16"/>
                                        <w:szCs w:val="16"/>
                                        <w:lang w:val="es-ES"/>
                                      </w:rPr>
                                      <w:t>Zinc</w:t>
                                    </w:r>
                                  </w:p>
                                </w:tc>
                                <w:tc>
                                  <w:tcPr>
                                    <w:tcW w:w="993" w:type="dxa"/>
                                    <w:tcBorders>
                                      <w:top w:val="nil"/>
                                      <w:left w:val="double" w:sz="4" w:space="0" w:color="auto"/>
                                      <w:bottom w:val="nil"/>
                                      <w:right w:val="double" w:sz="4" w:space="0" w:color="auto"/>
                                    </w:tcBorders>
                                    <w:shd w:val="clear" w:color="auto" w:fill="D6E3BC" w:themeFill="accent3" w:themeFillTint="66"/>
                                  </w:tcPr>
                                  <w:p w14:paraId="3E59D322" w14:textId="14A83D1B" w:rsidR="0050696C" w:rsidRPr="004F7318" w:rsidRDefault="001F0A01" w:rsidP="00B22B91">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5</w:t>
                                    </w:r>
                                    <w:r w:rsidR="003B32EB">
                                      <w:rPr>
                                        <w:rFonts w:asciiTheme="minorHAnsi" w:hAnsiTheme="minorHAnsi" w:cstheme="minorHAnsi"/>
                                        <w:b/>
                                        <w:sz w:val="16"/>
                                        <w:szCs w:val="16"/>
                                      </w:rPr>
                                      <w:t>9,494</w:t>
                                    </w:r>
                                  </w:p>
                                </w:tc>
                                <w:tc>
                                  <w:tcPr>
                                    <w:tcW w:w="993" w:type="dxa"/>
                                    <w:tcBorders>
                                      <w:top w:val="nil"/>
                                      <w:left w:val="double" w:sz="4" w:space="0" w:color="auto"/>
                                      <w:bottom w:val="nil"/>
                                      <w:right w:val="double" w:sz="4" w:space="0" w:color="auto"/>
                                    </w:tcBorders>
                                    <w:shd w:val="clear" w:color="auto" w:fill="D6E3BC" w:themeFill="accent3" w:themeFillTint="66"/>
                                  </w:tcPr>
                                  <w:p w14:paraId="1705966C" w14:textId="71C25652" w:rsidR="0050696C" w:rsidRPr="004F7318" w:rsidRDefault="003B32EB" w:rsidP="00B22B91">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60</w:t>
                                    </w:r>
                                    <w:r w:rsidR="001F0A01">
                                      <w:rPr>
                                        <w:rFonts w:asciiTheme="minorHAnsi" w:hAnsiTheme="minorHAnsi" w:cstheme="minorHAnsi"/>
                                        <w:b/>
                                        <w:sz w:val="16"/>
                                        <w:szCs w:val="16"/>
                                      </w:rPr>
                                      <w:t>,</w:t>
                                    </w:r>
                                    <w:r>
                                      <w:rPr>
                                        <w:rFonts w:asciiTheme="minorHAnsi" w:hAnsiTheme="minorHAnsi" w:cstheme="minorHAnsi"/>
                                        <w:b/>
                                        <w:sz w:val="16"/>
                                        <w:szCs w:val="16"/>
                                      </w:rPr>
                                      <w:t>674</w:t>
                                    </w:r>
                                  </w:p>
                                </w:tc>
                                <w:tc>
                                  <w:tcPr>
                                    <w:tcW w:w="992" w:type="dxa"/>
                                    <w:tcBorders>
                                      <w:top w:val="nil"/>
                                      <w:left w:val="double" w:sz="4" w:space="0" w:color="auto"/>
                                      <w:bottom w:val="nil"/>
                                      <w:right w:val="double" w:sz="4" w:space="0" w:color="auto"/>
                                    </w:tcBorders>
                                    <w:shd w:val="clear" w:color="auto" w:fill="D6E3BC" w:themeFill="accent3" w:themeFillTint="66"/>
                                  </w:tcPr>
                                  <w:p w14:paraId="4C686342" w14:textId="0572B1EC" w:rsidR="0050696C" w:rsidRPr="004F7318" w:rsidRDefault="003B32EB" w:rsidP="00DA28A3">
                                    <w:pPr>
                                      <w:pStyle w:val="Textoindependiente"/>
                                      <w:keepNext/>
                                      <w:keepLines/>
                                      <w:spacing w:line="200" w:lineRule="exact"/>
                                      <w:ind w:right="284"/>
                                      <w:jc w:val="right"/>
                                      <w:rPr>
                                        <w:rFonts w:asciiTheme="minorHAnsi" w:hAnsiTheme="minorHAnsi" w:cstheme="minorHAnsi"/>
                                        <w:b/>
                                        <w:sz w:val="16"/>
                                        <w:szCs w:val="16"/>
                                      </w:rPr>
                                    </w:pPr>
                                    <w:r>
                                      <w:rPr>
                                        <w:rFonts w:asciiTheme="minorHAnsi" w:hAnsiTheme="minorHAnsi" w:cstheme="minorHAnsi"/>
                                        <w:b/>
                                        <w:sz w:val="16"/>
                                        <w:szCs w:val="16"/>
                                      </w:rPr>
                                      <w:t>2.0</w:t>
                                    </w:r>
                                  </w:p>
                                </w:tc>
                              </w:tr>
                              <w:tr w:rsidR="0050696C" w:rsidRPr="007C6EC1" w14:paraId="0FE7DF46"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3E52EA0E" w14:textId="77777777" w:rsidR="0050696C" w:rsidRPr="007C6EC1" w:rsidRDefault="0050696C" w:rsidP="008729E5">
                                    <w:pPr>
                                      <w:widowControl w:val="0"/>
                                      <w:spacing w:line="200" w:lineRule="exact"/>
                                      <w:ind w:left="680" w:hanging="565"/>
                                      <w:rPr>
                                        <w:snapToGrid w:val="0"/>
                                        <w:sz w:val="16"/>
                                        <w:szCs w:val="16"/>
                                        <w:lang w:val="es-ES"/>
                                      </w:rPr>
                                    </w:pPr>
                                    <w:r w:rsidRPr="007C6EC1">
                                      <w:rPr>
                                        <w:snapToGrid w:val="0"/>
                                        <w:sz w:val="16"/>
                                        <w:szCs w:val="16"/>
                                        <w:lang w:val="es-ES"/>
                                      </w:rPr>
                                      <w:t>Zacatecas</w:t>
                                    </w:r>
                                  </w:p>
                                </w:tc>
                                <w:tc>
                                  <w:tcPr>
                                    <w:tcW w:w="993" w:type="dxa"/>
                                    <w:tcBorders>
                                      <w:top w:val="nil"/>
                                      <w:left w:val="double" w:sz="4" w:space="0" w:color="auto"/>
                                      <w:bottom w:val="nil"/>
                                      <w:right w:val="double" w:sz="4" w:space="0" w:color="auto"/>
                                    </w:tcBorders>
                                    <w:shd w:val="clear" w:color="auto" w:fill="D6E3BC" w:themeFill="accent3" w:themeFillTint="66"/>
                                  </w:tcPr>
                                  <w:p w14:paraId="0DE9F60D" w14:textId="3F34E8E5" w:rsidR="0050696C" w:rsidRPr="004F7318" w:rsidRDefault="004A6367" w:rsidP="00B22B91">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w:t>
                                    </w:r>
                                    <w:r w:rsidR="003B32EB">
                                      <w:rPr>
                                        <w:rFonts w:asciiTheme="minorHAnsi" w:hAnsiTheme="minorHAnsi" w:cstheme="minorHAnsi"/>
                                        <w:sz w:val="16"/>
                                        <w:szCs w:val="16"/>
                                      </w:rPr>
                                      <w:t>9,093</w:t>
                                    </w:r>
                                  </w:p>
                                </w:tc>
                                <w:tc>
                                  <w:tcPr>
                                    <w:tcW w:w="993" w:type="dxa"/>
                                    <w:tcBorders>
                                      <w:top w:val="nil"/>
                                      <w:left w:val="double" w:sz="4" w:space="0" w:color="auto"/>
                                      <w:bottom w:val="nil"/>
                                      <w:right w:val="double" w:sz="4" w:space="0" w:color="auto"/>
                                    </w:tcBorders>
                                    <w:shd w:val="clear" w:color="auto" w:fill="D6E3BC" w:themeFill="accent3" w:themeFillTint="66"/>
                                  </w:tcPr>
                                  <w:p w14:paraId="639117D4" w14:textId="6A29C75B" w:rsidR="0050696C" w:rsidRPr="004F7318" w:rsidRDefault="0050696C" w:rsidP="00B22B91">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w:t>
                                    </w:r>
                                    <w:r w:rsidR="00CD76A5">
                                      <w:rPr>
                                        <w:rFonts w:asciiTheme="minorHAnsi" w:hAnsiTheme="minorHAnsi" w:cstheme="minorHAnsi"/>
                                        <w:sz w:val="16"/>
                                        <w:szCs w:val="16"/>
                                      </w:rPr>
                                      <w:t>8</w:t>
                                    </w:r>
                                    <w:r w:rsidR="003B32EB">
                                      <w:rPr>
                                        <w:rFonts w:asciiTheme="minorHAnsi" w:hAnsiTheme="minorHAnsi" w:cstheme="minorHAnsi"/>
                                        <w:sz w:val="16"/>
                                        <w:szCs w:val="16"/>
                                      </w:rPr>
                                      <w:t>,323</w:t>
                                    </w:r>
                                  </w:p>
                                </w:tc>
                                <w:tc>
                                  <w:tcPr>
                                    <w:tcW w:w="992" w:type="dxa"/>
                                    <w:tcBorders>
                                      <w:top w:val="nil"/>
                                      <w:left w:val="double" w:sz="4" w:space="0" w:color="auto"/>
                                      <w:bottom w:val="nil"/>
                                      <w:right w:val="double" w:sz="4" w:space="0" w:color="auto"/>
                                    </w:tcBorders>
                                    <w:shd w:val="clear" w:color="auto" w:fill="D6E3BC" w:themeFill="accent3" w:themeFillTint="66"/>
                                  </w:tcPr>
                                  <w:p w14:paraId="504C0851" w14:textId="0EE4D869" w:rsidR="0050696C" w:rsidRPr="004F7318" w:rsidRDefault="00CD76A5"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 xml:space="preserve">(-)     </w:t>
                                    </w:r>
                                    <w:r w:rsidR="003B32EB">
                                      <w:rPr>
                                        <w:rFonts w:asciiTheme="minorHAnsi" w:hAnsiTheme="minorHAnsi" w:cstheme="minorHAnsi"/>
                                        <w:sz w:val="16"/>
                                        <w:szCs w:val="16"/>
                                      </w:rPr>
                                      <w:t>2.6</w:t>
                                    </w:r>
                                  </w:p>
                                </w:tc>
                              </w:tr>
                              <w:tr w:rsidR="0050696C" w:rsidRPr="007C6EC1" w14:paraId="5BAC3C84"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4D6D3DB8" w14:textId="725D40B9" w:rsidR="0050696C" w:rsidRPr="007C6EC1" w:rsidRDefault="0050696C" w:rsidP="0064124E">
                                    <w:pPr>
                                      <w:widowControl w:val="0"/>
                                      <w:spacing w:line="200" w:lineRule="exact"/>
                                      <w:ind w:left="680" w:hanging="565"/>
                                      <w:rPr>
                                        <w:snapToGrid w:val="0"/>
                                        <w:sz w:val="16"/>
                                        <w:szCs w:val="16"/>
                                        <w:lang w:val="es-ES"/>
                                      </w:rPr>
                                    </w:pPr>
                                    <w:r w:rsidRPr="007C6EC1">
                                      <w:rPr>
                                        <w:snapToGrid w:val="0"/>
                                        <w:sz w:val="16"/>
                                        <w:szCs w:val="16"/>
                                        <w:lang w:val="es-ES"/>
                                      </w:rPr>
                                      <w:t>Durango</w:t>
                                    </w:r>
                                  </w:p>
                                </w:tc>
                                <w:tc>
                                  <w:tcPr>
                                    <w:tcW w:w="993" w:type="dxa"/>
                                    <w:tcBorders>
                                      <w:top w:val="nil"/>
                                      <w:left w:val="double" w:sz="4" w:space="0" w:color="auto"/>
                                      <w:bottom w:val="nil"/>
                                      <w:right w:val="double" w:sz="4" w:space="0" w:color="auto"/>
                                    </w:tcBorders>
                                    <w:shd w:val="clear" w:color="auto" w:fill="D6E3BC" w:themeFill="accent3" w:themeFillTint="66"/>
                                  </w:tcPr>
                                  <w:p w14:paraId="72E5AC02" w14:textId="10B14566" w:rsidR="0050696C" w:rsidRPr="004F7318" w:rsidRDefault="00CD76A5" w:rsidP="00B22B91">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10,</w:t>
                                    </w:r>
                                    <w:r w:rsidR="003B32EB">
                                      <w:rPr>
                                        <w:rFonts w:asciiTheme="minorHAnsi" w:hAnsiTheme="minorHAnsi" w:cstheme="minorHAnsi"/>
                                        <w:sz w:val="16"/>
                                        <w:szCs w:val="16"/>
                                      </w:rPr>
                                      <w:t>587</w:t>
                                    </w:r>
                                  </w:p>
                                </w:tc>
                                <w:tc>
                                  <w:tcPr>
                                    <w:tcW w:w="993" w:type="dxa"/>
                                    <w:tcBorders>
                                      <w:top w:val="nil"/>
                                      <w:left w:val="double" w:sz="4" w:space="0" w:color="auto"/>
                                      <w:bottom w:val="nil"/>
                                      <w:right w:val="double" w:sz="4" w:space="0" w:color="auto"/>
                                    </w:tcBorders>
                                    <w:shd w:val="clear" w:color="auto" w:fill="D6E3BC" w:themeFill="accent3" w:themeFillTint="66"/>
                                  </w:tcPr>
                                  <w:p w14:paraId="7004C5B4" w14:textId="5416458D" w:rsidR="0050696C" w:rsidRPr="004F7318" w:rsidRDefault="0050696C" w:rsidP="00B22B91">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w:t>
                                    </w:r>
                                    <w:r w:rsidR="003B32EB">
                                      <w:rPr>
                                        <w:rFonts w:asciiTheme="minorHAnsi" w:hAnsiTheme="minorHAnsi" w:cstheme="minorHAnsi"/>
                                        <w:sz w:val="16"/>
                                        <w:szCs w:val="16"/>
                                      </w:rPr>
                                      <w:t>1,075</w:t>
                                    </w:r>
                                  </w:p>
                                </w:tc>
                                <w:tc>
                                  <w:tcPr>
                                    <w:tcW w:w="992" w:type="dxa"/>
                                    <w:tcBorders>
                                      <w:top w:val="nil"/>
                                      <w:left w:val="double" w:sz="4" w:space="0" w:color="auto"/>
                                      <w:bottom w:val="nil"/>
                                      <w:right w:val="double" w:sz="4" w:space="0" w:color="auto"/>
                                    </w:tcBorders>
                                    <w:shd w:val="clear" w:color="auto" w:fill="D6E3BC" w:themeFill="accent3" w:themeFillTint="66"/>
                                  </w:tcPr>
                                  <w:p w14:paraId="022189B3" w14:textId="4BAF7BD6" w:rsidR="0050696C" w:rsidRPr="004F7318" w:rsidRDefault="00CD76A5"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 xml:space="preserve">     4</w:t>
                                    </w:r>
                                    <w:r w:rsidR="003B32EB">
                                      <w:rPr>
                                        <w:rFonts w:asciiTheme="minorHAnsi" w:hAnsiTheme="minorHAnsi" w:cstheme="minorHAnsi"/>
                                        <w:sz w:val="16"/>
                                        <w:szCs w:val="16"/>
                                      </w:rPr>
                                      <w:t>.6</w:t>
                                    </w:r>
                                  </w:p>
                                </w:tc>
                              </w:tr>
                              <w:tr w:rsidR="0050696C" w:rsidRPr="007C6EC1" w14:paraId="3A9E808B"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799A7F66" w14:textId="5A523831" w:rsidR="0050696C" w:rsidRPr="007C6EC1" w:rsidRDefault="0050696C" w:rsidP="00126814">
                                    <w:pPr>
                                      <w:widowControl w:val="0"/>
                                      <w:spacing w:line="200" w:lineRule="exact"/>
                                      <w:ind w:left="680" w:hanging="565"/>
                                      <w:rPr>
                                        <w:snapToGrid w:val="0"/>
                                        <w:sz w:val="16"/>
                                        <w:szCs w:val="16"/>
                                        <w:lang w:val="es-ES"/>
                                      </w:rPr>
                                    </w:pPr>
                                    <w:r w:rsidRPr="007C6EC1">
                                      <w:rPr>
                                        <w:snapToGrid w:val="0"/>
                                        <w:sz w:val="16"/>
                                        <w:szCs w:val="16"/>
                                        <w:lang w:val="es-ES"/>
                                      </w:rPr>
                                      <w:t>Chihuahua</w:t>
                                    </w:r>
                                  </w:p>
                                </w:tc>
                                <w:tc>
                                  <w:tcPr>
                                    <w:tcW w:w="993" w:type="dxa"/>
                                    <w:tcBorders>
                                      <w:top w:val="nil"/>
                                      <w:left w:val="double" w:sz="4" w:space="0" w:color="auto"/>
                                      <w:bottom w:val="nil"/>
                                      <w:right w:val="double" w:sz="4" w:space="0" w:color="auto"/>
                                    </w:tcBorders>
                                    <w:shd w:val="clear" w:color="auto" w:fill="D6E3BC" w:themeFill="accent3" w:themeFillTint="66"/>
                                  </w:tcPr>
                                  <w:p w14:paraId="37166F08" w14:textId="144D486B" w:rsidR="0050696C" w:rsidRPr="004F7318" w:rsidRDefault="00AF4638" w:rsidP="004444EE">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6,</w:t>
                                    </w:r>
                                    <w:r w:rsidR="003B32EB">
                                      <w:rPr>
                                        <w:rFonts w:asciiTheme="minorHAnsi" w:hAnsiTheme="minorHAnsi" w:cstheme="minorHAnsi"/>
                                        <w:sz w:val="16"/>
                                        <w:szCs w:val="16"/>
                                      </w:rPr>
                                      <w:t>288</w:t>
                                    </w:r>
                                  </w:p>
                                </w:tc>
                                <w:tc>
                                  <w:tcPr>
                                    <w:tcW w:w="993" w:type="dxa"/>
                                    <w:tcBorders>
                                      <w:top w:val="nil"/>
                                      <w:left w:val="double" w:sz="4" w:space="0" w:color="auto"/>
                                      <w:bottom w:val="nil"/>
                                      <w:right w:val="double" w:sz="4" w:space="0" w:color="auto"/>
                                    </w:tcBorders>
                                    <w:shd w:val="clear" w:color="auto" w:fill="D6E3BC" w:themeFill="accent3" w:themeFillTint="66"/>
                                  </w:tcPr>
                                  <w:p w14:paraId="72AE4CDC" w14:textId="13F28FF7" w:rsidR="0050696C" w:rsidRPr="004F7318" w:rsidRDefault="0050696C" w:rsidP="004444EE">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6,</w:t>
                                    </w:r>
                                    <w:r w:rsidR="003B32EB">
                                      <w:rPr>
                                        <w:rFonts w:asciiTheme="minorHAnsi" w:hAnsiTheme="minorHAnsi" w:cstheme="minorHAnsi"/>
                                        <w:sz w:val="16"/>
                                        <w:szCs w:val="16"/>
                                      </w:rPr>
                                      <w:t>876</w:t>
                                    </w:r>
                                  </w:p>
                                </w:tc>
                                <w:tc>
                                  <w:tcPr>
                                    <w:tcW w:w="992" w:type="dxa"/>
                                    <w:tcBorders>
                                      <w:top w:val="nil"/>
                                      <w:left w:val="double" w:sz="4" w:space="0" w:color="auto"/>
                                      <w:bottom w:val="nil"/>
                                      <w:right w:val="double" w:sz="4" w:space="0" w:color="auto"/>
                                    </w:tcBorders>
                                    <w:shd w:val="clear" w:color="auto" w:fill="D6E3BC" w:themeFill="accent3" w:themeFillTint="66"/>
                                  </w:tcPr>
                                  <w:p w14:paraId="23C794A7" w14:textId="17157D16" w:rsidR="0050696C" w:rsidRPr="004F7318" w:rsidRDefault="00B1174A"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 xml:space="preserve"> </w:t>
                                    </w:r>
                                    <w:r w:rsidR="0050696C">
                                      <w:rPr>
                                        <w:rFonts w:asciiTheme="minorHAnsi" w:hAnsiTheme="minorHAnsi" w:cstheme="minorHAnsi"/>
                                        <w:sz w:val="16"/>
                                        <w:szCs w:val="16"/>
                                      </w:rPr>
                                      <w:t xml:space="preserve">  </w:t>
                                    </w:r>
                                    <w:r w:rsidR="003B32EB">
                                      <w:rPr>
                                        <w:rFonts w:asciiTheme="minorHAnsi" w:hAnsiTheme="minorHAnsi" w:cstheme="minorHAnsi"/>
                                        <w:sz w:val="16"/>
                                        <w:szCs w:val="16"/>
                                      </w:rPr>
                                      <w:t>9.4</w:t>
                                    </w:r>
                                  </w:p>
                                </w:tc>
                              </w:tr>
                              <w:tr w:rsidR="0050696C" w:rsidRPr="007C6EC1" w14:paraId="23F1901A"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6DB61EF9" w14:textId="0C97862B" w:rsidR="0050696C" w:rsidRPr="007C6EC1" w:rsidRDefault="0050696C" w:rsidP="00126814">
                                    <w:pPr>
                                      <w:widowControl w:val="0"/>
                                      <w:spacing w:line="200" w:lineRule="exact"/>
                                      <w:ind w:left="680" w:hanging="565"/>
                                      <w:rPr>
                                        <w:snapToGrid w:val="0"/>
                                        <w:sz w:val="16"/>
                                        <w:szCs w:val="16"/>
                                        <w:lang w:val="es-ES"/>
                                      </w:rPr>
                                    </w:pPr>
                                    <w:r>
                                      <w:rPr>
                                        <w:snapToGrid w:val="0"/>
                                        <w:sz w:val="16"/>
                                        <w:szCs w:val="16"/>
                                        <w:lang w:val="es-ES"/>
                                      </w:rPr>
                                      <w:t>México</w:t>
                                    </w:r>
                                  </w:p>
                                </w:tc>
                                <w:tc>
                                  <w:tcPr>
                                    <w:tcW w:w="993" w:type="dxa"/>
                                    <w:tcBorders>
                                      <w:top w:val="nil"/>
                                      <w:left w:val="double" w:sz="4" w:space="0" w:color="auto"/>
                                      <w:bottom w:val="nil"/>
                                      <w:right w:val="double" w:sz="4" w:space="0" w:color="auto"/>
                                    </w:tcBorders>
                                    <w:shd w:val="clear" w:color="auto" w:fill="D6E3BC" w:themeFill="accent3" w:themeFillTint="66"/>
                                  </w:tcPr>
                                  <w:p w14:paraId="7ECF256C" w14:textId="7D9D4F0F" w:rsidR="0050696C" w:rsidRPr="004F7318" w:rsidRDefault="00274334" w:rsidP="004444EE">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3</w:t>
                                    </w:r>
                                    <w:r w:rsidR="00AF4638">
                                      <w:rPr>
                                        <w:rFonts w:asciiTheme="minorHAnsi" w:hAnsiTheme="minorHAnsi" w:cstheme="minorHAnsi"/>
                                        <w:sz w:val="16"/>
                                        <w:szCs w:val="16"/>
                                      </w:rPr>
                                      <w:t>,</w:t>
                                    </w:r>
                                    <w:r w:rsidR="003B32EB">
                                      <w:rPr>
                                        <w:rFonts w:asciiTheme="minorHAnsi" w:hAnsiTheme="minorHAnsi" w:cstheme="minorHAnsi"/>
                                        <w:sz w:val="16"/>
                                        <w:szCs w:val="16"/>
                                      </w:rPr>
                                      <w:t>288</w:t>
                                    </w:r>
                                  </w:p>
                                </w:tc>
                                <w:tc>
                                  <w:tcPr>
                                    <w:tcW w:w="993" w:type="dxa"/>
                                    <w:tcBorders>
                                      <w:top w:val="nil"/>
                                      <w:left w:val="double" w:sz="4" w:space="0" w:color="auto"/>
                                      <w:bottom w:val="nil"/>
                                      <w:right w:val="double" w:sz="4" w:space="0" w:color="auto"/>
                                    </w:tcBorders>
                                    <w:shd w:val="clear" w:color="auto" w:fill="D6E3BC" w:themeFill="accent3" w:themeFillTint="66"/>
                                  </w:tcPr>
                                  <w:p w14:paraId="6BDBA0E2" w14:textId="5534D149" w:rsidR="0050696C" w:rsidRPr="004F7318" w:rsidRDefault="0050696C" w:rsidP="004444EE">
                                    <w:pPr>
                                      <w:pStyle w:val="Textoindependiente"/>
                                      <w:keepNext/>
                                      <w:keepLines/>
                                      <w:spacing w:line="200" w:lineRule="exact"/>
                                      <w:ind w:right="227"/>
                                      <w:jc w:val="right"/>
                                      <w:rPr>
                                        <w:rFonts w:asciiTheme="minorHAnsi" w:hAnsiTheme="minorHAnsi" w:cstheme="minorHAnsi"/>
                                        <w:sz w:val="16"/>
                                        <w:szCs w:val="16"/>
                                      </w:rPr>
                                    </w:pPr>
                                    <w:r w:rsidRPr="004F7318">
                                      <w:rPr>
                                        <w:rFonts w:asciiTheme="minorHAnsi" w:hAnsiTheme="minorHAnsi" w:cstheme="minorHAnsi"/>
                                        <w:sz w:val="16"/>
                                        <w:szCs w:val="16"/>
                                      </w:rPr>
                                      <w:t>3,</w:t>
                                    </w:r>
                                    <w:r w:rsidR="00AF4638">
                                      <w:rPr>
                                        <w:rFonts w:asciiTheme="minorHAnsi" w:hAnsiTheme="minorHAnsi" w:cstheme="minorHAnsi"/>
                                        <w:sz w:val="16"/>
                                        <w:szCs w:val="16"/>
                                      </w:rPr>
                                      <w:t>4</w:t>
                                    </w:r>
                                    <w:r w:rsidR="003B32EB">
                                      <w:rPr>
                                        <w:rFonts w:asciiTheme="minorHAnsi" w:hAnsiTheme="minorHAnsi" w:cstheme="minorHAnsi"/>
                                        <w:sz w:val="16"/>
                                        <w:szCs w:val="16"/>
                                      </w:rPr>
                                      <w:t>76</w:t>
                                    </w:r>
                                  </w:p>
                                </w:tc>
                                <w:tc>
                                  <w:tcPr>
                                    <w:tcW w:w="992" w:type="dxa"/>
                                    <w:tcBorders>
                                      <w:top w:val="nil"/>
                                      <w:left w:val="double" w:sz="4" w:space="0" w:color="auto"/>
                                      <w:bottom w:val="nil"/>
                                      <w:right w:val="double" w:sz="4" w:space="0" w:color="auto"/>
                                    </w:tcBorders>
                                    <w:shd w:val="clear" w:color="auto" w:fill="D6E3BC" w:themeFill="accent3" w:themeFillTint="66"/>
                                  </w:tcPr>
                                  <w:p w14:paraId="63B7F9A8" w14:textId="4E2DA514" w:rsidR="0050696C" w:rsidRPr="004F7318" w:rsidRDefault="003B32EB"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5.</w:t>
                                    </w:r>
                                    <w:r w:rsidR="00AF4638">
                                      <w:rPr>
                                        <w:rFonts w:asciiTheme="minorHAnsi" w:hAnsiTheme="minorHAnsi" w:cstheme="minorHAnsi"/>
                                        <w:sz w:val="16"/>
                                        <w:szCs w:val="16"/>
                                      </w:rPr>
                                      <w:t>7</w:t>
                                    </w:r>
                                  </w:p>
                                </w:tc>
                              </w:tr>
                              <w:tr w:rsidR="0050696C" w:rsidRPr="007C6EC1" w14:paraId="2755B6F0"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053208C5" w14:textId="77777777" w:rsidR="0050696C" w:rsidRPr="007C6EC1" w:rsidRDefault="0050696C" w:rsidP="00126814">
                                    <w:pPr>
                                      <w:widowControl w:val="0"/>
                                      <w:spacing w:line="200" w:lineRule="exact"/>
                                      <w:ind w:left="680" w:hanging="565"/>
                                      <w:rPr>
                                        <w:b/>
                                        <w:snapToGrid w:val="0"/>
                                        <w:sz w:val="16"/>
                                        <w:szCs w:val="16"/>
                                        <w:lang w:val="es-ES"/>
                                      </w:rPr>
                                    </w:pPr>
                                    <w:r w:rsidRPr="007C6EC1">
                                      <w:rPr>
                                        <w:b/>
                                        <w:snapToGrid w:val="0"/>
                                        <w:sz w:val="16"/>
                                        <w:szCs w:val="16"/>
                                        <w:lang w:val="es-ES"/>
                                      </w:rPr>
                                      <w:t>Coque</w:t>
                                    </w:r>
                                  </w:p>
                                </w:tc>
                                <w:tc>
                                  <w:tcPr>
                                    <w:tcW w:w="993" w:type="dxa"/>
                                    <w:tcBorders>
                                      <w:top w:val="nil"/>
                                      <w:left w:val="double" w:sz="4" w:space="0" w:color="auto"/>
                                      <w:bottom w:val="nil"/>
                                      <w:right w:val="double" w:sz="4" w:space="0" w:color="auto"/>
                                    </w:tcBorders>
                                    <w:shd w:val="clear" w:color="auto" w:fill="D6E3BC" w:themeFill="accent3" w:themeFillTint="66"/>
                                  </w:tcPr>
                                  <w:p w14:paraId="6B872071" w14:textId="792775EE" w:rsidR="0050696C" w:rsidRPr="004F7318" w:rsidRDefault="0016263E" w:rsidP="007F423C">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61,171</w:t>
                                    </w:r>
                                  </w:p>
                                </w:tc>
                                <w:tc>
                                  <w:tcPr>
                                    <w:tcW w:w="993" w:type="dxa"/>
                                    <w:tcBorders>
                                      <w:top w:val="nil"/>
                                      <w:left w:val="double" w:sz="4" w:space="0" w:color="auto"/>
                                      <w:bottom w:val="nil"/>
                                      <w:right w:val="double" w:sz="4" w:space="0" w:color="auto"/>
                                    </w:tcBorders>
                                    <w:shd w:val="clear" w:color="auto" w:fill="D6E3BC" w:themeFill="accent3" w:themeFillTint="66"/>
                                  </w:tcPr>
                                  <w:p w14:paraId="39F475B4" w14:textId="41D85263" w:rsidR="0050696C" w:rsidRPr="004F7318" w:rsidRDefault="00526A33" w:rsidP="007F423C">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3</w:t>
                                    </w:r>
                                    <w:r w:rsidR="0016263E">
                                      <w:rPr>
                                        <w:rFonts w:asciiTheme="minorHAnsi" w:hAnsiTheme="minorHAnsi" w:cstheme="minorHAnsi"/>
                                        <w:b/>
                                        <w:sz w:val="16"/>
                                        <w:szCs w:val="16"/>
                                      </w:rPr>
                                      <w:t>2,953</w:t>
                                    </w:r>
                                  </w:p>
                                </w:tc>
                                <w:tc>
                                  <w:tcPr>
                                    <w:tcW w:w="992" w:type="dxa"/>
                                    <w:tcBorders>
                                      <w:top w:val="nil"/>
                                      <w:left w:val="double" w:sz="4" w:space="0" w:color="auto"/>
                                      <w:bottom w:val="nil"/>
                                      <w:right w:val="double" w:sz="4" w:space="0" w:color="auto"/>
                                    </w:tcBorders>
                                    <w:shd w:val="clear" w:color="auto" w:fill="D6E3BC" w:themeFill="accent3" w:themeFillTint="66"/>
                                  </w:tcPr>
                                  <w:p w14:paraId="72544E88" w14:textId="62F09A64" w:rsidR="0050696C" w:rsidRPr="004F7318" w:rsidRDefault="0050696C" w:rsidP="00DA28A3">
                                    <w:pPr>
                                      <w:pStyle w:val="Textoindependiente"/>
                                      <w:keepNext/>
                                      <w:keepLines/>
                                      <w:spacing w:line="200" w:lineRule="exact"/>
                                      <w:ind w:right="284"/>
                                      <w:jc w:val="right"/>
                                      <w:rPr>
                                        <w:rFonts w:asciiTheme="minorHAnsi" w:hAnsiTheme="minorHAnsi" w:cstheme="minorHAnsi"/>
                                        <w:b/>
                                        <w:sz w:val="16"/>
                                        <w:szCs w:val="16"/>
                                      </w:rPr>
                                    </w:pPr>
                                    <w:r w:rsidRPr="004F7318">
                                      <w:rPr>
                                        <w:rFonts w:asciiTheme="minorHAnsi" w:hAnsiTheme="minorHAnsi" w:cstheme="minorHAnsi"/>
                                        <w:b/>
                                        <w:sz w:val="16"/>
                                        <w:szCs w:val="16"/>
                                      </w:rPr>
                                      <w:t xml:space="preserve">(-)  </w:t>
                                    </w:r>
                                    <w:r>
                                      <w:rPr>
                                        <w:rFonts w:asciiTheme="minorHAnsi" w:hAnsiTheme="minorHAnsi" w:cstheme="minorHAnsi"/>
                                        <w:b/>
                                        <w:sz w:val="16"/>
                                        <w:szCs w:val="16"/>
                                      </w:rPr>
                                      <w:t xml:space="preserve"> </w:t>
                                    </w:r>
                                    <w:r w:rsidR="0016263E">
                                      <w:rPr>
                                        <w:rFonts w:asciiTheme="minorHAnsi" w:hAnsiTheme="minorHAnsi" w:cstheme="minorHAnsi"/>
                                        <w:b/>
                                        <w:sz w:val="16"/>
                                        <w:szCs w:val="16"/>
                                      </w:rPr>
                                      <w:t>46.1</w:t>
                                    </w:r>
                                  </w:p>
                                </w:tc>
                              </w:tr>
                              <w:tr w:rsidR="0050696C" w:rsidRPr="007C6EC1" w14:paraId="243ED502"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1E57CEA9" w14:textId="77777777" w:rsidR="0050696C" w:rsidRPr="007C6EC1" w:rsidRDefault="0050696C" w:rsidP="00126814">
                                    <w:pPr>
                                      <w:widowControl w:val="0"/>
                                      <w:spacing w:line="200" w:lineRule="exact"/>
                                      <w:ind w:left="680" w:hanging="565"/>
                                      <w:rPr>
                                        <w:snapToGrid w:val="0"/>
                                        <w:sz w:val="16"/>
                                        <w:szCs w:val="16"/>
                                        <w:lang w:val="es-ES"/>
                                      </w:rPr>
                                    </w:pPr>
                                    <w:r w:rsidRPr="007C6EC1">
                                      <w:rPr>
                                        <w:snapToGrid w:val="0"/>
                                        <w:sz w:val="16"/>
                                        <w:szCs w:val="16"/>
                                        <w:lang w:val="es-ES"/>
                                      </w:rPr>
                                      <w:t>Coahuila de Zaragoza</w:t>
                                    </w:r>
                                  </w:p>
                                </w:tc>
                                <w:tc>
                                  <w:tcPr>
                                    <w:tcW w:w="993" w:type="dxa"/>
                                    <w:tcBorders>
                                      <w:top w:val="nil"/>
                                      <w:left w:val="double" w:sz="4" w:space="0" w:color="auto"/>
                                      <w:bottom w:val="nil"/>
                                      <w:right w:val="double" w:sz="4" w:space="0" w:color="auto"/>
                                    </w:tcBorders>
                                    <w:shd w:val="clear" w:color="auto" w:fill="D6E3BC" w:themeFill="accent3" w:themeFillTint="66"/>
                                  </w:tcPr>
                                  <w:p w14:paraId="299FE916" w14:textId="5480E75A" w:rsidR="0050696C" w:rsidRPr="004F7318" w:rsidRDefault="0016263E" w:rsidP="007F423C">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61,171</w:t>
                                    </w:r>
                                  </w:p>
                                </w:tc>
                                <w:tc>
                                  <w:tcPr>
                                    <w:tcW w:w="993" w:type="dxa"/>
                                    <w:tcBorders>
                                      <w:top w:val="nil"/>
                                      <w:left w:val="double" w:sz="4" w:space="0" w:color="auto"/>
                                      <w:bottom w:val="nil"/>
                                      <w:right w:val="double" w:sz="4" w:space="0" w:color="auto"/>
                                    </w:tcBorders>
                                    <w:shd w:val="clear" w:color="auto" w:fill="D6E3BC" w:themeFill="accent3" w:themeFillTint="66"/>
                                  </w:tcPr>
                                  <w:p w14:paraId="76BDB39A" w14:textId="55FF3D6F" w:rsidR="0050696C" w:rsidRPr="004F7318" w:rsidRDefault="0050696C" w:rsidP="007F423C">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3</w:t>
                                    </w:r>
                                    <w:r w:rsidR="0016263E">
                                      <w:rPr>
                                        <w:rFonts w:asciiTheme="minorHAnsi" w:hAnsiTheme="minorHAnsi" w:cstheme="minorHAnsi"/>
                                        <w:sz w:val="16"/>
                                        <w:szCs w:val="16"/>
                                      </w:rPr>
                                      <w:t>2,953</w:t>
                                    </w:r>
                                  </w:p>
                                </w:tc>
                                <w:tc>
                                  <w:tcPr>
                                    <w:tcW w:w="992" w:type="dxa"/>
                                    <w:tcBorders>
                                      <w:top w:val="nil"/>
                                      <w:left w:val="double" w:sz="4" w:space="0" w:color="auto"/>
                                      <w:bottom w:val="nil"/>
                                      <w:right w:val="double" w:sz="4" w:space="0" w:color="auto"/>
                                    </w:tcBorders>
                                    <w:shd w:val="clear" w:color="auto" w:fill="D6E3BC" w:themeFill="accent3" w:themeFillTint="66"/>
                                  </w:tcPr>
                                  <w:p w14:paraId="66A00724" w14:textId="0C27C7DD" w:rsidR="0050696C" w:rsidRPr="004F7318" w:rsidRDefault="0050696C" w:rsidP="00DA28A3">
                                    <w:pPr>
                                      <w:pStyle w:val="Textoindependiente"/>
                                      <w:keepNext/>
                                      <w:keepLines/>
                                      <w:spacing w:line="200" w:lineRule="exact"/>
                                      <w:ind w:right="284"/>
                                      <w:jc w:val="right"/>
                                      <w:rPr>
                                        <w:rFonts w:asciiTheme="minorHAnsi" w:hAnsiTheme="minorHAnsi" w:cstheme="minorHAnsi"/>
                                        <w:sz w:val="16"/>
                                        <w:szCs w:val="16"/>
                                      </w:rPr>
                                    </w:pPr>
                                    <w:r w:rsidRPr="004F7318">
                                      <w:rPr>
                                        <w:rFonts w:asciiTheme="minorHAnsi" w:hAnsiTheme="minorHAnsi" w:cstheme="minorHAnsi"/>
                                        <w:sz w:val="16"/>
                                        <w:szCs w:val="16"/>
                                      </w:rPr>
                                      <w:t xml:space="preserve">(-) </w:t>
                                    </w:r>
                                    <w:r>
                                      <w:rPr>
                                        <w:rFonts w:asciiTheme="minorHAnsi" w:hAnsiTheme="minorHAnsi" w:cstheme="minorHAnsi"/>
                                        <w:sz w:val="16"/>
                                        <w:szCs w:val="16"/>
                                      </w:rPr>
                                      <w:t xml:space="preserve">  </w:t>
                                    </w:r>
                                    <w:r w:rsidR="0016263E">
                                      <w:rPr>
                                        <w:rFonts w:asciiTheme="minorHAnsi" w:hAnsiTheme="minorHAnsi" w:cstheme="minorHAnsi"/>
                                        <w:sz w:val="16"/>
                                        <w:szCs w:val="16"/>
                                      </w:rPr>
                                      <w:t>46.1</w:t>
                                    </w:r>
                                  </w:p>
                                </w:tc>
                              </w:tr>
                              <w:tr w:rsidR="0050696C" w:rsidRPr="007C6EC1" w14:paraId="4B9E25CA"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197E7AE8" w14:textId="77777777" w:rsidR="0050696C" w:rsidRPr="007C6EC1" w:rsidRDefault="0050696C" w:rsidP="00126814">
                                    <w:pPr>
                                      <w:widowControl w:val="0"/>
                                      <w:spacing w:line="200" w:lineRule="exact"/>
                                      <w:ind w:left="680" w:hanging="565"/>
                                      <w:rPr>
                                        <w:b/>
                                        <w:snapToGrid w:val="0"/>
                                        <w:sz w:val="16"/>
                                        <w:szCs w:val="16"/>
                                        <w:lang w:val="es-ES"/>
                                      </w:rPr>
                                    </w:pPr>
                                    <w:r w:rsidRPr="007C6EC1">
                                      <w:rPr>
                                        <w:b/>
                                        <w:snapToGrid w:val="0"/>
                                        <w:sz w:val="16"/>
                                        <w:szCs w:val="16"/>
                                        <w:lang w:val="es-ES"/>
                                      </w:rPr>
                                      <w:t>Fierro</w:t>
                                    </w:r>
                                  </w:p>
                                </w:tc>
                                <w:tc>
                                  <w:tcPr>
                                    <w:tcW w:w="993" w:type="dxa"/>
                                    <w:tcBorders>
                                      <w:top w:val="nil"/>
                                      <w:left w:val="double" w:sz="4" w:space="0" w:color="auto"/>
                                      <w:bottom w:val="nil"/>
                                      <w:right w:val="double" w:sz="4" w:space="0" w:color="auto"/>
                                    </w:tcBorders>
                                    <w:shd w:val="clear" w:color="auto" w:fill="D6E3BC" w:themeFill="accent3" w:themeFillTint="66"/>
                                  </w:tcPr>
                                  <w:p w14:paraId="243DCD35" w14:textId="31D6D0DD" w:rsidR="0050696C" w:rsidRPr="00A40EDB" w:rsidRDefault="00415911" w:rsidP="00213CC0">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809,264</w:t>
                                    </w:r>
                                  </w:p>
                                </w:tc>
                                <w:tc>
                                  <w:tcPr>
                                    <w:tcW w:w="993" w:type="dxa"/>
                                    <w:tcBorders>
                                      <w:top w:val="nil"/>
                                      <w:left w:val="double" w:sz="4" w:space="0" w:color="auto"/>
                                      <w:bottom w:val="nil"/>
                                      <w:right w:val="double" w:sz="4" w:space="0" w:color="auto"/>
                                    </w:tcBorders>
                                    <w:shd w:val="clear" w:color="auto" w:fill="D6E3BC" w:themeFill="accent3" w:themeFillTint="66"/>
                                  </w:tcPr>
                                  <w:p w14:paraId="71F62332" w14:textId="5F4B0682" w:rsidR="0050696C" w:rsidRPr="00A40EDB" w:rsidRDefault="0050696C" w:rsidP="00213CC0">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7</w:t>
                                    </w:r>
                                    <w:r w:rsidR="00415911">
                                      <w:rPr>
                                        <w:rFonts w:asciiTheme="minorHAnsi" w:hAnsiTheme="minorHAnsi" w:cstheme="minorHAnsi"/>
                                        <w:b/>
                                        <w:sz w:val="16"/>
                                        <w:szCs w:val="16"/>
                                      </w:rPr>
                                      <w:t>22,870</w:t>
                                    </w:r>
                                  </w:p>
                                </w:tc>
                                <w:tc>
                                  <w:tcPr>
                                    <w:tcW w:w="992" w:type="dxa"/>
                                    <w:tcBorders>
                                      <w:top w:val="nil"/>
                                      <w:left w:val="double" w:sz="4" w:space="0" w:color="auto"/>
                                      <w:bottom w:val="nil"/>
                                      <w:right w:val="double" w:sz="4" w:space="0" w:color="auto"/>
                                    </w:tcBorders>
                                    <w:shd w:val="clear" w:color="auto" w:fill="D6E3BC" w:themeFill="accent3" w:themeFillTint="66"/>
                                  </w:tcPr>
                                  <w:p w14:paraId="0AB1372B" w14:textId="019E9B10" w:rsidR="0050696C" w:rsidRPr="00A40EDB" w:rsidRDefault="00415911" w:rsidP="00DA28A3">
                                    <w:pPr>
                                      <w:pStyle w:val="Textoindependiente"/>
                                      <w:keepNext/>
                                      <w:keepLines/>
                                      <w:spacing w:line="200" w:lineRule="exact"/>
                                      <w:ind w:right="284"/>
                                      <w:jc w:val="right"/>
                                      <w:rPr>
                                        <w:rFonts w:asciiTheme="minorHAnsi" w:hAnsiTheme="minorHAnsi" w:cstheme="minorHAnsi"/>
                                        <w:b/>
                                        <w:sz w:val="16"/>
                                        <w:szCs w:val="16"/>
                                      </w:rPr>
                                    </w:pPr>
                                    <w:r>
                                      <w:rPr>
                                        <w:rFonts w:asciiTheme="minorHAnsi" w:hAnsiTheme="minorHAnsi" w:cstheme="minorHAnsi"/>
                                        <w:b/>
                                        <w:sz w:val="16"/>
                                        <w:szCs w:val="16"/>
                                      </w:rPr>
                                      <w:t xml:space="preserve">(-) </w:t>
                                    </w:r>
                                    <w:r w:rsidR="0050696C">
                                      <w:rPr>
                                        <w:rFonts w:asciiTheme="minorHAnsi" w:hAnsiTheme="minorHAnsi" w:cstheme="minorHAnsi"/>
                                        <w:b/>
                                        <w:sz w:val="16"/>
                                        <w:szCs w:val="16"/>
                                      </w:rPr>
                                      <w:t xml:space="preserve">  </w:t>
                                    </w:r>
                                    <w:r>
                                      <w:rPr>
                                        <w:rFonts w:asciiTheme="minorHAnsi" w:hAnsiTheme="minorHAnsi" w:cstheme="minorHAnsi"/>
                                        <w:b/>
                                        <w:sz w:val="16"/>
                                        <w:szCs w:val="16"/>
                                      </w:rPr>
                                      <w:t>10</w:t>
                                    </w:r>
                                    <w:r w:rsidR="00402FDB">
                                      <w:rPr>
                                        <w:rFonts w:asciiTheme="minorHAnsi" w:hAnsiTheme="minorHAnsi" w:cstheme="minorHAnsi"/>
                                        <w:b/>
                                        <w:sz w:val="16"/>
                                        <w:szCs w:val="16"/>
                                      </w:rPr>
                                      <w:t>.7</w:t>
                                    </w:r>
                                  </w:p>
                                </w:tc>
                              </w:tr>
                              <w:tr w:rsidR="0050696C" w:rsidRPr="007C6EC1" w14:paraId="26ABE51E"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0D1CA6EE" w14:textId="6625CBCD" w:rsidR="0050696C" w:rsidRPr="007C6EC1" w:rsidRDefault="0050696C" w:rsidP="00126814">
                                    <w:pPr>
                                      <w:widowControl w:val="0"/>
                                      <w:spacing w:line="200" w:lineRule="exact"/>
                                      <w:ind w:left="680" w:hanging="565"/>
                                      <w:rPr>
                                        <w:b/>
                                        <w:snapToGrid w:val="0"/>
                                        <w:sz w:val="16"/>
                                        <w:szCs w:val="16"/>
                                        <w:lang w:val="es-ES"/>
                                      </w:rPr>
                                    </w:pPr>
                                    <w:r>
                                      <w:rPr>
                                        <w:snapToGrid w:val="0"/>
                                        <w:sz w:val="16"/>
                                        <w:szCs w:val="16"/>
                                        <w:lang w:val="es-ES"/>
                                      </w:rPr>
                                      <w:t>Michoacán de Ocampo</w:t>
                                    </w:r>
                                  </w:p>
                                </w:tc>
                                <w:tc>
                                  <w:tcPr>
                                    <w:tcW w:w="993" w:type="dxa"/>
                                    <w:tcBorders>
                                      <w:top w:val="nil"/>
                                      <w:left w:val="double" w:sz="4" w:space="0" w:color="auto"/>
                                      <w:bottom w:val="nil"/>
                                      <w:right w:val="double" w:sz="4" w:space="0" w:color="auto"/>
                                    </w:tcBorders>
                                    <w:shd w:val="clear" w:color="auto" w:fill="D6E3BC" w:themeFill="accent3" w:themeFillTint="66"/>
                                  </w:tcPr>
                                  <w:p w14:paraId="1F3CA532" w14:textId="0AB15FB9" w:rsidR="0050696C" w:rsidRPr="00A40EDB" w:rsidRDefault="008F30E6" w:rsidP="00213CC0">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sz w:val="16"/>
                                        <w:szCs w:val="16"/>
                                      </w:rPr>
                                      <w:t>297,972</w:t>
                                    </w:r>
                                  </w:p>
                                </w:tc>
                                <w:tc>
                                  <w:tcPr>
                                    <w:tcW w:w="993" w:type="dxa"/>
                                    <w:tcBorders>
                                      <w:top w:val="nil"/>
                                      <w:left w:val="double" w:sz="4" w:space="0" w:color="auto"/>
                                      <w:bottom w:val="nil"/>
                                      <w:right w:val="double" w:sz="4" w:space="0" w:color="auto"/>
                                    </w:tcBorders>
                                    <w:shd w:val="clear" w:color="auto" w:fill="D6E3BC" w:themeFill="accent3" w:themeFillTint="66"/>
                                  </w:tcPr>
                                  <w:p w14:paraId="749A337F" w14:textId="57B86ABA" w:rsidR="0050696C" w:rsidRPr="00A40EDB" w:rsidRDefault="00526A33" w:rsidP="00213CC0">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sz w:val="16"/>
                                        <w:szCs w:val="16"/>
                                      </w:rPr>
                                      <w:t>2</w:t>
                                    </w:r>
                                    <w:r w:rsidR="008F30E6">
                                      <w:rPr>
                                        <w:rFonts w:asciiTheme="minorHAnsi" w:hAnsiTheme="minorHAnsi" w:cstheme="minorHAnsi"/>
                                        <w:sz w:val="16"/>
                                        <w:szCs w:val="16"/>
                                      </w:rPr>
                                      <w:t>43,572</w:t>
                                    </w:r>
                                  </w:p>
                                </w:tc>
                                <w:tc>
                                  <w:tcPr>
                                    <w:tcW w:w="992" w:type="dxa"/>
                                    <w:tcBorders>
                                      <w:top w:val="nil"/>
                                      <w:left w:val="double" w:sz="4" w:space="0" w:color="auto"/>
                                      <w:bottom w:val="nil"/>
                                      <w:right w:val="double" w:sz="4" w:space="0" w:color="auto"/>
                                    </w:tcBorders>
                                    <w:shd w:val="clear" w:color="auto" w:fill="D6E3BC" w:themeFill="accent3" w:themeFillTint="66"/>
                                  </w:tcPr>
                                  <w:p w14:paraId="5AB68226" w14:textId="2D00D18F" w:rsidR="0050696C" w:rsidRPr="00A40EDB" w:rsidRDefault="00EB694F" w:rsidP="00DA28A3">
                                    <w:pPr>
                                      <w:pStyle w:val="Textoindependiente"/>
                                      <w:keepNext/>
                                      <w:keepLines/>
                                      <w:spacing w:line="200" w:lineRule="exact"/>
                                      <w:ind w:right="284"/>
                                      <w:jc w:val="right"/>
                                      <w:rPr>
                                        <w:rFonts w:asciiTheme="minorHAnsi" w:hAnsiTheme="minorHAnsi" w:cstheme="minorHAnsi"/>
                                        <w:b/>
                                        <w:sz w:val="16"/>
                                        <w:szCs w:val="16"/>
                                      </w:rPr>
                                    </w:pPr>
                                    <w:r>
                                      <w:rPr>
                                        <w:rFonts w:asciiTheme="minorHAnsi" w:hAnsiTheme="minorHAnsi" w:cstheme="minorHAnsi"/>
                                        <w:sz w:val="16"/>
                                        <w:szCs w:val="16"/>
                                      </w:rPr>
                                      <w:t>(-)</w:t>
                                    </w:r>
                                    <w:r w:rsidR="0050696C">
                                      <w:rPr>
                                        <w:rFonts w:asciiTheme="minorHAnsi" w:hAnsiTheme="minorHAnsi" w:cstheme="minorHAnsi"/>
                                        <w:sz w:val="16"/>
                                        <w:szCs w:val="16"/>
                                      </w:rPr>
                                      <w:t xml:space="preserve">   </w:t>
                                    </w:r>
                                    <w:r w:rsidR="008F30E6">
                                      <w:rPr>
                                        <w:rFonts w:asciiTheme="minorHAnsi" w:hAnsiTheme="minorHAnsi" w:cstheme="minorHAnsi"/>
                                        <w:sz w:val="16"/>
                                        <w:szCs w:val="16"/>
                                      </w:rPr>
                                      <w:t>18.3</w:t>
                                    </w:r>
                                  </w:p>
                                </w:tc>
                              </w:tr>
                              <w:tr w:rsidR="0050696C" w:rsidRPr="007C6EC1" w14:paraId="5272DF76"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2B81664C" w14:textId="7A889885" w:rsidR="0050696C" w:rsidRPr="007C6EC1" w:rsidRDefault="0050696C" w:rsidP="00126814">
                                    <w:pPr>
                                      <w:widowControl w:val="0"/>
                                      <w:spacing w:line="200" w:lineRule="exact"/>
                                      <w:ind w:left="680" w:hanging="565"/>
                                      <w:rPr>
                                        <w:snapToGrid w:val="0"/>
                                        <w:sz w:val="16"/>
                                        <w:szCs w:val="16"/>
                                        <w:lang w:val="es-ES"/>
                                      </w:rPr>
                                    </w:pPr>
                                    <w:r>
                                      <w:rPr>
                                        <w:snapToGrid w:val="0"/>
                                        <w:sz w:val="16"/>
                                        <w:szCs w:val="16"/>
                                        <w:lang w:val="es-ES"/>
                                      </w:rPr>
                                      <w:t>Colima</w:t>
                                    </w:r>
                                  </w:p>
                                </w:tc>
                                <w:tc>
                                  <w:tcPr>
                                    <w:tcW w:w="993" w:type="dxa"/>
                                    <w:tcBorders>
                                      <w:top w:val="nil"/>
                                      <w:left w:val="double" w:sz="4" w:space="0" w:color="auto"/>
                                      <w:bottom w:val="nil"/>
                                      <w:right w:val="double" w:sz="4" w:space="0" w:color="auto"/>
                                    </w:tcBorders>
                                    <w:shd w:val="clear" w:color="auto" w:fill="D6E3BC" w:themeFill="accent3" w:themeFillTint="66"/>
                                  </w:tcPr>
                                  <w:p w14:paraId="1E3E4681" w14:textId="7E482279" w:rsidR="0050696C" w:rsidRPr="00A40EDB" w:rsidRDefault="00EB694F" w:rsidP="00213CC0">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w:t>
                                    </w:r>
                                    <w:r w:rsidR="008F30E6">
                                      <w:rPr>
                                        <w:rFonts w:asciiTheme="minorHAnsi" w:hAnsiTheme="minorHAnsi" w:cstheme="minorHAnsi"/>
                                        <w:sz w:val="16"/>
                                        <w:szCs w:val="16"/>
                                      </w:rPr>
                                      <w:t>97,110</w:t>
                                    </w:r>
                                  </w:p>
                                </w:tc>
                                <w:tc>
                                  <w:tcPr>
                                    <w:tcW w:w="993" w:type="dxa"/>
                                    <w:tcBorders>
                                      <w:top w:val="nil"/>
                                      <w:left w:val="double" w:sz="4" w:space="0" w:color="auto"/>
                                      <w:bottom w:val="nil"/>
                                      <w:right w:val="double" w:sz="4" w:space="0" w:color="auto"/>
                                    </w:tcBorders>
                                    <w:shd w:val="clear" w:color="auto" w:fill="D6E3BC" w:themeFill="accent3" w:themeFillTint="66"/>
                                  </w:tcPr>
                                  <w:p w14:paraId="562394FC" w14:textId="05D36F74" w:rsidR="0050696C" w:rsidRPr="00A40EDB" w:rsidRDefault="008F30E6" w:rsidP="00213CC0">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193,693</w:t>
                                    </w:r>
                                  </w:p>
                                </w:tc>
                                <w:tc>
                                  <w:tcPr>
                                    <w:tcW w:w="992" w:type="dxa"/>
                                    <w:tcBorders>
                                      <w:top w:val="nil"/>
                                      <w:left w:val="double" w:sz="4" w:space="0" w:color="auto"/>
                                      <w:bottom w:val="nil"/>
                                      <w:right w:val="double" w:sz="4" w:space="0" w:color="auto"/>
                                    </w:tcBorders>
                                    <w:shd w:val="clear" w:color="auto" w:fill="D6E3BC" w:themeFill="accent3" w:themeFillTint="66"/>
                                  </w:tcPr>
                                  <w:p w14:paraId="2E176462" w14:textId="453DA0B0" w:rsidR="0050696C" w:rsidRPr="00A40EDB" w:rsidRDefault="008F30E6"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w:t>
                                    </w:r>
                                    <w:r w:rsidR="0050696C">
                                      <w:rPr>
                                        <w:rFonts w:asciiTheme="minorHAnsi" w:hAnsiTheme="minorHAnsi" w:cstheme="minorHAnsi"/>
                                        <w:sz w:val="16"/>
                                        <w:szCs w:val="16"/>
                                      </w:rPr>
                                      <w:t xml:space="preserve"> </w:t>
                                    </w:r>
                                    <w:r>
                                      <w:rPr>
                                        <w:rFonts w:asciiTheme="minorHAnsi" w:hAnsiTheme="minorHAnsi" w:cstheme="minorHAnsi"/>
                                        <w:sz w:val="16"/>
                                        <w:szCs w:val="16"/>
                                      </w:rPr>
                                      <w:t xml:space="preserve">  </w:t>
                                    </w:r>
                                    <w:r w:rsidR="0050696C">
                                      <w:rPr>
                                        <w:rFonts w:asciiTheme="minorHAnsi" w:hAnsiTheme="minorHAnsi" w:cstheme="minorHAnsi"/>
                                        <w:sz w:val="16"/>
                                        <w:szCs w:val="16"/>
                                      </w:rPr>
                                      <w:t xml:space="preserve">  </w:t>
                                    </w:r>
                                    <w:r w:rsidR="00526A33">
                                      <w:rPr>
                                        <w:rFonts w:asciiTheme="minorHAnsi" w:hAnsiTheme="minorHAnsi" w:cstheme="minorHAnsi"/>
                                        <w:sz w:val="16"/>
                                        <w:szCs w:val="16"/>
                                      </w:rPr>
                                      <w:t>1</w:t>
                                    </w:r>
                                    <w:r>
                                      <w:rPr>
                                        <w:rFonts w:asciiTheme="minorHAnsi" w:hAnsiTheme="minorHAnsi" w:cstheme="minorHAnsi"/>
                                        <w:sz w:val="16"/>
                                        <w:szCs w:val="16"/>
                                      </w:rPr>
                                      <w:t>.7</w:t>
                                    </w:r>
                                  </w:p>
                                </w:tc>
                              </w:tr>
                              <w:tr w:rsidR="0050696C" w:rsidRPr="007C6EC1" w14:paraId="62EBE0F6"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1BF3A63C" w14:textId="5A54D2FF" w:rsidR="0050696C" w:rsidRPr="007C6EC1" w:rsidRDefault="0050696C" w:rsidP="00126814">
                                    <w:pPr>
                                      <w:widowControl w:val="0"/>
                                      <w:spacing w:line="200" w:lineRule="exact"/>
                                      <w:ind w:left="680" w:hanging="565"/>
                                      <w:rPr>
                                        <w:snapToGrid w:val="0"/>
                                        <w:sz w:val="16"/>
                                        <w:szCs w:val="16"/>
                                        <w:lang w:val="es-ES"/>
                                      </w:rPr>
                                    </w:pPr>
                                    <w:r>
                                      <w:rPr>
                                        <w:snapToGrid w:val="0"/>
                                        <w:sz w:val="16"/>
                                        <w:szCs w:val="16"/>
                                        <w:lang w:val="es-ES"/>
                                      </w:rPr>
                                      <w:t>Durango</w:t>
                                    </w:r>
                                  </w:p>
                                </w:tc>
                                <w:tc>
                                  <w:tcPr>
                                    <w:tcW w:w="993" w:type="dxa"/>
                                    <w:tcBorders>
                                      <w:top w:val="nil"/>
                                      <w:left w:val="double" w:sz="4" w:space="0" w:color="auto"/>
                                      <w:bottom w:val="nil"/>
                                      <w:right w:val="double" w:sz="4" w:space="0" w:color="auto"/>
                                    </w:tcBorders>
                                    <w:shd w:val="clear" w:color="auto" w:fill="D6E3BC" w:themeFill="accent3" w:themeFillTint="66"/>
                                  </w:tcPr>
                                  <w:p w14:paraId="6D3D02A4" w14:textId="6147F9F6" w:rsidR="0050696C" w:rsidRPr="00A40EDB" w:rsidRDefault="00526A33" w:rsidP="00213CC0">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10</w:t>
                                    </w:r>
                                    <w:r w:rsidR="008F30E6">
                                      <w:rPr>
                                        <w:rFonts w:asciiTheme="minorHAnsi" w:hAnsiTheme="minorHAnsi" w:cstheme="minorHAnsi"/>
                                        <w:sz w:val="16"/>
                                        <w:szCs w:val="16"/>
                                      </w:rPr>
                                      <w:t>1,720</w:t>
                                    </w:r>
                                  </w:p>
                                </w:tc>
                                <w:tc>
                                  <w:tcPr>
                                    <w:tcW w:w="993" w:type="dxa"/>
                                    <w:tcBorders>
                                      <w:top w:val="nil"/>
                                      <w:left w:val="double" w:sz="4" w:space="0" w:color="auto"/>
                                      <w:bottom w:val="nil"/>
                                      <w:right w:val="double" w:sz="4" w:space="0" w:color="auto"/>
                                    </w:tcBorders>
                                    <w:shd w:val="clear" w:color="auto" w:fill="D6E3BC" w:themeFill="accent3" w:themeFillTint="66"/>
                                  </w:tcPr>
                                  <w:p w14:paraId="589B4C48" w14:textId="73C7CDAF" w:rsidR="0050696C" w:rsidRPr="00A40EDB" w:rsidRDefault="0050696C" w:rsidP="00213CC0">
                                    <w:pPr>
                                      <w:pStyle w:val="Textoindependiente"/>
                                      <w:keepNext/>
                                      <w:keepLines/>
                                      <w:spacing w:line="200" w:lineRule="exact"/>
                                      <w:ind w:right="227"/>
                                      <w:jc w:val="right"/>
                                      <w:rPr>
                                        <w:rFonts w:asciiTheme="minorHAnsi" w:hAnsiTheme="minorHAnsi" w:cstheme="minorHAnsi"/>
                                        <w:sz w:val="16"/>
                                        <w:szCs w:val="16"/>
                                      </w:rPr>
                                    </w:pPr>
                                    <w:r w:rsidRPr="00A40EDB">
                                      <w:rPr>
                                        <w:rFonts w:asciiTheme="minorHAnsi" w:hAnsiTheme="minorHAnsi" w:cstheme="minorHAnsi"/>
                                        <w:sz w:val="16"/>
                                        <w:szCs w:val="16"/>
                                      </w:rPr>
                                      <w:t>1</w:t>
                                    </w:r>
                                    <w:r>
                                      <w:rPr>
                                        <w:rFonts w:asciiTheme="minorHAnsi" w:hAnsiTheme="minorHAnsi" w:cstheme="minorHAnsi"/>
                                        <w:sz w:val="16"/>
                                        <w:szCs w:val="16"/>
                                      </w:rPr>
                                      <w:t>4</w:t>
                                    </w:r>
                                    <w:r w:rsidR="008F30E6">
                                      <w:rPr>
                                        <w:rFonts w:asciiTheme="minorHAnsi" w:hAnsiTheme="minorHAnsi" w:cstheme="minorHAnsi"/>
                                        <w:sz w:val="16"/>
                                        <w:szCs w:val="16"/>
                                      </w:rPr>
                                      <w:t>2</w:t>
                                    </w:r>
                                    <w:r w:rsidR="00526A33">
                                      <w:rPr>
                                        <w:rFonts w:asciiTheme="minorHAnsi" w:hAnsiTheme="minorHAnsi" w:cstheme="minorHAnsi"/>
                                        <w:sz w:val="16"/>
                                        <w:szCs w:val="16"/>
                                      </w:rPr>
                                      <w:t>,</w:t>
                                    </w:r>
                                    <w:r w:rsidR="008F30E6">
                                      <w:rPr>
                                        <w:rFonts w:asciiTheme="minorHAnsi" w:hAnsiTheme="minorHAnsi" w:cstheme="minorHAnsi"/>
                                        <w:sz w:val="16"/>
                                        <w:szCs w:val="16"/>
                                      </w:rPr>
                                      <w:t>394</w:t>
                                    </w:r>
                                  </w:p>
                                </w:tc>
                                <w:tc>
                                  <w:tcPr>
                                    <w:tcW w:w="992" w:type="dxa"/>
                                    <w:tcBorders>
                                      <w:top w:val="nil"/>
                                      <w:left w:val="double" w:sz="4" w:space="0" w:color="auto"/>
                                      <w:bottom w:val="nil"/>
                                      <w:right w:val="double" w:sz="4" w:space="0" w:color="auto"/>
                                    </w:tcBorders>
                                    <w:shd w:val="clear" w:color="auto" w:fill="D6E3BC" w:themeFill="accent3" w:themeFillTint="66"/>
                                  </w:tcPr>
                                  <w:p w14:paraId="58CA45FD" w14:textId="7AF18355" w:rsidR="0050696C" w:rsidRPr="00A40EDB" w:rsidRDefault="008F30E6"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40.0</w:t>
                                    </w:r>
                                    <w:r w:rsidR="0050696C" w:rsidRPr="00A40EDB">
                                      <w:rPr>
                                        <w:rFonts w:asciiTheme="minorHAnsi" w:hAnsiTheme="minorHAnsi" w:cstheme="minorHAnsi"/>
                                        <w:sz w:val="16"/>
                                        <w:szCs w:val="16"/>
                                      </w:rPr>
                                      <w:t xml:space="preserve"> </w:t>
                                    </w:r>
                                  </w:p>
                                </w:tc>
                              </w:tr>
                              <w:tr w:rsidR="0050696C" w:rsidRPr="007C6EC1" w14:paraId="30760025"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6BB4E620" w14:textId="7F006D0B" w:rsidR="0050696C" w:rsidRDefault="0050696C" w:rsidP="00470E67">
                                    <w:pPr>
                                      <w:widowControl w:val="0"/>
                                      <w:spacing w:line="200" w:lineRule="exact"/>
                                      <w:ind w:left="680" w:hanging="565"/>
                                      <w:rPr>
                                        <w:snapToGrid w:val="0"/>
                                        <w:sz w:val="16"/>
                                        <w:szCs w:val="16"/>
                                        <w:lang w:val="es-ES"/>
                                      </w:rPr>
                                    </w:pPr>
                                    <w:r w:rsidRPr="007C6EC1">
                                      <w:rPr>
                                        <w:snapToGrid w:val="0"/>
                                        <w:sz w:val="16"/>
                                        <w:szCs w:val="16"/>
                                        <w:lang w:val="es-ES"/>
                                      </w:rPr>
                                      <w:t>Coahuila de Zaragoza</w:t>
                                    </w:r>
                                  </w:p>
                                </w:tc>
                                <w:tc>
                                  <w:tcPr>
                                    <w:tcW w:w="993" w:type="dxa"/>
                                    <w:tcBorders>
                                      <w:top w:val="nil"/>
                                      <w:left w:val="double" w:sz="4" w:space="0" w:color="auto"/>
                                      <w:bottom w:val="nil"/>
                                      <w:right w:val="double" w:sz="4" w:space="0" w:color="auto"/>
                                    </w:tcBorders>
                                    <w:shd w:val="clear" w:color="auto" w:fill="D6E3BC" w:themeFill="accent3" w:themeFillTint="66"/>
                                  </w:tcPr>
                                  <w:p w14:paraId="15ED576F" w14:textId="10D6FB46" w:rsidR="0050696C" w:rsidRDefault="00510A5A" w:rsidP="00470E67">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w:t>
                                    </w:r>
                                    <w:r w:rsidR="008F30E6">
                                      <w:rPr>
                                        <w:rFonts w:asciiTheme="minorHAnsi" w:hAnsiTheme="minorHAnsi" w:cstheme="minorHAnsi"/>
                                        <w:sz w:val="16"/>
                                        <w:szCs w:val="16"/>
                                      </w:rPr>
                                      <w:t>75,279</w:t>
                                    </w:r>
                                  </w:p>
                                </w:tc>
                                <w:tc>
                                  <w:tcPr>
                                    <w:tcW w:w="993" w:type="dxa"/>
                                    <w:tcBorders>
                                      <w:top w:val="nil"/>
                                      <w:left w:val="double" w:sz="4" w:space="0" w:color="auto"/>
                                      <w:bottom w:val="nil"/>
                                      <w:right w:val="double" w:sz="4" w:space="0" w:color="auto"/>
                                    </w:tcBorders>
                                    <w:shd w:val="clear" w:color="auto" w:fill="D6E3BC" w:themeFill="accent3" w:themeFillTint="66"/>
                                  </w:tcPr>
                                  <w:p w14:paraId="4D3FEFE6" w14:textId="754440B8" w:rsidR="0050696C" w:rsidRPr="00A40EDB" w:rsidRDefault="00510A5A" w:rsidP="00470E67">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10</w:t>
                                    </w:r>
                                    <w:r w:rsidR="008F30E6">
                                      <w:rPr>
                                        <w:rFonts w:asciiTheme="minorHAnsi" w:hAnsiTheme="minorHAnsi" w:cstheme="minorHAnsi"/>
                                        <w:sz w:val="16"/>
                                        <w:szCs w:val="16"/>
                                      </w:rPr>
                                      <w:t>7</w:t>
                                    </w:r>
                                    <w:r w:rsidR="00EB694F">
                                      <w:rPr>
                                        <w:rFonts w:asciiTheme="minorHAnsi" w:hAnsiTheme="minorHAnsi" w:cstheme="minorHAnsi"/>
                                        <w:sz w:val="16"/>
                                        <w:szCs w:val="16"/>
                                      </w:rPr>
                                      <w:t>,</w:t>
                                    </w:r>
                                    <w:r w:rsidR="008F30E6">
                                      <w:rPr>
                                        <w:rFonts w:asciiTheme="minorHAnsi" w:hAnsiTheme="minorHAnsi" w:cstheme="minorHAnsi"/>
                                        <w:sz w:val="16"/>
                                        <w:szCs w:val="16"/>
                                      </w:rPr>
                                      <w:t>569</w:t>
                                    </w:r>
                                  </w:p>
                                </w:tc>
                                <w:tc>
                                  <w:tcPr>
                                    <w:tcW w:w="992" w:type="dxa"/>
                                    <w:tcBorders>
                                      <w:top w:val="nil"/>
                                      <w:left w:val="double" w:sz="4" w:space="0" w:color="auto"/>
                                      <w:bottom w:val="nil"/>
                                      <w:right w:val="double" w:sz="4" w:space="0" w:color="auto"/>
                                    </w:tcBorders>
                                    <w:shd w:val="clear" w:color="auto" w:fill="D6E3BC" w:themeFill="accent3" w:themeFillTint="66"/>
                                  </w:tcPr>
                                  <w:p w14:paraId="28E33BB3" w14:textId="3C9A4792" w:rsidR="0050696C" w:rsidRDefault="008F30E6"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w:t>
                                    </w:r>
                                    <w:r w:rsidR="0050696C" w:rsidRPr="004F7318">
                                      <w:rPr>
                                        <w:rFonts w:asciiTheme="minorHAnsi" w:hAnsiTheme="minorHAnsi" w:cstheme="minorHAnsi"/>
                                        <w:sz w:val="16"/>
                                        <w:szCs w:val="16"/>
                                      </w:rPr>
                                      <w:t xml:space="preserve"> </w:t>
                                    </w:r>
                                    <w:r w:rsidR="0050696C">
                                      <w:rPr>
                                        <w:rFonts w:asciiTheme="minorHAnsi" w:hAnsiTheme="minorHAnsi" w:cstheme="minorHAnsi"/>
                                        <w:sz w:val="16"/>
                                        <w:szCs w:val="16"/>
                                      </w:rPr>
                                      <w:t xml:space="preserve">  </w:t>
                                    </w:r>
                                    <w:r>
                                      <w:rPr>
                                        <w:rFonts w:asciiTheme="minorHAnsi" w:hAnsiTheme="minorHAnsi" w:cstheme="minorHAnsi"/>
                                        <w:sz w:val="16"/>
                                        <w:szCs w:val="16"/>
                                      </w:rPr>
                                      <w:t>38.6</w:t>
                                    </w:r>
                                  </w:p>
                                </w:tc>
                              </w:tr>
                              <w:tr w:rsidR="0050696C" w:rsidRPr="007C6EC1" w14:paraId="158984A8"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0E222658" w14:textId="77777777" w:rsidR="0050696C" w:rsidRPr="007C6EC1" w:rsidRDefault="0050696C" w:rsidP="00470E67">
                                    <w:pPr>
                                      <w:widowControl w:val="0"/>
                                      <w:spacing w:line="200" w:lineRule="exact"/>
                                      <w:ind w:left="680" w:hanging="565"/>
                                      <w:rPr>
                                        <w:b/>
                                        <w:snapToGrid w:val="0"/>
                                        <w:sz w:val="16"/>
                                        <w:szCs w:val="16"/>
                                        <w:lang w:val="es-ES"/>
                                      </w:rPr>
                                    </w:pPr>
                                    <w:r w:rsidRPr="007C6EC1">
                                      <w:rPr>
                                        <w:b/>
                                        <w:snapToGrid w:val="0"/>
                                        <w:sz w:val="16"/>
                                        <w:szCs w:val="16"/>
                                        <w:lang w:val="es-ES"/>
                                      </w:rPr>
                                      <w:t>Azufre</w:t>
                                    </w:r>
                                  </w:p>
                                </w:tc>
                                <w:tc>
                                  <w:tcPr>
                                    <w:tcW w:w="993" w:type="dxa"/>
                                    <w:tcBorders>
                                      <w:top w:val="nil"/>
                                      <w:left w:val="double" w:sz="4" w:space="0" w:color="auto"/>
                                      <w:bottom w:val="nil"/>
                                      <w:right w:val="double" w:sz="4" w:space="0" w:color="auto"/>
                                    </w:tcBorders>
                                    <w:shd w:val="clear" w:color="auto" w:fill="D6E3BC" w:themeFill="accent3" w:themeFillTint="66"/>
                                  </w:tcPr>
                                  <w:p w14:paraId="4F25C3CD" w14:textId="10A506E8" w:rsidR="0050696C" w:rsidRPr="00A40EDB" w:rsidRDefault="003C5F3E" w:rsidP="00470E67">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19,339</w:t>
                                    </w:r>
                                  </w:p>
                                </w:tc>
                                <w:tc>
                                  <w:tcPr>
                                    <w:tcW w:w="993" w:type="dxa"/>
                                    <w:tcBorders>
                                      <w:top w:val="nil"/>
                                      <w:left w:val="double" w:sz="4" w:space="0" w:color="auto"/>
                                      <w:bottom w:val="nil"/>
                                      <w:right w:val="double" w:sz="4" w:space="0" w:color="auto"/>
                                    </w:tcBorders>
                                    <w:shd w:val="clear" w:color="auto" w:fill="D6E3BC" w:themeFill="accent3" w:themeFillTint="66"/>
                                  </w:tcPr>
                                  <w:p w14:paraId="76D57466" w14:textId="491D51A9" w:rsidR="0050696C" w:rsidRPr="00A40EDB" w:rsidRDefault="002F366E" w:rsidP="00470E67">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1</w:t>
                                    </w:r>
                                    <w:r w:rsidR="003C5F3E">
                                      <w:rPr>
                                        <w:rFonts w:asciiTheme="minorHAnsi" w:hAnsiTheme="minorHAnsi" w:cstheme="minorHAnsi"/>
                                        <w:b/>
                                        <w:sz w:val="16"/>
                                        <w:szCs w:val="16"/>
                                      </w:rPr>
                                      <w:t>6,361</w:t>
                                    </w:r>
                                  </w:p>
                                </w:tc>
                                <w:tc>
                                  <w:tcPr>
                                    <w:tcW w:w="992" w:type="dxa"/>
                                    <w:tcBorders>
                                      <w:top w:val="nil"/>
                                      <w:left w:val="double" w:sz="4" w:space="0" w:color="auto"/>
                                      <w:bottom w:val="nil"/>
                                      <w:right w:val="double" w:sz="4" w:space="0" w:color="auto"/>
                                    </w:tcBorders>
                                    <w:shd w:val="clear" w:color="auto" w:fill="D6E3BC" w:themeFill="accent3" w:themeFillTint="66"/>
                                  </w:tcPr>
                                  <w:p w14:paraId="75DF6097" w14:textId="0479F914" w:rsidR="0050696C" w:rsidRPr="00A40EDB" w:rsidRDefault="0050696C" w:rsidP="00DA28A3">
                                    <w:pPr>
                                      <w:pStyle w:val="Textoindependiente"/>
                                      <w:keepNext/>
                                      <w:keepLines/>
                                      <w:spacing w:line="200" w:lineRule="exact"/>
                                      <w:ind w:right="284"/>
                                      <w:jc w:val="right"/>
                                      <w:rPr>
                                        <w:rFonts w:asciiTheme="minorHAnsi" w:hAnsiTheme="minorHAnsi" w:cstheme="minorHAnsi"/>
                                        <w:b/>
                                        <w:sz w:val="16"/>
                                        <w:szCs w:val="16"/>
                                      </w:rPr>
                                    </w:pPr>
                                    <w:r>
                                      <w:rPr>
                                        <w:rFonts w:asciiTheme="minorHAnsi" w:hAnsiTheme="minorHAnsi" w:cstheme="minorHAnsi"/>
                                        <w:b/>
                                        <w:sz w:val="16"/>
                                        <w:szCs w:val="16"/>
                                      </w:rPr>
                                      <w:t>(-)</w:t>
                                    </w:r>
                                    <w:r w:rsidRPr="00A40EDB">
                                      <w:rPr>
                                        <w:rFonts w:asciiTheme="minorHAnsi" w:hAnsiTheme="minorHAnsi" w:cstheme="minorHAnsi"/>
                                        <w:b/>
                                        <w:sz w:val="16"/>
                                        <w:szCs w:val="16"/>
                                      </w:rPr>
                                      <w:t xml:space="preserve"> </w:t>
                                    </w:r>
                                    <w:r>
                                      <w:rPr>
                                        <w:rFonts w:asciiTheme="minorHAnsi" w:hAnsiTheme="minorHAnsi" w:cstheme="minorHAnsi"/>
                                        <w:b/>
                                        <w:sz w:val="16"/>
                                        <w:szCs w:val="16"/>
                                      </w:rPr>
                                      <w:t xml:space="preserve"> </w:t>
                                    </w:r>
                                    <w:r w:rsidRPr="00A40EDB">
                                      <w:rPr>
                                        <w:rFonts w:asciiTheme="minorHAnsi" w:hAnsiTheme="minorHAnsi" w:cstheme="minorHAnsi"/>
                                        <w:b/>
                                        <w:sz w:val="16"/>
                                        <w:szCs w:val="16"/>
                                      </w:rPr>
                                      <w:t xml:space="preserve"> </w:t>
                                    </w:r>
                                    <w:r w:rsidR="003C5F3E">
                                      <w:rPr>
                                        <w:rFonts w:asciiTheme="minorHAnsi" w:hAnsiTheme="minorHAnsi" w:cstheme="minorHAnsi"/>
                                        <w:b/>
                                        <w:sz w:val="16"/>
                                        <w:szCs w:val="16"/>
                                      </w:rPr>
                                      <w:t>15.4</w:t>
                                    </w:r>
                                  </w:p>
                                </w:tc>
                              </w:tr>
                              <w:tr w:rsidR="0050696C" w:rsidRPr="007C6EC1" w14:paraId="696ED6C4"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57B2E7FD" w14:textId="77777777" w:rsidR="0050696C" w:rsidRPr="007C6EC1" w:rsidRDefault="0050696C" w:rsidP="00470E67">
                                    <w:pPr>
                                      <w:widowControl w:val="0"/>
                                      <w:spacing w:line="200" w:lineRule="exact"/>
                                      <w:ind w:left="680" w:hanging="565"/>
                                      <w:rPr>
                                        <w:snapToGrid w:val="0"/>
                                        <w:sz w:val="16"/>
                                        <w:szCs w:val="16"/>
                                        <w:lang w:val="es-ES"/>
                                      </w:rPr>
                                    </w:pPr>
                                    <w:r w:rsidRPr="007C6EC1">
                                      <w:rPr>
                                        <w:snapToGrid w:val="0"/>
                                        <w:sz w:val="16"/>
                                        <w:szCs w:val="16"/>
                                        <w:lang w:val="es-ES"/>
                                      </w:rPr>
                                      <w:t>Tabasco</w:t>
                                    </w:r>
                                  </w:p>
                                </w:tc>
                                <w:tc>
                                  <w:tcPr>
                                    <w:tcW w:w="993" w:type="dxa"/>
                                    <w:tcBorders>
                                      <w:top w:val="nil"/>
                                      <w:left w:val="double" w:sz="4" w:space="0" w:color="auto"/>
                                      <w:bottom w:val="nil"/>
                                      <w:right w:val="double" w:sz="4" w:space="0" w:color="auto"/>
                                    </w:tcBorders>
                                    <w:shd w:val="clear" w:color="auto" w:fill="D6E3BC" w:themeFill="accent3" w:themeFillTint="66"/>
                                  </w:tcPr>
                                  <w:p w14:paraId="057AAF47" w14:textId="0AC53D33" w:rsidR="0050696C" w:rsidRPr="00A40EDB" w:rsidRDefault="006B71B0" w:rsidP="00470E67">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w:t>
                                    </w:r>
                                    <w:r w:rsidR="003C5F3E">
                                      <w:rPr>
                                        <w:rFonts w:asciiTheme="minorHAnsi" w:hAnsiTheme="minorHAnsi" w:cstheme="minorHAnsi"/>
                                        <w:sz w:val="16"/>
                                        <w:szCs w:val="16"/>
                                      </w:rPr>
                                      <w:t>4,472</w:t>
                                    </w:r>
                                  </w:p>
                                </w:tc>
                                <w:tc>
                                  <w:tcPr>
                                    <w:tcW w:w="993" w:type="dxa"/>
                                    <w:tcBorders>
                                      <w:top w:val="nil"/>
                                      <w:left w:val="double" w:sz="4" w:space="0" w:color="auto"/>
                                      <w:bottom w:val="nil"/>
                                      <w:right w:val="double" w:sz="4" w:space="0" w:color="auto"/>
                                    </w:tcBorders>
                                    <w:shd w:val="clear" w:color="auto" w:fill="D6E3BC" w:themeFill="accent3" w:themeFillTint="66"/>
                                  </w:tcPr>
                                  <w:p w14:paraId="4EA2EC84" w14:textId="1C3A7B58" w:rsidR="0050696C" w:rsidRPr="00A40EDB" w:rsidRDefault="002F366E" w:rsidP="00470E67">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8</w:t>
                                    </w:r>
                                    <w:r w:rsidR="003C5F3E">
                                      <w:rPr>
                                        <w:rFonts w:asciiTheme="minorHAnsi" w:hAnsiTheme="minorHAnsi" w:cstheme="minorHAnsi"/>
                                        <w:sz w:val="16"/>
                                        <w:szCs w:val="16"/>
                                      </w:rPr>
                                      <w:t>,624</w:t>
                                    </w:r>
                                  </w:p>
                                </w:tc>
                                <w:tc>
                                  <w:tcPr>
                                    <w:tcW w:w="992" w:type="dxa"/>
                                    <w:tcBorders>
                                      <w:top w:val="nil"/>
                                      <w:left w:val="double" w:sz="4" w:space="0" w:color="auto"/>
                                      <w:bottom w:val="nil"/>
                                      <w:right w:val="double" w:sz="4" w:space="0" w:color="auto"/>
                                    </w:tcBorders>
                                    <w:shd w:val="clear" w:color="auto" w:fill="D6E3BC" w:themeFill="accent3" w:themeFillTint="66"/>
                                  </w:tcPr>
                                  <w:p w14:paraId="5B5866DB" w14:textId="6242D7AD" w:rsidR="0050696C" w:rsidRPr="00A40EDB" w:rsidRDefault="0050696C"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 xml:space="preserve">(-)  </w:t>
                                    </w:r>
                                    <w:r w:rsidRPr="00A40EDB">
                                      <w:rPr>
                                        <w:rFonts w:asciiTheme="minorHAnsi" w:hAnsiTheme="minorHAnsi" w:cstheme="minorHAnsi"/>
                                        <w:sz w:val="16"/>
                                        <w:szCs w:val="16"/>
                                      </w:rPr>
                                      <w:t xml:space="preserve"> </w:t>
                                    </w:r>
                                    <w:r w:rsidR="003C5F3E">
                                      <w:rPr>
                                        <w:rFonts w:asciiTheme="minorHAnsi" w:hAnsiTheme="minorHAnsi" w:cstheme="minorHAnsi"/>
                                        <w:sz w:val="16"/>
                                        <w:szCs w:val="16"/>
                                      </w:rPr>
                                      <w:t>40</w:t>
                                    </w:r>
                                    <w:r>
                                      <w:rPr>
                                        <w:rFonts w:asciiTheme="minorHAnsi" w:hAnsiTheme="minorHAnsi" w:cstheme="minorHAnsi"/>
                                        <w:sz w:val="16"/>
                                        <w:szCs w:val="16"/>
                                      </w:rPr>
                                      <w:t>.</w:t>
                                    </w:r>
                                    <w:r w:rsidR="003C5F3E">
                                      <w:rPr>
                                        <w:rFonts w:asciiTheme="minorHAnsi" w:hAnsiTheme="minorHAnsi" w:cstheme="minorHAnsi"/>
                                        <w:sz w:val="16"/>
                                        <w:szCs w:val="16"/>
                                      </w:rPr>
                                      <w:t>4</w:t>
                                    </w:r>
                                    <w:r w:rsidRPr="00A40EDB">
                                      <w:rPr>
                                        <w:rFonts w:asciiTheme="minorHAnsi" w:hAnsiTheme="minorHAnsi" w:cstheme="minorHAnsi"/>
                                        <w:sz w:val="16"/>
                                        <w:szCs w:val="16"/>
                                      </w:rPr>
                                      <w:t xml:space="preserve"> </w:t>
                                    </w:r>
                                  </w:p>
                                </w:tc>
                              </w:tr>
                              <w:tr w:rsidR="0050696C" w:rsidRPr="007C6EC1" w14:paraId="7B02B338"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5DCAC180" w14:textId="118EDF33" w:rsidR="0050696C" w:rsidRPr="007C6EC1" w:rsidRDefault="0050696C" w:rsidP="00470E67">
                                    <w:pPr>
                                      <w:widowControl w:val="0"/>
                                      <w:spacing w:line="200" w:lineRule="exact"/>
                                      <w:ind w:left="680" w:hanging="565"/>
                                      <w:rPr>
                                        <w:snapToGrid w:val="0"/>
                                        <w:sz w:val="16"/>
                                        <w:szCs w:val="16"/>
                                        <w:lang w:val="es-ES"/>
                                      </w:rPr>
                                    </w:pPr>
                                    <w:r>
                                      <w:rPr>
                                        <w:snapToGrid w:val="0"/>
                                        <w:sz w:val="16"/>
                                        <w:szCs w:val="16"/>
                                        <w:lang w:val="es-ES"/>
                                      </w:rPr>
                                      <w:t>Nuevo León</w:t>
                                    </w:r>
                                  </w:p>
                                </w:tc>
                                <w:tc>
                                  <w:tcPr>
                                    <w:tcW w:w="993" w:type="dxa"/>
                                    <w:tcBorders>
                                      <w:top w:val="nil"/>
                                      <w:left w:val="double" w:sz="4" w:space="0" w:color="auto"/>
                                      <w:bottom w:val="nil"/>
                                      <w:right w:val="double" w:sz="4" w:space="0" w:color="auto"/>
                                    </w:tcBorders>
                                    <w:shd w:val="clear" w:color="auto" w:fill="D6E3BC" w:themeFill="accent3" w:themeFillTint="66"/>
                                  </w:tcPr>
                                  <w:p w14:paraId="466E38E5" w14:textId="75636708" w:rsidR="0050696C" w:rsidRPr="00A40EDB" w:rsidRDefault="003C5F3E" w:rsidP="00470E67">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3,345</w:t>
                                    </w:r>
                                  </w:p>
                                </w:tc>
                                <w:tc>
                                  <w:tcPr>
                                    <w:tcW w:w="993" w:type="dxa"/>
                                    <w:tcBorders>
                                      <w:top w:val="nil"/>
                                      <w:left w:val="double" w:sz="4" w:space="0" w:color="auto"/>
                                      <w:bottom w:val="nil"/>
                                      <w:right w:val="double" w:sz="4" w:space="0" w:color="auto"/>
                                    </w:tcBorders>
                                    <w:shd w:val="clear" w:color="auto" w:fill="D6E3BC" w:themeFill="accent3" w:themeFillTint="66"/>
                                  </w:tcPr>
                                  <w:p w14:paraId="0D898A87" w14:textId="12122011" w:rsidR="0050696C" w:rsidRPr="00A40EDB" w:rsidRDefault="002F366E" w:rsidP="00470E67">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3</w:t>
                                    </w:r>
                                    <w:r w:rsidR="003C5F3E">
                                      <w:rPr>
                                        <w:rFonts w:asciiTheme="minorHAnsi" w:hAnsiTheme="minorHAnsi" w:cstheme="minorHAnsi"/>
                                        <w:sz w:val="16"/>
                                        <w:szCs w:val="16"/>
                                      </w:rPr>
                                      <w:t>,165</w:t>
                                    </w:r>
                                  </w:p>
                                </w:tc>
                                <w:tc>
                                  <w:tcPr>
                                    <w:tcW w:w="992" w:type="dxa"/>
                                    <w:tcBorders>
                                      <w:top w:val="nil"/>
                                      <w:left w:val="double" w:sz="4" w:space="0" w:color="auto"/>
                                      <w:bottom w:val="nil"/>
                                      <w:right w:val="double" w:sz="4" w:space="0" w:color="auto"/>
                                    </w:tcBorders>
                                    <w:shd w:val="clear" w:color="auto" w:fill="D6E3BC" w:themeFill="accent3" w:themeFillTint="66"/>
                                  </w:tcPr>
                                  <w:p w14:paraId="70940EA5" w14:textId="378B6DF2" w:rsidR="0050696C" w:rsidRPr="00A40EDB" w:rsidRDefault="003C5F3E"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w:t>
                                    </w:r>
                                    <w:r w:rsidR="006B71B0">
                                      <w:rPr>
                                        <w:rFonts w:asciiTheme="minorHAnsi" w:hAnsiTheme="minorHAnsi" w:cstheme="minorHAnsi"/>
                                        <w:sz w:val="16"/>
                                        <w:szCs w:val="16"/>
                                      </w:rPr>
                                      <w:t xml:space="preserve">     </w:t>
                                    </w:r>
                                    <w:r>
                                      <w:rPr>
                                        <w:rFonts w:asciiTheme="minorHAnsi" w:hAnsiTheme="minorHAnsi" w:cstheme="minorHAnsi"/>
                                        <w:sz w:val="16"/>
                                        <w:szCs w:val="16"/>
                                      </w:rPr>
                                      <w:t>5.4</w:t>
                                    </w:r>
                                  </w:p>
                                </w:tc>
                              </w:tr>
                              <w:tr w:rsidR="006B71B0" w:rsidRPr="007C6EC1" w14:paraId="79BB0D1A"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054FCEE1" w14:textId="0E9E7481" w:rsidR="006B71B0" w:rsidRDefault="002F366E" w:rsidP="00470E67">
                                    <w:pPr>
                                      <w:widowControl w:val="0"/>
                                      <w:spacing w:line="200" w:lineRule="exact"/>
                                      <w:ind w:left="680" w:hanging="565"/>
                                      <w:rPr>
                                        <w:snapToGrid w:val="0"/>
                                        <w:sz w:val="16"/>
                                        <w:szCs w:val="16"/>
                                        <w:lang w:val="es-ES"/>
                                      </w:rPr>
                                    </w:pPr>
                                    <w:r>
                                      <w:rPr>
                                        <w:snapToGrid w:val="0"/>
                                        <w:sz w:val="16"/>
                                        <w:szCs w:val="16"/>
                                        <w:lang w:val="es-ES"/>
                                      </w:rPr>
                                      <w:t>Chiapas</w:t>
                                    </w:r>
                                  </w:p>
                                </w:tc>
                                <w:tc>
                                  <w:tcPr>
                                    <w:tcW w:w="993" w:type="dxa"/>
                                    <w:tcBorders>
                                      <w:top w:val="nil"/>
                                      <w:left w:val="double" w:sz="4" w:space="0" w:color="auto"/>
                                      <w:bottom w:val="nil"/>
                                      <w:right w:val="double" w:sz="4" w:space="0" w:color="auto"/>
                                    </w:tcBorders>
                                    <w:shd w:val="clear" w:color="auto" w:fill="D6E3BC" w:themeFill="accent3" w:themeFillTint="66"/>
                                  </w:tcPr>
                                  <w:p w14:paraId="61C03C91" w14:textId="4D8B2E3F" w:rsidR="006B71B0" w:rsidRDefault="002F366E" w:rsidP="00470E67">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0</w:t>
                                    </w:r>
                                  </w:p>
                                </w:tc>
                                <w:tc>
                                  <w:tcPr>
                                    <w:tcW w:w="993" w:type="dxa"/>
                                    <w:tcBorders>
                                      <w:top w:val="nil"/>
                                      <w:left w:val="double" w:sz="4" w:space="0" w:color="auto"/>
                                      <w:bottom w:val="nil"/>
                                      <w:right w:val="double" w:sz="4" w:space="0" w:color="auto"/>
                                    </w:tcBorders>
                                    <w:shd w:val="clear" w:color="auto" w:fill="D6E3BC" w:themeFill="accent3" w:themeFillTint="66"/>
                                  </w:tcPr>
                                  <w:p w14:paraId="26E074AC" w14:textId="396B1FC3" w:rsidR="006B71B0" w:rsidRDefault="003C5F3E" w:rsidP="00470E67">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2,475</w:t>
                                    </w:r>
                                  </w:p>
                                </w:tc>
                                <w:tc>
                                  <w:tcPr>
                                    <w:tcW w:w="992" w:type="dxa"/>
                                    <w:tcBorders>
                                      <w:top w:val="nil"/>
                                      <w:left w:val="double" w:sz="4" w:space="0" w:color="auto"/>
                                      <w:bottom w:val="nil"/>
                                      <w:right w:val="double" w:sz="4" w:space="0" w:color="auto"/>
                                    </w:tcBorders>
                                    <w:shd w:val="clear" w:color="auto" w:fill="D6E3BC" w:themeFill="accent3" w:themeFillTint="66"/>
                                  </w:tcPr>
                                  <w:p w14:paraId="0BE8B6D7" w14:textId="78D0DC74" w:rsidR="006B71B0" w:rsidRDefault="00E25C0C"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NC</w:t>
                                    </w:r>
                                    <w:r w:rsidR="0054592F">
                                      <w:rPr>
                                        <w:rFonts w:asciiTheme="minorHAnsi" w:hAnsiTheme="minorHAnsi" w:cstheme="minorHAnsi"/>
                                        <w:sz w:val="16"/>
                                        <w:szCs w:val="16"/>
                                      </w:rPr>
                                      <w:t xml:space="preserve"> </w:t>
                                    </w:r>
                                  </w:p>
                                </w:tc>
                              </w:tr>
                              <w:tr w:rsidR="0050696C" w:rsidRPr="007C6EC1" w14:paraId="28E3E3CF"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54665357" w14:textId="37C2424D" w:rsidR="0050696C" w:rsidRDefault="002F366E" w:rsidP="00470E67">
                                    <w:pPr>
                                      <w:widowControl w:val="0"/>
                                      <w:spacing w:line="200" w:lineRule="exact"/>
                                      <w:ind w:left="680" w:hanging="565"/>
                                      <w:rPr>
                                        <w:snapToGrid w:val="0"/>
                                        <w:sz w:val="16"/>
                                        <w:szCs w:val="16"/>
                                        <w:lang w:val="es-ES"/>
                                      </w:rPr>
                                    </w:pPr>
                                    <w:r>
                                      <w:rPr>
                                        <w:snapToGrid w:val="0"/>
                                        <w:sz w:val="16"/>
                                        <w:szCs w:val="16"/>
                                        <w:lang w:val="es-ES"/>
                                      </w:rPr>
                                      <w:t>Guanajuato</w:t>
                                    </w:r>
                                  </w:p>
                                </w:tc>
                                <w:tc>
                                  <w:tcPr>
                                    <w:tcW w:w="993" w:type="dxa"/>
                                    <w:tcBorders>
                                      <w:top w:val="nil"/>
                                      <w:left w:val="double" w:sz="4" w:space="0" w:color="auto"/>
                                      <w:bottom w:val="nil"/>
                                      <w:right w:val="double" w:sz="4" w:space="0" w:color="auto"/>
                                    </w:tcBorders>
                                    <w:shd w:val="clear" w:color="auto" w:fill="D6E3BC" w:themeFill="accent3" w:themeFillTint="66"/>
                                  </w:tcPr>
                                  <w:p w14:paraId="74981DB3" w14:textId="541BD39B" w:rsidR="0050696C" w:rsidRPr="00A40EDB" w:rsidRDefault="003C5F3E" w:rsidP="00470E67">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1,347</w:t>
                                    </w:r>
                                  </w:p>
                                </w:tc>
                                <w:tc>
                                  <w:tcPr>
                                    <w:tcW w:w="993" w:type="dxa"/>
                                    <w:tcBorders>
                                      <w:top w:val="nil"/>
                                      <w:left w:val="double" w:sz="4" w:space="0" w:color="auto"/>
                                      <w:bottom w:val="nil"/>
                                      <w:right w:val="double" w:sz="4" w:space="0" w:color="auto"/>
                                    </w:tcBorders>
                                    <w:shd w:val="clear" w:color="auto" w:fill="D6E3BC" w:themeFill="accent3" w:themeFillTint="66"/>
                                  </w:tcPr>
                                  <w:p w14:paraId="0AB847DA" w14:textId="51C76215" w:rsidR="0050696C" w:rsidRPr="00A40EDB" w:rsidRDefault="003C5F3E" w:rsidP="00470E67">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1,070</w:t>
                                    </w:r>
                                  </w:p>
                                </w:tc>
                                <w:tc>
                                  <w:tcPr>
                                    <w:tcW w:w="992" w:type="dxa"/>
                                    <w:tcBorders>
                                      <w:top w:val="nil"/>
                                      <w:left w:val="double" w:sz="4" w:space="0" w:color="auto"/>
                                      <w:bottom w:val="nil"/>
                                      <w:right w:val="double" w:sz="4" w:space="0" w:color="auto"/>
                                    </w:tcBorders>
                                    <w:shd w:val="clear" w:color="auto" w:fill="D6E3BC" w:themeFill="accent3" w:themeFillTint="66"/>
                                  </w:tcPr>
                                  <w:p w14:paraId="5AA9385B" w14:textId="298E5181" w:rsidR="0050696C" w:rsidRPr="00A40EDB" w:rsidRDefault="0099729D"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 xml:space="preserve">(-)  </w:t>
                                    </w:r>
                                    <w:r w:rsidR="00CC18B4">
                                      <w:rPr>
                                        <w:rFonts w:asciiTheme="minorHAnsi" w:hAnsiTheme="minorHAnsi" w:cstheme="minorHAnsi"/>
                                        <w:sz w:val="16"/>
                                        <w:szCs w:val="16"/>
                                      </w:rPr>
                                      <w:t xml:space="preserve"> </w:t>
                                    </w:r>
                                    <w:r>
                                      <w:rPr>
                                        <w:rFonts w:asciiTheme="minorHAnsi" w:hAnsiTheme="minorHAnsi" w:cstheme="minorHAnsi"/>
                                        <w:sz w:val="16"/>
                                        <w:szCs w:val="16"/>
                                      </w:rPr>
                                      <w:t>2</w:t>
                                    </w:r>
                                    <w:r w:rsidR="003C5F3E">
                                      <w:rPr>
                                        <w:rFonts w:asciiTheme="minorHAnsi" w:hAnsiTheme="minorHAnsi" w:cstheme="minorHAnsi"/>
                                        <w:sz w:val="16"/>
                                        <w:szCs w:val="16"/>
                                      </w:rPr>
                                      <w:t>0</w:t>
                                    </w:r>
                                    <w:r>
                                      <w:rPr>
                                        <w:rFonts w:asciiTheme="minorHAnsi" w:hAnsiTheme="minorHAnsi" w:cstheme="minorHAnsi"/>
                                        <w:sz w:val="16"/>
                                        <w:szCs w:val="16"/>
                                      </w:rPr>
                                      <w:t>.</w:t>
                                    </w:r>
                                    <w:r w:rsidR="003C5F3E">
                                      <w:rPr>
                                        <w:rFonts w:asciiTheme="minorHAnsi" w:hAnsiTheme="minorHAnsi" w:cstheme="minorHAnsi"/>
                                        <w:sz w:val="16"/>
                                        <w:szCs w:val="16"/>
                                      </w:rPr>
                                      <w:t>6</w:t>
                                    </w:r>
                                  </w:p>
                                </w:tc>
                              </w:tr>
                              <w:tr w:rsidR="003C5F3E" w:rsidRPr="007C6EC1" w14:paraId="47DA148A"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67D972EB" w14:textId="68BA1A3A" w:rsidR="003C5F3E" w:rsidRDefault="003C5F3E" w:rsidP="00470E67">
                                    <w:pPr>
                                      <w:widowControl w:val="0"/>
                                      <w:spacing w:line="200" w:lineRule="exact"/>
                                      <w:ind w:left="680" w:hanging="565"/>
                                      <w:rPr>
                                        <w:snapToGrid w:val="0"/>
                                        <w:sz w:val="16"/>
                                        <w:szCs w:val="16"/>
                                        <w:lang w:val="es-ES"/>
                                      </w:rPr>
                                    </w:pPr>
                                    <w:r>
                                      <w:rPr>
                                        <w:snapToGrid w:val="0"/>
                                        <w:sz w:val="16"/>
                                        <w:szCs w:val="16"/>
                                        <w:lang w:val="es-ES"/>
                                      </w:rPr>
                                      <w:t>Tamaulipas</w:t>
                                    </w:r>
                                  </w:p>
                                </w:tc>
                                <w:tc>
                                  <w:tcPr>
                                    <w:tcW w:w="993" w:type="dxa"/>
                                    <w:tcBorders>
                                      <w:top w:val="nil"/>
                                      <w:left w:val="double" w:sz="4" w:space="0" w:color="auto"/>
                                      <w:bottom w:val="nil"/>
                                      <w:right w:val="double" w:sz="4" w:space="0" w:color="auto"/>
                                    </w:tcBorders>
                                    <w:shd w:val="clear" w:color="auto" w:fill="D6E3BC" w:themeFill="accent3" w:themeFillTint="66"/>
                                  </w:tcPr>
                                  <w:p w14:paraId="1C1A9331" w14:textId="468D10B1" w:rsidR="003C5F3E" w:rsidRDefault="003C5F3E" w:rsidP="00470E67">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0</w:t>
                                    </w:r>
                                  </w:p>
                                </w:tc>
                                <w:tc>
                                  <w:tcPr>
                                    <w:tcW w:w="993" w:type="dxa"/>
                                    <w:tcBorders>
                                      <w:top w:val="nil"/>
                                      <w:left w:val="double" w:sz="4" w:space="0" w:color="auto"/>
                                      <w:bottom w:val="nil"/>
                                      <w:right w:val="double" w:sz="4" w:space="0" w:color="auto"/>
                                    </w:tcBorders>
                                    <w:shd w:val="clear" w:color="auto" w:fill="D6E3BC" w:themeFill="accent3" w:themeFillTint="66"/>
                                  </w:tcPr>
                                  <w:p w14:paraId="428D6EE8" w14:textId="2341E9AF" w:rsidR="003C5F3E" w:rsidRDefault="003C5F3E" w:rsidP="00470E67">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576</w:t>
                                    </w:r>
                                  </w:p>
                                </w:tc>
                                <w:tc>
                                  <w:tcPr>
                                    <w:tcW w:w="992" w:type="dxa"/>
                                    <w:tcBorders>
                                      <w:top w:val="nil"/>
                                      <w:left w:val="double" w:sz="4" w:space="0" w:color="auto"/>
                                      <w:bottom w:val="nil"/>
                                      <w:right w:val="double" w:sz="4" w:space="0" w:color="auto"/>
                                    </w:tcBorders>
                                    <w:shd w:val="clear" w:color="auto" w:fill="D6E3BC" w:themeFill="accent3" w:themeFillTint="66"/>
                                  </w:tcPr>
                                  <w:p w14:paraId="46E48549" w14:textId="474D371D" w:rsidR="003C5F3E" w:rsidRDefault="00E25C0C"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NC</w:t>
                                    </w:r>
                                  </w:p>
                                </w:tc>
                              </w:tr>
                              <w:tr w:rsidR="003C5F3E" w:rsidRPr="007C6EC1" w14:paraId="65922358"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4A204B3A" w14:textId="74F2ED22" w:rsidR="003C5F3E" w:rsidRDefault="003C5F3E" w:rsidP="00470E67">
                                    <w:pPr>
                                      <w:widowControl w:val="0"/>
                                      <w:spacing w:line="200" w:lineRule="exact"/>
                                      <w:ind w:left="680" w:hanging="565"/>
                                      <w:rPr>
                                        <w:snapToGrid w:val="0"/>
                                        <w:sz w:val="16"/>
                                        <w:szCs w:val="16"/>
                                        <w:lang w:val="es-ES"/>
                                      </w:rPr>
                                    </w:pPr>
                                    <w:r>
                                      <w:rPr>
                                        <w:snapToGrid w:val="0"/>
                                        <w:sz w:val="16"/>
                                        <w:szCs w:val="16"/>
                                        <w:lang w:val="es-ES"/>
                                      </w:rPr>
                                      <w:t>Oaxaca</w:t>
                                    </w:r>
                                  </w:p>
                                </w:tc>
                                <w:tc>
                                  <w:tcPr>
                                    <w:tcW w:w="993" w:type="dxa"/>
                                    <w:tcBorders>
                                      <w:top w:val="nil"/>
                                      <w:left w:val="double" w:sz="4" w:space="0" w:color="auto"/>
                                      <w:bottom w:val="nil"/>
                                      <w:right w:val="double" w:sz="4" w:space="0" w:color="auto"/>
                                    </w:tcBorders>
                                    <w:shd w:val="clear" w:color="auto" w:fill="D6E3BC" w:themeFill="accent3" w:themeFillTint="66"/>
                                  </w:tcPr>
                                  <w:p w14:paraId="53F2CF27" w14:textId="26802DCF" w:rsidR="003C5F3E" w:rsidRDefault="003C5F3E" w:rsidP="00470E67">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0</w:t>
                                    </w:r>
                                  </w:p>
                                </w:tc>
                                <w:tc>
                                  <w:tcPr>
                                    <w:tcW w:w="993" w:type="dxa"/>
                                    <w:tcBorders>
                                      <w:top w:val="nil"/>
                                      <w:left w:val="double" w:sz="4" w:space="0" w:color="auto"/>
                                      <w:bottom w:val="nil"/>
                                      <w:right w:val="double" w:sz="4" w:space="0" w:color="auto"/>
                                    </w:tcBorders>
                                    <w:shd w:val="clear" w:color="auto" w:fill="D6E3BC" w:themeFill="accent3" w:themeFillTint="66"/>
                                  </w:tcPr>
                                  <w:p w14:paraId="2501F844" w14:textId="06CDE321" w:rsidR="003C5F3E" w:rsidRDefault="003C5F3E" w:rsidP="00470E67">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238</w:t>
                                    </w:r>
                                  </w:p>
                                </w:tc>
                                <w:tc>
                                  <w:tcPr>
                                    <w:tcW w:w="992" w:type="dxa"/>
                                    <w:tcBorders>
                                      <w:top w:val="nil"/>
                                      <w:left w:val="double" w:sz="4" w:space="0" w:color="auto"/>
                                      <w:bottom w:val="nil"/>
                                      <w:right w:val="double" w:sz="4" w:space="0" w:color="auto"/>
                                    </w:tcBorders>
                                    <w:shd w:val="clear" w:color="auto" w:fill="D6E3BC" w:themeFill="accent3" w:themeFillTint="66"/>
                                  </w:tcPr>
                                  <w:p w14:paraId="579E0E29" w14:textId="65BCFAB8" w:rsidR="003C5F3E" w:rsidRDefault="00E25C0C"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NC</w:t>
                                    </w:r>
                                  </w:p>
                                </w:tc>
                              </w:tr>
                              <w:tr w:rsidR="0050696C" w:rsidRPr="007C6EC1" w14:paraId="1D9D8AAC"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0A1B5A15" w14:textId="77777777" w:rsidR="0050696C" w:rsidRPr="007C6EC1" w:rsidRDefault="0050696C" w:rsidP="00470E67">
                                    <w:pPr>
                                      <w:widowControl w:val="0"/>
                                      <w:spacing w:line="200" w:lineRule="exact"/>
                                      <w:ind w:left="680" w:hanging="565"/>
                                      <w:rPr>
                                        <w:snapToGrid w:val="0"/>
                                        <w:sz w:val="16"/>
                                        <w:szCs w:val="16"/>
                                        <w:lang w:val="es-ES"/>
                                      </w:rPr>
                                    </w:pPr>
                                    <w:r w:rsidRPr="007C6EC1">
                                      <w:rPr>
                                        <w:snapToGrid w:val="0"/>
                                        <w:sz w:val="16"/>
                                        <w:szCs w:val="16"/>
                                        <w:lang w:val="es-ES"/>
                                      </w:rPr>
                                      <w:t xml:space="preserve">Veracruz de Ignacio </w:t>
                                    </w:r>
                                  </w:p>
                                  <w:p w14:paraId="565B7D9E" w14:textId="6DF358FF" w:rsidR="0050696C" w:rsidRPr="007C6EC1" w:rsidRDefault="0050696C" w:rsidP="00470E67">
                                    <w:pPr>
                                      <w:widowControl w:val="0"/>
                                      <w:spacing w:line="200" w:lineRule="exact"/>
                                      <w:ind w:left="680" w:hanging="565"/>
                                      <w:rPr>
                                        <w:snapToGrid w:val="0"/>
                                        <w:sz w:val="16"/>
                                        <w:szCs w:val="16"/>
                                        <w:lang w:val="es-ES"/>
                                      </w:rPr>
                                    </w:pPr>
                                    <w:r w:rsidRPr="007C6EC1">
                                      <w:rPr>
                                        <w:snapToGrid w:val="0"/>
                                        <w:sz w:val="16"/>
                                        <w:szCs w:val="16"/>
                                        <w:lang w:val="es-ES"/>
                                      </w:rPr>
                                      <w:t>de la Llave</w:t>
                                    </w:r>
                                  </w:p>
                                </w:tc>
                                <w:tc>
                                  <w:tcPr>
                                    <w:tcW w:w="993" w:type="dxa"/>
                                    <w:tcBorders>
                                      <w:top w:val="nil"/>
                                      <w:left w:val="double" w:sz="4" w:space="0" w:color="auto"/>
                                      <w:bottom w:val="nil"/>
                                      <w:right w:val="double" w:sz="4" w:space="0" w:color="auto"/>
                                    </w:tcBorders>
                                    <w:shd w:val="clear" w:color="auto" w:fill="D6E3BC" w:themeFill="accent3" w:themeFillTint="66"/>
                                    <w:vAlign w:val="center"/>
                                  </w:tcPr>
                                  <w:p w14:paraId="45D14E53" w14:textId="1D3F9E05" w:rsidR="0050696C" w:rsidRPr="00A40EDB" w:rsidRDefault="0099729D" w:rsidP="00470E67">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w:t>
                                    </w:r>
                                    <w:r w:rsidR="003C5F3E">
                                      <w:rPr>
                                        <w:rFonts w:asciiTheme="minorHAnsi" w:hAnsiTheme="minorHAnsi" w:cstheme="minorHAnsi"/>
                                        <w:sz w:val="16"/>
                                        <w:szCs w:val="16"/>
                                      </w:rPr>
                                      <w:t>75</w:t>
                                    </w:r>
                                  </w:p>
                                </w:tc>
                                <w:tc>
                                  <w:tcPr>
                                    <w:tcW w:w="993" w:type="dxa"/>
                                    <w:tcBorders>
                                      <w:top w:val="nil"/>
                                      <w:left w:val="double" w:sz="4" w:space="0" w:color="auto"/>
                                      <w:bottom w:val="nil"/>
                                      <w:right w:val="double" w:sz="4" w:space="0" w:color="auto"/>
                                    </w:tcBorders>
                                    <w:shd w:val="clear" w:color="auto" w:fill="D6E3BC" w:themeFill="accent3" w:themeFillTint="66"/>
                                    <w:vAlign w:val="center"/>
                                  </w:tcPr>
                                  <w:p w14:paraId="534E79B3" w14:textId="4A91A16F" w:rsidR="0050696C" w:rsidRPr="00A40EDB" w:rsidRDefault="003C5F3E" w:rsidP="00470E67">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213</w:t>
                                    </w:r>
                                  </w:p>
                                </w:tc>
                                <w:tc>
                                  <w:tcPr>
                                    <w:tcW w:w="992" w:type="dxa"/>
                                    <w:tcBorders>
                                      <w:top w:val="nil"/>
                                      <w:left w:val="double" w:sz="4" w:space="0" w:color="auto"/>
                                      <w:bottom w:val="nil"/>
                                      <w:right w:val="double" w:sz="4" w:space="0" w:color="auto"/>
                                    </w:tcBorders>
                                    <w:shd w:val="clear" w:color="auto" w:fill="D6E3BC" w:themeFill="accent3" w:themeFillTint="66"/>
                                    <w:vAlign w:val="center"/>
                                  </w:tcPr>
                                  <w:p w14:paraId="3710E13C" w14:textId="3F9938CB" w:rsidR="0050696C" w:rsidRPr="00A40EDB" w:rsidRDefault="003C5F3E" w:rsidP="00DA28A3">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21</w:t>
                                    </w:r>
                                    <w:r w:rsidR="0099729D">
                                      <w:rPr>
                                        <w:rFonts w:asciiTheme="minorHAnsi" w:hAnsiTheme="minorHAnsi" w:cstheme="minorHAnsi"/>
                                        <w:sz w:val="16"/>
                                        <w:szCs w:val="16"/>
                                      </w:rPr>
                                      <w:t>.7</w:t>
                                    </w:r>
                                  </w:p>
                                </w:tc>
                              </w:tr>
                              <w:tr w:rsidR="00575E38" w:rsidRPr="007C6EC1" w14:paraId="3ACE6A5A"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15E41A0F" w14:textId="177D2E0F" w:rsidR="00575E38" w:rsidRPr="007C6EC1" w:rsidRDefault="00575E38" w:rsidP="00575E38">
                                    <w:pPr>
                                      <w:widowControl w:val="0"/>
                                      <w:spacing w:line="200" w:lineRule="exact"/>
                                      <w:ind w:left="680" w:hanging="565"/>
                                      <w:rPr>
                                        <w:rFonts w:cstheme="minorHAnsi"/>
                                        <w:b/>
                                        <w:snapToGrid w:val="0"/>
                                        <w:sz w:val="16"/>
                                        <w:szCs w:val="16"/>
                                        <w:lang w:val="es-ES"/>
                                      </w:rPr>
                                    </w:pPr>
                                    <w:r w:rsidRPr="007C6EC1">
                                      <w:rPr>
                                        <w:rFonts w:cstheme="minorHAnsi"/>
                                        <w:b/>
                                        <w:snapToGrid w:val="0"/>
                                        <w:sz w:val="16"/>
                                        <w:szCs w:val="16"/>
                                        <w:lang w:val="es-ES"/>
                                      </w:rPr>
                                      <w:t>Fluorita</w:t>
                                    </w:r>
                                  </w:p>
                                </w:tc>
                                <w:tc>
                                  <w:tcPr>
                                    <w:tcW w:w="993" w:type="dxa"/>
                                    <w:tcBorders>
                                      <w:top w:val="nil"/>
                                      <w:left w:val="double" w:sz="4" w:space="0" w:color="auto"/>
                                      <w:bottom w:val="nil"/>
                                      <w:right w:val="double" w:sz="4" w:space="0" w:color="auto"/>
                                    </w:tcBorders>
                                    <w:shd w:val="clear" w:color="auto" w:fill="D6E3BC" w:themeFill="accent3" w:themeFillTint="66"/>
                                    <w:vAlign w:val="center"/>
                                  </w:tcPr>
                                  <w:p w14:paraId="6AC87BED" w14:textId="3F7E1499" w:rsidR="00575E38" w:rsidRPr="00A40EDB" w:rsidRDefault="0022407E" w:rsidP="00575E38">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75,949</w:t>
                                    </w:r>
                                  </w:p>
                                </w:tc>
                                <w:tc>
                                  <w:tcPr>
                                    <w:tcW w:w="993" w:type="dxa"/>
                                    <w:tcBorders>
                                      <w:top w:val="nil"/>
                                      <w:left w:val="double" w:sz="4" w:space="0" w:color="auto"/>
                                      <w:bottom w:val="nil"/>
                                      <w:right w:val="double" w:sz="4" w:space="0" w:color="auto"/>
                                    </w:tcBorders>
                                    <w:shd w:val="clear" w:color="auto" w:fill="D6E3BC" w:themeFill="accent3" w:themeFillTint="66"/>
                                    <w:vAlign w:val="center"/>
                                  </w:tcPr>
                                  <w:p w14:paraId="28472211" w14:textId="70D4205B" w:rsidR="00575E38" w:rsidRPr="00A40EDB" w:rsidRDefault="00575E38" w:rsidP="00575E38">
                                    <w:pPr>
                                      <w:pStyle w:val="Textoindependiente"/>
                                      <w:keepNext/>
                                      <w:keepLines/>
                                      <w:spacing w:line="200" w:lineRule="exact"/>
                                      <w:ind w:right="227"/>
                                      <w:jc w:val="right"/>
                                      <w:rPr>
                                        <w:rFonts w:asciiTheme="minorHAnsi" w:hAnsiTheme="minorHAnsi" w:cstheme="minorHAnsi"/>
                                        <w:b/>
                                        <w:sz w:val="16"/>
                                        <w:szCs w:val="16"/>
                                      </w:rPr>
                                    </w:pPr>
                                    <w:r>
                                      <w:rPr>
                                        <w:rFonts w:asciiTheme="minorHAnsi" w:hAnsiTheme="minorHAnsi" w:cstheme="minorHAnsi"/>
                                        <w:b/>
                                        <w:sz w:val="16"/>
                                        <w:szCs w:val="16"/>
                                      </w:rPr>
                                      <w:t>7</w:t>
                                    </w:r>
                                    <w:r w:rsidR="00FA4C4D">
                                      <w:rPr>
                                        <w:rFonts w:asciiTheme="minorHAnsi" w:hAnsiTheme="minorHAnsi" w:cstheme="minorHAnsi"/>
                                        <w:b/>
                                        <w:sz w:val="16"/>
                                        <w:szCs w:val="16"/>
                                      </w:rPr>
                                      <w:t>8,</w:t>
                                    </w:r>
                                    <w:r w:rsidR="0022407E">
                                      <w:rPr>
                                        <w:rFonts w:asciiTheme="minorHAnsi" w:hAnsiTheme="minorHAnsi" w:cstheme="minorHAnsi"/>
                                        <w:b/>
                                        <w:sz w:val="16"/>
                                        <w:szCs w:val="16"/>
                                      </w:rPr>
                                      <w:t>268</w:t>
                                    </w:r>
                                  </w:p>
                                </w:tc>
                                <w:tc>
                                  <w:tcPr>
                                    <w:tcW w:w="992" w:type="dxa"/>
                                    <w:tcBorders>
                                      <w:top w:val="nil"/>
                                      <w:left w:val="double" w:sz="4" w:space="0" w:color="auto"/>
                                      <w:bottom w:val="nil"/>
                                      <w:right w:val="double" w:sz="4" w:space="0" w:color="auto"/>
                                    </w:tcBorders>
                                    <w:shd w:val="clear" w:color="auto" w:fill="D6E3BC" w:themeFill="accent3" w:themeFillTint="66"/>
                                    <w:vAlign w:val="center"/>
                                  </w:tcPr>
                                  <w:p w14:paraId="4BF2C077" w14:textId="5C7BE49F" w:rsidR="00575E38" w:rsidRPr="00A40EDB" w:rsidRDefault="00FA4C4D" w:rsidP="00575E38">
                                    <w:pPr>
                                      <w:pStyle w:val="Textoindependiente"/>
                                      <w:keepNext/>
                                      <w:keepLines/>
                                      <w:spacing w:line="200" w:lineRule="exact"/>
                                      <w:ind w:right="284"/>
                                      <w:jc w:val="right"/>
                                      <w:rPr>
                                        <w:rFonts w:asciiTheme="minorHAnsi" w:hAnsiTheme="minorHAnsi" w:cstheme="minorHAnsi"/>
                                        <w:b/>
                                        <w:sz w:val="16"/>
                                        <w:szCs w:val="16"/>
                                      </w:rPr>
                                    </w:pPr>
                                    <w:r>
                                      <w:rPr>
                                        <w:rFonts w:asciiTheme="minorHAnsi" w:hAnsiTheme="minorHAnsi" w:cstheme="minorHAnsi"/>
                                        <w:b/>
                                        <w:sz w:val="16"/>
                                        <w:szCs w:val="16"/>
                                      </w:rPr>
                                      <w:t xml:space="preserve">    </w:t>
                                    </w:r>
                                    <w:r w:rsidR="0022407E">
                                      <w:rPr>
                                        <w:rFonts w:asciiTheme="minorHAnsi" w:hAnsiTheme="minorHAnsi" w:cstheme="minorHAnsi"/>
                                        <w:b/>
                                        <w:sz w:val="16"/>
                                        <w:szCs w:val="16"/>
                                      </w:rPr>
                                      <w:t>3.1</w:t>
                                    </w:r>
                                    <w:r w:rsidR="00575E38" w:rsidRPr="00A40EDB">
                                      <w:rPr>
                                        <w:rFonts w:asciiTheme="minorHAnsi" w:hAnsiTheme="minorHAnsi" w:cstheme="minorHAnsi"/>
                                        <w:b/>
                                        <w:sz w:val="16"/>
                                        <w:szCs w:val="16"/>
                                      </w:rPr>
                                      <w:t xml:space="preserve"> </w:t>
                                    </w:r>
                                  </w:p>
                                </w:tc>
                              </w:tr>
                              <w:tr w:rsidR="00575E38" w:rsidRPr="007C6EC1" w14:paraId="271E696F" w14:textId="77777777" w:rsidTr="00CC18B4">
                                <w:trPr>
                                  <w:cantSplit/>
                                  <w:trHeight w:val="113"/>
                                </w:trPr>
                                <w:tc>
                                  <w:tcPr>
                                    <w:tcW w:w="1686" w:type="dxa"/>
                                    <w:tcBorders>
                                      <w:top w:val="nil"/>
                                      <w:left w:val="double" w:sz="4" w:space="0" w:color="auto"/>
                                      <w:bottom w:val="nil"/>
                                      <w:right w:val="double" w:sz="4" w:space="0" w:color="auto"/>
                                    </w:tcBorders>
                                    <w:shd w:val="clear" w:color="auto" w:fill="D6E3BC" w:themeFill="accent3" w:themeFillTint="66"/>
                                    <w:vAlign w:val="center"/>
                                  </w:tcPr>
                                  <w:p w14:paraId="1BD2BF5C" w14:textId="77777777" w:rsidR="00575E38" w:rsidRPr="007C6EC1" w:rsidRDefault="00575E38" w:rsidP="00575E38">
                                    <w:pPr>
                                      <w:widowControl w:val="0"/>
                                      <w:spacing w:line="200" w:lineRule="exact"/>
                                      <w:ind w:left="680" w:hanging="565"/>
                                      <w:rPr>
                                        <w:rFonts w:cstheme="minorHAnsi"/>
                                        <w:b/>
                                        <w:snapToGrid w:val="0"/>
                                        <w:sz w:val="16"/>
                                        <w:szCs w:val="16"/>
                                        <w:lang w:val="es-ES"/>
                                      </w:rPr>
                                    </w:pPr>
                                    <w:r w:rsidRPr="007C6EC1">
                                      <w:rPr>
                                        <w:rFonts w:cstheme="minorHAnsi"/>
                                        <w:snapToGrid w:val="0"/>
                                        <w:sz w:val="16"/>
                                        <w:szCs w:val="16"/>
                                        <w:lang w:val="es-ES"/>
                                      </w:rPr>
                                      <w:t>San Luis Potosí</w:t>
                                    </w:r>
                                  </w:p>
                                </w:tc>
                                <w:tc>
                                  <w:tcPr>
                                    <w:tcW w:w="993" w:type="dxa"/>
                                    <w:tcBorders>
                                      <w:top w:val="nil"/>
                                      <w:left w:val="double" w:sz="4" w:space="0" w:color="auto"/>
                                      <w:bottom w:val="nil"/>
                                      <w:right w:val="double" w:sz="4" w:space="0" w:color="auto"/>
                                    </w:tcBorders>
                                    <w:shd w:val="clear" w:color="auto" w:fill="D6E3BC" w:themeFill="accent3" w:themeFillTint="66"/>
                                  </w:tcPr>
                                  <w:p w14:paraId="7F03FCE4" w14:textId="3B5B6FDB" w:rsidR="00575E38" w:rsidRPr="00001724" w:rsidRDefault="00FA4C4D" w:rsidP="00575E38">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7</w:t>
                                    </w:r>
                                    <w:r w:rsidR="0022407E">
                                      <w:rPr>
                                        <w:rFonts w:asciiTheme="minorHAnsi" w:hAnsiTheme="minorHAnsi" w:cstheme="minorHAnsi"/>
                                        <w:sz w:val="16"/>
                                        <w:szCs w:val="16"/>
                                      </w:rPr>
                                      <w:t>3,998</w:t>
                                    </w:r>
                                  </w:p>
                                </w:tc>
                                <w:tc>
                                  <w:tcPr>
                                    <w:tcW w:w="993" w:type="dxa"/>
                                    <w:tcBorders>
                                      <w:top w:val="nil"/>
                                      <w:left w:val="double" w:sz="4" w:space="0" w:color="auto"/>
                                      <w:bottom w:val="nil"/>
                                      <w:right w:val="double" w:sz="4" w:space="0" w:color="auto"/>
                                    </w:tcBorders>
                                    <w:shd w:val="clear" w:color="auto" w:fill="D6E3BC" w:themeFill="accent3" w:themeFillTint="66"/>
                                  </w:tcPr>
                                  <w:p w14:paraId="5709BA2D" w14:textId="5A31902B" w:rsidR="00575E38" w:rsidRPr="00001724" w:rsidRDefault="00575E38" w:rsidP="00575E38">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7</w:t>
                                    </w:r>
                                    <w:r w:rsidR="00FA4C4D">
                                      <w:rPr>
                                        <w:rFonts w:asciiTheme="minorHAnsi" w:hAnsiTheme="minorHAnsi" w:cstheme="minorHAnsi"/>
                                        <w:sz w:val="16"/>
                                        <w:szCs w:val="16"/>
                                      </w:rPr>
                                      <w:t>5,</w:t>
                                    </w:r>
                                    <w:r w:rsidR="0022407E">
                                      <w:rPr>
                                        <w:rFonts w:asciiTheme="minorHAnsi" w:hAnsiTheme="minorHAnsi" w:cstheme="minorHAnsi"/>
                                        <w:sz w:val="16"/>
                                        <w:szCs w:val="16"/>
                                      </w:rPr>
                                      <w:t>825</w:t>
                                    </w:r>
                                  </w:p>
                                </w:tc>
                                <w:tc>
                                  <w:tcPr>
                                    <w:tcW w:w="992" w:type="dxa"/>
                                    <w:tcBorders>
                                      <w:top w:val="nil"/>
                                      <w:left w:val="double" w:sz="4" w:space="0" w:color="auto"/>
                                      <w:bottom w:val="nil"/>
                                      <w:right w:val="double" w:sz="4" w:space="0" w:color="auto"/>
                                    </w:tcBorders>
                                    <w:shd w:val="clear" w:color="auto" w:fill="D6E3BC" w:themeFill="accent3" w:themeFillTint="66"/>
                                  </w:tcPr>
                                  <w:p w14:paraId="2B383A39" w14:textId="7651AAFD" w:rsidR="00575E38" w:rsidRPr="00001724" w:rsidRDefault="0022407E" w:rsidP="00575E38">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2.5</w:t>
                                    </w:r>
                                  </w:p>
                                </w:tc>
                              </w:tr>
                              <w:tr w:rsidR="00575E38" w:rsidRPr="007C6EC1" w14:paraId="14DEC7FD" w14:textId="77777777" w:rsidTr="00CC18B4">
                                <w:trPr>
                                  <w:cantSplit/>
                                  <w:trHeight w:val="113"/>
                                </w:trPr>
                                <w:tc>
                                  <w:tcPr>
                                    <w:tcW w:w="1686" w:type="dxa"/>
                                    <w:tcBorders>
                                      <w:top w:val="nil"/>
                                      <w:left w:val="double" w:sz="4" w:space="0" w:color="auto"/>
                                      <w:bottom w:val="double" w:sz="4" w:space="0" w:color="auto"/>
                                      <w:right w:val="double" w:sz="4" w:space="0" w:color="auto"/>
                                    </w:tcBorders>
                                    <w:shd w:val="clear" w:color="auto" w:fill="D6E3BC" w:themeFill="accent3" w:themeFillTint="66"/>
                                    <w:vAlign w:val="center"/>
                                  </w:tcPr>
                                  <w:p w14:paraId="54BFA12A" w14:textId="77777777" w:rsidR="00575E38" w:rsidRPr="007C6EC1" w:rsidRDefault="00575E38" w:rsidP="00575E38">
                                    <w:pPr>
                                      <w:widowControl w:val="0"/>
                                      <w:spacing w:line="200" w:lineRule="exact"/>
                                      <w:ind w:left="680" w:hanging="565"/>
                                      <w:rPr>
                                        <w:rFonts w:cstheme="minorHAnsi"/>
                                        <w:b/>
                                        <w:snapToGrid w:val="0"/>
                                        <w:sz w:val="16"/>
                                        <w:szCs w:val="16"/>
                                        <w:lang w:val="es-ES"/>
                                      </w:rPr>
                                    </w:pPr>
                                    <w:r w:rsidRPr="007C6EC1">
                                      <w:rPr>
                                        <w:rFonts w:cstheme="minorHAnsi"/>
                                        <w:snapToGrid w:val="0"/>
                                        <w:sz w:val="16"/>
                                        <w:szCs w:val="16"/>
                                        <w:lang w:val="es-ES"/>
                                      </w:rPr>
                                      <w:t>Coahuila de Zaragoza</w:t>
                                    </w:r>
                                  </w:p>
                                </w:tc>
                                <w:tc>
                                  <w:tcPr>
                                    <w:tcW w:w="993" w:type="dxa"/>
                                    <w:tcBorders>
                                      <w:top w:val="nil"/>
                                      <w:left w:val="double" w:sz="4" w:space="0" w:color="auto"/>
                                      <w:bottom w:val="double" w:sz="4" w:space="0" w:color="auto"/>
                                      <w:right w:val="double" w:sz="4" w:space="0" w:color="auto"/>
                                    </w:tcBorders>
                                    <w:shd w:val="clear" w:color="auto" w:fill="D6E3BC" w:themeFill="accent3" w:themeFillTint="66"/>
                                  </w:tcPr>
                                  <w:p w14:paraId="569699EE" w14:textId="546FE39D" w:rsidR="00575E38" w:rsidRPr="00001724" w:rsidRDefault="0022407E" w:rsidP="00575E38">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1,921</w:t>
                                    </w:r>
                                  </w:p>
                                </w:tc>
                                <w:tc>
                                  <w:tcPr>
                                    <w:tcW w:w="993" w:type="dxa"/>
                                    <w:tcBorders>
                                      <w:top w:val="nil"/>
                                      <w:left w:val="double" w:sz="4" w:space="0" w:color="auto"/>
                                      <w:bottom w:val="double" w:sz="4" w:space="0" w:color="auto"/>
                                      <w:right w:val="double" w:sz="4" w:space="0" w:color="auto"/>
                                    </w:tcBorders>
                                    <w:shd w:val="clear" w:color="auto" w:fill="D6E3BC" w:themeFill="accent3" w:themeFillTint="66"/>
                                  </w:tcPr>
                                  <w:p w14:paraId="6A9C18D9" w14:textId="53A3E121" w:rsidR="00575E38" w:rsidRPr="00001724" w:rsidRDefault="00FA4C4D" w:rsidP="00575E38">
                                    <w:pPr>
                                      <w:pStyle w:val="Textoindependiente"/>
                                      <w:keepNext/>
                                      <w:keepLines/>
                                      <w:spacing w:line="200" w:lineRule="exact"/>
                                      <w:ind w:right="227"/>
                                      <w:jc w:val="right"/>
                                      <w:rPr>
                                        <w:rFonts w:asciiTheme="minorHAnsi" w:hAnsiTheme="minorHAnsi" w:cstheme="minorHAnsi"/>
                                        <w:sz w:val="16"/>
                                        <w:szCs w:val="16"/>
                                      </w:rPr>
                                    </w:pPr>
                                    <w:r>
                                      <w:rPr>
                                        <w:rFonts w:asciiTheme="minorHAnsi" w:hAnsiTheme="minorHAnsi" w:cstheme="minorHAnsi"/>
                                        <w:sz w:val="16"/>
                                        <w:szCs w:val="16"/>
                                      </w:rPr>
                                      <w:t>2</w:t>
                                    </w:r>
                                    <w:r w:rsidR="00575E38">
                                      <w:rPr>
                                        <w:rFonts w:asciiTheme="minorHAnsi" w:hAnsiTheme="minorHAnsi" w:cstheme="minorHAnsi"/>
                                        <w:sz w:val="16"/>
                                        <w:szCs w:val="16"/>
                                      </w:rPr>
                                      <w:t>,</w:t>
                                    </w:r>
                                    <w:r>
                                      <w:rPr>
                                        <w:rFonts w:asciiTheme="minorHAnsi" w:hAnsiTheme="minorHAnsi" w:cstheme="minorHAnsi"/>
                                        <w:sz w:val="16"/>
                                        <w:szCs w:val="16"/>
                                      </w:rPr>
                                      <w:t>4</w:t>
                                    </w:r>
                                    <w:r w:rsidR="0022407E">
                                      <w:rPr>
                                        <w:rFonts w:asciiTheme="minorHAnsi" w:hAnsiTheme="minorHAnsi" w:cstheme="minorHAnsi"/>
                                        <w:sz w:val="16"/>
                                        <w:szCs w:val="16"/>
                                      </w:rPr>
                                      <w:t>14</w:t>
                                    </w:r>
                                  </w:p>
                                </w:tc>
                                <w:tc>
                                  <w:tcPr>
                                    <w:tcW w:w="992" w:type="dxa"/>
                                    <w:tcBorders>
                                      <w:top w:val="nil"/>
                                      <w:left w:val="double" w:sz="4" w:space="0" w:color="auto"/>
                                      <w:bottom w:val="double" w:sz="4" w:space="0" w:color="auto"/>
                                      <w:right w:val="double" w:sz="4" w:space="0" w:color="auto"/>
                                    </w:tcBorders>
                                    <w:shd w:val="clear" w:color="auto" w:fill="D6E3BC" w:themeFill="accent3" w:themeFillTint="66"/>
                                  </w:tcPr>
                                  <w:p w14:paraId="0172316D" w14:textId="349E702A" w:rsidR="00575E38" w:rsidRPr="00001724" w:rsidRDefault="00FA4C4D" w:rsidP="00575E38">
                                    <w:pPr>
                                      <w:pStyle w:val="Textoindependiente"/>
                                      <w:keepNext/>
                                      <w:keepLines/>
                                      <w:spacing w:line="200" w:lineRule="exact"/>
                                      <w:ind w:right="284"/>
                                      <w:jc w:val="right"/>
                                      <w:rPr>
                                        <w:rFonts w:asciiTheme="minorHAnsi" w:hAnsiTheme="minorHAnsi" w:cstheme="minorHAnsi"/>
                                        <w:sz w:val="16"/>
                                        <w:szCs w:val="16"/>
                                      </w:rPr>
                                    </w:pPr>
                                    <w:r>
                                      <w:rPr>
                                        <w:rFonts w:asciiTheme="minorHAnsi" w:hAnsiTheme="minorHAnsi" w:cstheme="minorHAnsi"/>
                                        <w:sz w:val="16"/>
                                        <w:szCs w:val="16"/>
                                      </w:rPr>
                                      <w:t xml:space="preserve">  2</w:t>
                                    </w:r>
                                    <w:r w:rsidR="0022407E">
                                      <w:rPr>
                                        <w:rFonts w:asciiTheme="minorHAnsi" w:hAnsiTheme="minorHAnsi" w:cstheme="minorHAnsi"/>
                                        <w:sz w:val="16"/>
                                        <w:szCs w:val="16"/>
                                      </w:rPr>
                                      <w:t>5.7</w:t>
                                    </w:r>
                                  </w:p>
                                </w:tc>
                              </w:tr>
                            </w:tbl>
                            <w:p w14:paraId="41AB00E4" w14:textId="77777777" w:rsidR="0050696C" w:rsidRPr="007C6EC1" w:rsidRDefault="0050696C" w:rsidP="00F27624">
                              <w:pPr>
                                <w:pStyle w:val="Textoindependiente"/>
                                <w:keepNext/>
                                <w:keepLines/>
                                <w:ind w:left="153"/>
                                <w:jc w:val="left"/>
                                <w:rPr>
                                  <w:rFonts w:asciiTheme="minorHAnsi" w:hAnsiTheme="minorHAnsi" w:cstheme="minorHAnsi"/>
                                  <w:sz w:val="16"/>
                                  <w:szCs w:val="16"/>
                                </w:rPr>
                              </w:pPr>
                            </w:p>
                          </w:tc>
                        </w:tr>
                      </w:tbl>
                      <w:p w14:paraId="411D980A" w14:textId="77777777" w:rsidR="0050696C" w:rsidRPr="007C6EC1" w:rsidRDefault="0050696C" w:rsidP="00F27624">
                        <w:pPr>
                          <w:pStyle w:val="Textoindependiente"/>
                          <w:keepNext/>
                          <w:keepLines/>
                          <w:widowControl w:val="0"/>
                          <w:spacing w:line="180" w:lineRule="exact"/>
                          <w:jc w:val="center"/>
                          <w:rPr>
                            <w:rFonts w:asciiTheme="minorHAnsi" w:hAnsiTheme="minorHAnsi" w:cstheme="minorHAnsi"/>
                            <w:b/>
                            <w:smallCaps/>
                            <w:sz w:val="20"/>
                            <w:szCs w:val="20"/>
                          </w:rPr>
                        </w:pPr>
                      </w:p>
                    </w:tc>
                  </w:tr>
                </w:tbl>
                <w:p w14:paraId="6F144240" w14:textId="77777777" w:rsidR="0050696C" w:rsidRPr="007C6EC1" w:rsidRDefault="0050696C" w:rsidP="00663E5F">
                  <w:pPr>
                    <w:pStyle w:val="n01"/>
                    <w:keepNext/>
                    <w:tabs>
                      <w:tab w:val="left" w:pos="10915"/>
                    </w:tabs>
                    <w:spacing w:before="0" w:line="180" w:lineRule="exact"/>
                    <w:rPr>
                      <w:rFonts w:cstheme="minorHAnsi"/>
                      <w:color w:val="auto"/>
                      <w:sz w:val="14"/>
                      <w:szCs w:val="14"/>
                    </w:rPr>
                  </w:pPr>
                </w:p>
              </w:tc>
            </w:tr>
            <w:tr w:rsidR="0050696C" w:rsidRPr="0096633A" w14:paraId="2F17FAE6" w14:textId="77777777" w:rsidTr="00535BFD">
              <w:tc>
                <w:tcPr>
                  <w:tcW w:w="4844" w:type="dxa"/>
                </w:tcPr>
                <w:p w14:paraId="35E62652" w14:textId="1279A33C" w:rsidR="0050696C" w:rsidRDefault="0050696C" w:rsidP="00C348AB">
                  <w:pPr>
                    <w:pStyle w:val="n01"/>
                    <w:keepNext/>
                    <w:tabs>
                      <w:tab w:val="left" w:pos="10915"/>
                    </w:tabs>
                    <w:spacing w:before="0" w:line="180" w:lineRule="exact"/>
                    <w:ind w:left="142" w:firstLine="0"/>
                    <w:rPr>
                      <w:rFonts w:asciiTheme="minorHAnsi" w:hAnsiTheme="minorHAnsi" w:cstheme="minorHAnsi"/>
                      <w:color w:val="auto"/>
                      <w:sz w:val="14"/>
                      <w:szCs w:val="14"/>
                    </w:rPr>
                  </w:pPr>
                  <w:r w:rsidRPr="00C9142E">
                    <w:rPr>
                      <w:rFonts w:asciiTheme="minorHAnsi" w:hAnsiTheme="minorHAnsi" w:cstheme="minorHAnsi"/>
                      <w:color w:val="auto"/>
                      <w:sz w:val="14"/>
                      <w:szCs w:val="14"/>
                    </w:rPr>
                    <w:t>*</w:t>
                  </w:r>
                  <w:r w:rsidR="003458F8">
                    <w:rPr>
                      <w:rFonts w:asciiTheme="minorHAnsi" w:hAnsiTheme="minorHAnsi" w:cstheme="minorHAnsi"/>
                      <w:color w:val="auto"/>
                      <w:sz w:val="14"/>
                      <w:szCs w:val="14"/>
                    </w:rPr>
                    <w:t xml:space="preserve"> </w:t>
                  </w:r>
                  <w:r w:rsidRPr="00C9142E">
                    <w:rPr>
                      <w:rFonts w:asciiTheme="minorHAnsi" w:hAnsiTheme="minorHAnsi" w:cstheme="minorHAnsi"/>
                      <w:color w:val="auto"/>
                      <w:sz w:val="14"/>
                      <w:szCs w:val="14"/>
                    </w:rPr>
                    <w:t>kilogramos.</w:t>
                  </w:r>
                </w:p>
                <w:p w14:paraId="22E491F5" w14:textId="6367A8A7" w:rsidR="0050696C" w:rsidRDefault="0050696C" w:rsidP="00C348AB">
                  <w:pPr>
                    <w:pStyle w:val="n01"/>
                    <w:keepNext/>
                    <w:tabs>
                      <w:tab w:val="left" w:pos="10915"/>
                    </w:tabs>
                    <w:spacing w:before="0" w:line="180" w:lineRule="exact"/>
                    <w:ind w:left="142" w:firstLine="0"/>
                    <w:rPr>
                      <w:rFonts w:asciiTheme="minorHAnsi" w:hAnsiTheme="minorHAnsi" w:cstheme="minorHAnsi"/>
                      <w:color w:val="auto"/>
                      <w:sz w:val="14"/>
                      <w:szCs w:val="14"/>
                    </w:rPr>
                  </w:pPr>
                  <w:r w:rsidRPr="00E67173">
                    <w:rPr>
                      <w:rFonts w:asciiTheme="minorHAnsi" w:hAnsiTheme="minorHAnsi" w:cstheme="minorHAnsi"/>
                      <w:color w:val="auto"/>
                      <w:sz w:val="14"/>
                      <w:szCs w:val="14"/>
                      <w:vertAlign w:val="superscript"/>
                    </w:rPr>
                    <w:t>P/</w:t>
                  </w:r>
                  <w:r w:rsidRPr="00D12813">
                    <w:rPr>
                      <w:rFonts w:asciiTheme="minorHAnsi" w:hAnsiTheme="minorHAnsi" w:cstheme="minorHAnsi"/>
                      <w:color w:val="auto"/>
                      <w:sz w:val="14"/>
                      <w:szCs w:val="14"/>
                    </w:rPr>
                    <w:t xml:space="preserve"> Cifras preliminares</w:t>
                  </w:r>
                  <w:r>
                    <w:rPr>
                      <w:rFonts w:asciiTheme="minorHAnsi" w:hAnsiTheme="minorHAnsi" w:cstheme="minorHAnsi"/>
                      <w:color w:val="auto"/>
                      <w:sz w:val="14"/>
                      <w:szCs w:val="14"/>
                    </w:rPr>
                    <w:t>.</w:t>
                  </w:r>
                </w:p>
                <w:p w14:paraId="1ABDF2ED" w14:textId="041D22ED" w:rsidR="00E25C0C" w:rsidRDefault="00E25C0C" w:rsidP="00C348AB">
                  <w:pPr>
                    <w:pStyle w:val="n01"/>
                    <w:keepNext/>
                    <w:tabs>
                      <w:tab w:val="left" w:pos="10915"/>
                    </w:tabs>
                    <w:spacing w:before="0" w:line="180" w:lineRule="exact"/>
                    <w:ind w:left="142" w:firstLine="0"/>
                    <w:rPr>
                      <w:rFonts w:asciiTheme="minorHAnsi" w:hAnsiTheme="minorHAnsi" w:cstheme="minorHAnsi"/>
                      <w:color w:val="auto"/>
                      <w:sz w:val="14"/>
                      <w:szCs w:val="14"/>
                    </w:rPr>
                  </w:pPr>
                  <w:r>
                    <w:rPr>
                      <w:rFonts w:asciiTheme="minorHAnsi" w:hAnsiTheme="minorHAnsi" w:cstheme="minorHAnsi"/>
                      <w:color w:val="auto"/>
                      <w:sz w:val="14"/>
                      <w:szCs w:val="14"/>
                    </w:rPr>
                    <w:t>NC: No Calculable</w:t>
                  </w:r>
                </w:p>
                <w:p w14:paraId="2999DD68" w14:textId="77777777" w:rsidR="0050696C" w:rsidRDefault="00963F29" w:rsidP="00C348AB">
                  <w:pPr>
                    <w:pStyle w:val="n01"/>
                    <w:keepNext/>
                    <w:tabs>
                      <w:tab w:val="left" w:pos="10915"/>
                    </w:tabs>
                    <w:spacing w:before="0" w:line="180" w:lineRule="exact"/>
                    <w:ind w:left="142" w:firstLine="0"/>
                    <w:rPr>
                      <w:rFonts w:asciiTheme="minorHAnsi" w:hAnsiTheme="minorHAnsi" w:cstheme="minorHAnsi"/>
                      <w:color w:val="auto"/>
                      <w:sz w:val="14"/>
                      <w:szCs w:val="14"/>
                    </w:rPr>
                  </w:pPr>
                  <w:r>
                    <w:rPr>
                      <w:rFonts w:asciiTheme="minorHAnsi" w:hAnsiTheme="minorHAnsi" w:cstheme="minorHAnsi"/>
                      <w:color w:val="auto"/>
                      <w:sz w:val="14"/>
                      <w:szCs w:val="14"/>
                    </w:rPr>
                    <w:t>Fu</w:t>
                  </w:r>
                  <w:r w:rsidR="0050696C" w:rsidRPr="001860BD">
                    <w:rPr>
                      <w:rFonts w:asciiTheme="minorHAnsi" w:hAnsiTheme="minorHAnsi" w:cstheme="minorHAnsi"/>
                      <w:color w:val="000000" w:themeColor="text1"/>
                      <w:sz w:val="14"/>
                      <w:szCs w:val="14"/>
                    </w:rPr>
                    <w:t>ente: INEG</w:t>
                  </w:r>
                  <w:r w:rsidR="0050696C" w:rsidRPr="00260CDB">
                    <w:rPr>
                      <w:rFonts w:asciiTheme="minorHAnsi" w:hAnsiTheme="minorHAnsi" w:cstheme="minorHAnsi"/>
                      <w:color w:val="auto"/>
                      <w:sz w:val="14"/>
                      <w:szCs w:val="14"/>
                    </w:rPr>
                    <w:t>I.</w:t>
                  </w:r>
                </w:p>
                <w:p w14:paraId="4A9E1EFF" w14:textId="6CD193BE" w:rsidR="00E25C0C" w:rsidRPr="00922B8C" w:rsidRDefault="00E25C0C" w:rsidP="00963F29">
                  <w:pPr>
                    <w:pStyle w:val="n01"/>
                    <w:keepNext/>
                    <w:tabs>
                      <w:tab w:val="left" w:pos="10915"/>
                    </w:tabs>
                    <w:spacing w:before="0" w:line="180" w:lineRule="exact"/>
                    <w:ind w:left="0" w:firstLine="0"/>
                    <w:rPr>
                      <w:rFonts w:asciiTheme="minorHAnsi" w:hAnsiTheme="minorHAnsi" w:cstheme="minorHAnsi"/>
                      <w:color w:val="auto"/>
                      <w:sz w:val="14"/>
                      <w:szCs w:val="14"/>
                    </w:rPr>
                  </w:pPr>
                </w:p>
              </w:tc>
            </w:tr>
          </w:tbl>
          <w:p w14:paraId="4601105D" w14:textId="77777777" w:rsidR="0050696C" w:rsidRPr="002C12C3" w:rsidRDefault="0050696C" w:rsidP="00535BFD">
            <w:pPr>
              <w:pStyle w:val="Textoindependiente"/>
              <w:keepNext/>
              <w:keepLines/>
              <w:widowControl w:val="0"/>
              <w:spacing w:line="180" w:lineRule="exact"/>
              <w:jc w:val="center"/>
              <w:rPr>
                <w:rFonts w:asciiTheme="minorHAnsi" w:hAnsiTheme="minorHAnsi" w:cstheme="minorHAnsi"/>
                <w:b/>
                <w:smallCaps/>
                <w:sz w:val="20"/>
                <w:szCs w:val="20"/>
              </w:rPr>
            </w:pPr>
          </w:p>
        </w:tc>
        <w:tc>
          <w:tcPr>
            <w:tcW w:w="4937" w:type="dxa"/>
          </w:tcPr>
          <w:p w14:paraId="5F7FCB1F" w14:textId="3F36E643" w:rsidR="001C55E1" w:rsidRDefault="001C55E1" w:rsidP="00643A0E">
            <w:pPr>
              <w:widowControl w:val="0"/>
              <w:spacing w:before="240"/>
              <w:ind w:left="541"/>
              <w:jc w:val="both"/>
              <w:rPr>
                <w:rFonts w:cstheme="minorHAnsi"/>
                <w:sz w:val="20"/>
                <w:szCs w:val="20"/>
              </w:rPr>
            </w:pPr>
          </w:p>
          <w:p w14:paraId="46D2F353" w14:textId="41361720" w:rsidR="0050696C" w:rsidRPr="007C6EC1" w:rsidRDefault="0050696C" w:rsidP="00C17F82">
            <w:pPr>
              <w:pStyle w:val="Textoindependiente"/>
              <w:keepNext/>
              <w:keepLines/>
              <w:widowControl w:val="0"/>
              <w:spacing w:line="220" w:lineRule="exact"/>
              <w:ind w:left="542"/>
              <w:rPr>
                <w:rFonts w:asciiTheme="minorHAnsi" w:hAnsiTheme="minorHAnsi" w:cstheme="minorHAnsi"/>
                <w:sz w:val="20"/>
                <w:szCs w:val="20"/>
              </w:rPr>
            </w:pPr>
          </w:p>
        </w:tc>
      </w:tr>
    </w:tbl>
    <w:p w14:paraId="037EC3B4" w14:textId="77777777" w:rsidR="00C17F82" w:rsidRDefault="00C17F82" w:rsidP="00C17F82">
      <w:pPr>
        <w:pStyle w:val="Textoindependiente"/>
        <w:widowControl w:val="0"/>
        <w:ind w:left="539" w:right="-232"/>
        <w:rPr>
          <w:rFonts w:asciiTheme="minorHAnsi" w:hAnsiTheme="minorHAnsi" w:cstheme="minorHAnsi"/>
          <w:b/>
          <w:i/>
          <w:sz w:val="20"/>
          <w:szCs w:val="20"/>
        </w:rPr>
      </w:pPr>
    </w:p>
    <w:p w14:paraId="2BB22370" w14:textId="77777777" w:rsidR="00C17F82" w:rsidRDefault="00C17F82" w:rsidP="00C17F82">
      <w:pPr>
        <w:pStyle w:val="Textoindependiente"/>
        <w:widowControl w:val="0"/>
        <w:ind w:left="539" w:right="-232"/>
        <w:rPr>
          <w:rFonts w:asciiTheme="minorHAnsi" w:hAnsiTheme="minorHAnsi" w:cstheme="minorHAnsi"/>
          <w:b/>
          <w:i/>
          <w:sz w:val="20"/>
          <w:szCs w:val="20"/>
        </w:rPr>
      </w:pPr>
    </w:p>
    <w:p w14:paraId="46F3AC43" w14:textId="77777777" w:rsidR="00C17F82" w:rsidRDefault="00C17F82" w:rsidP="00C17F82">
      <w:pPr>
        <w:pStyle w:val="Textoindependiente"/>
        <w:widowControl w:val="0"/>
        <w:ind w:left="539" w:right="-232"/>
        <w:rPr>
          <w:rFonts w:asciiTheme="minorHAnsi" w:hAnsiTheme="minorHAnsi" w:cstheme="minorHAnsi"/>
          <w:b/>
          <w:i/>
          <w:sz w:val="20"/>
          <w:szCs w:val="20"/>
        </w:rPr>
      </w:pPr>
    </w:p>
    <w:p w14:paraId="382C7C38" w14:textId="0D246CEC" w:rsidR="00C17F82" w:rsidRPr="00222F7F" w:rsidRDefault="00C17F82" w:rsidP="008E3398">
      <w:pPr>
        <w:pStyle w:val="Textoindependiente"/>
        <w:widowControl w:val="0"/>
        <w:ind w:right="-232"/>
        <w:rPr>
          <w:rFonts w:asciiTheme="minorHAnsi" w:hAnsiTheme="minorHAnsi" w:cstheme="minorHAnsi"/>
          <w:b/>
          <w:i/>
          <w:sz w:val="20"/>
          <w:szCs w:val="20"/>
        </w:rPr>
      </w:pPr>
      <w:r>
        <w:rPr>
          <w:rFonts w:asciiTheme="minorHAnsi" w:hAnsiTheme="minorHAnsi" w:cstheme="minorHAnsi"/>
          <w:b/>
          <w:i/>
          <w:sz w:val="20"/>
          <w:szCs w:val="20"/>
        </w:rPr>
        <w:t>Nota al usuario</w:t>
      </w:r>
    </w:p>
    <w:p w14:paraId="1DA64F0E" w14:textId="77777777" w:rsidR="00C17F82" w:rsidRPr="00C17F82" w:rsidRDefault="00C17F82" w:rsidP="008E3398">
      <w:pPr>
        <w:pStyle w:val="Textoindependiente"/>
        <w:keepNext/>
        <w:keepLines/>
        <w:widowControl w:val="0"/>
        <w:spacing w:before="120" w:line="220" w:lineRule="exact"/>
        <w:rPr>
          <w:rFonts w:asciiTheme="minorHAnsi" w:hAnsiTheme="minorHAnsi" w:cstheme="minorHAnsi"/>
          <w:sz w:val="20"/>
          <w:szCs w:val="20"/>
        </w:rPr>
      </w:pPr>
      <w:r w:rsidRPr="00C17F82">
        <w:rPr>
          <w:rFonts w:asciiTheme="minorHAnsi" w:hAnsiTheme="minorHAnsi" w:cstheme="minorHAnsi"/>
          <w:sz w:val="20"/>
          <w:szCs w:val="20"/>
        </w:rPr>
        <w:t>Se informa que las cifras desestacionalizadas y de tendencia</w:t>
      </w:r>
      <w:r w:rsidRPr="00C17F82">
        <w:rPr>
          <w:rFonts w:asciiTheme="minorHAnsi" w:hAnsiTheme="minorHAnsi" w:cstheme="minorHAnsi"/>
          <w:sz w:val="20"/>
          <w:szCs w:val="20"/>
        </w:rPr>
        <w:noBreakHyphen/>
        <w:t>ciclo pueden estar sujetas a revisiones debido al impacto de la emergencia sanitaria del COVID-19. La estrategia seguida por el INEGI ha sido revisar cada serie de tiempo y analizar la necesidad de incluir algún tratamiento especial (</w:t>
      </w:r>
      <w:proofErr w:type="spellStart"/>
      <w:r w:rsidRPr="00C348AB">
        <w:rPr>
          <w:rFonts w:asciiTheme="minorHAnsi" w:hAnsiTheme="minorHAnsi" w:cstheme="minorHAnsi"/>
          <w:i/>
          <w:iCs/>
          <w:sz w:val="20"/>
          <w:szCs w:val="20"/>
        </w:rPr>
        <w:t>outliers</w:t>
      </w:r>
      <w:proofErr w:type="spellEnd"/>
      <w:r w:rsidRPr="00C17F82">
        <w:rPr>
          <w:rFonts w:asciiTheme="minorHAnsi" w:hAnsiTheme="minorHAnsi" w:cstheme="minorHAnsi"/>
          <w:sz w:val="20"/>
          <w:szCs w:val="20"/>
        </w:rPr>
        <w:t>) en los modelos de ajuste estacional para los meses de la contingencia. Lo anterior para que los grandes cambios en los datos originales no influyan de manera desproporcionada en los factores estacionales utilizados.</w:t>
      </w:r>
    </w:p>
    <w:p w14:paraId="57E6AD39" w14:textId="0D5F39A3" w:rsidR="00EF0B10" w:rsidRDefault="00C17F82" w:rsidP="000C15D3">
      <w:pPr>
        <w:pStyle w:val="Textoindependiente"/>
        <w:widowControl w:val="0"/>
        <w:spacing w:before="240" w:line="220" w:lineRule="exact"/>
        <w:rPr>
          <w:rFonts w:asciiTheme="minorHAnsi" w:hAnsiTheme="minorHAnsi" w:cstheme="minorHAnsi"/>
          <w:sz w:val="20"/>
          <w:szCs w:val="20"/>
        </w:rPr>
      </w:pPr>
      <w:r w:rsidRPr="00E25C0C">
        <w:rPr>
          <w:rFonts w:asciiTheme="minorHAnsi" w:hAnsiTheme="minorHAnsi" w:cstheme="minorHAnsi"/>
          <w:sz w:val="20"/>
          <w:szCs w:val="20"/>
        </w:rPr>
        <w:t xml:space="preserve">Información más amplia acerca de los datos publicados en esta nota puede consultarse en el Banco de Información Económica (BIE) en el siguiente enlace: </w:t>
      </w:r>
      <w:hyperlink r:id="rId11" w:history="1">
        <w:r w:rsidR="00280ABC" w:rsidRPr="002A79A9">
          <w:rPr>
            <w:rStyle w:val="Hipervnculo"/>
            <w:rFonts w:asciiTheme="minorHAnsi" w:hAnsiTheme="minorHAnsi" w:cstheme="minorHAnsi"/>
            <w:sz w:val="20"/>
            <w:szCs w:val="20"/>
          </w:rPr>
          <w:t>https://www.inegi.org.mx/app/indicadores/bie.html</w:t>
        </w:r>
      </w:hyperlink>
      <w:r w:rsidR="003565D2">
        <w:rPr>
          <w:rFonts w:asciiTheme="minorHAnsi" w:hAnsiTheme="minorHAnsi" w:cstheme="minorHAnsi"/>
          <w:sz w:val="20"/>
          <w:szCs w:val="20"/>
        </w:rPr>
        <w:t xml:space="preserve"> </w:t>
      </w:r>
      <w:r w:rsidRPr="00E25C0C">
        <w:rPr>
          <w:rFonts w:asciiTheme="minorHAnsi" w:hAnsiTheme="minorHAnsi" w:cstheme="minorHAnsi"/>
          <w:sz w:val="20"/>
          <w:szCs w:val="20"/>
        </w:rPr>
        <w:t>en la página del Instituto en internet</w:t>
      </w:r>
      <w:r w:rsidRPr="000E03AC">
        <w:rPr>
          <w:rFonts w:cstheme="minorHAnsi"/>
          <w:sz w:val="20"/>
          <w:szCs w:val="20"/>
        </w:rPr>
        <w:t>.</w:t>
      </w:r>
    </w:p>
    <w:sectPr w:rsidR="00EF0B10" w:rsidSect="00BA3CF3">
      <w:headerReference w:type="default" r:id="rId12"/>
      <w:footerReference w:type="default" r:id="rId13"/>
      <w:headerReference w:type="first" r:id="rId14"/>
      <w:type w:val="continuous"/>
      <w:pgSz w:w="12240" w:h="15840" w:code="1"/>
      <w:pgMar w:top="2410" w:right="1134" w:bottom="567" w:left="1134" w:header="284" w:footer="284" w:gutter="0"/>
      <w:cols w:num="2" w:space="284"/>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8CD6E" w14:textId="77777777" w:rsidR="00A32DF7" w:rsidRDefault="00A32DF7" w:rsidP="0045458E">
      <w:pPr>
        <w:spacing w:after="0" w:line="240" w:lineRule="auto"/>
      </w:pPr>
      <w:r>
        <w:separator/>
      </w:r>
    </w:p>
  </w:endnote>
  <w:endnote w:type="continuationSeparator" w:id="0">
    <w:p w14:paraId="36F1C9FA" w14:textId="77777777" w:rsidR="00A32DF7" w:rsidRDefault="00A32DF7" w:rsidP="0045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33797"/>
      <w:docPartObj>
        <w:docPartGallery w:val="Page Numbers (Bottom of Page)"/>
        <w:docPartUnique/>
      </w:docPartObj>
    </w:sdtPr>
    <w:sdtEndPr>
      <w:rPr>
        <w:sz w:val="20"/>
        <w:szCs w:val="20"/>
      </w:rPr>
    </w:sdtEndPr>
    <w:sdtContent>
      <w:p w14:paraId="22946C54" w14:textId="455B9D0C" w:rsidR="007B3D5E" w:rsidRDefault="007B3D5E">
        <w:pPr>
          <w:pStyle w:val="Piedepgina"/>
          <w:jc w:val="center"/>
        </w:pPr>
        <w:r w:rsidRPr="00CF23F1">
          <w:rPr>
            <w:sz w:val="20"/>
            <w:szCs w:val="20"/>
          </w:rPr>
          <w:fldChar w:fldCharType="begin"/>
        </w:r>
        <w:r w:rsidRPr="00CF23F1">
          <w:rPr>
            <w:sz w:val="20"/>
            <w:szCs w:val="20"/>
          </w:rPr>
          <w:instrText xml:space="preserve"> PAGE   \* MERGEFORMAT </w:instrText>
        </w:r>
        <w:r w:rsidRPr="00CF23F1">
          <w:rPr>
            <w:sz w:val="20"/>
            <w:szCs w:val="20"/>
          </w:rPr>
          <w:fldChar w:fldCharType="separate"/>
        </w:r>
        <w:r>
          <w:rPr>
            <w:noProof/>
            <w:sz w:val="20"/>
            <w:szCs w:val="20"/>
          </w:rPr>
          <w:t>1</w:t>
        </w:r>
        <w:r w:rsidRPr="00CF23F1">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B3CE8" w14:textId="77777777" w:rsidR="00A32DF7" w:rsidRDefault="00A32DF7" w:rsidP="0045458E">
      <w:pPr>
        <w:spacing w:after="0" w:line="240" w:lineRule="auto"/>
      </w:pPr>
      <w:r>
        <w:separator/>
      </w:r>
    </w:p>
  </w:footnote>
  <w:footnote w:type="continuationSeparator" w:id="0">
    <w:p w14:paraId="411B1D25" w14:textId="77777777" w:rsidR="00A32DF7" w:rsidRDefault="00A32DF7" w:rsidP="0045458E">
      <w:pPr>
        <w:spacing w:after="0" w:line="240" w:lineRule="auto"/>
      </w:pPr>
      <w:r>
        <w:continuationSeparator/>
      </w:r>
    </w:p>
  </w:footnote>
  <w:footnote w:id="1">
    <w:p w14:paraId="3A3BE96D" w14:textId="33AAE658" w:rsidR="007B3D5E" w:rsidRPr="00AC19EB" w:rsidRDefault="007B3D5E" w:rsidP="00A00AB4">
      <w:pPr>
        <w:pStyle w:val="Textonotapie"/>
        <w:ind w:left="142" w:hanging="142"/>
        <w:jc w:val="both"/>
        <w:rPr>
          <w:rFonts w:cs="Arial"/>
          <w:sz w:val="16"/>
          <w:szCs w:val="16"/>
        </w:rPr>
      </w:pPr>
      <w:r w:rsidRPr="00AC19EB">
        <w:rPr>
          <w:rStyle w:val="Refdenotaalpie"/>
          <w:sz w:val="18"/>
        </w:rPr>
        <w:footnoteRef/>
      </w:r>
      <w:r w:rsidRPr="00AC19EB">
        <w:rPr>
          <w:rStyle w:val="Refdenotaalpie"/>
          <w:sz w:val="18"/>
        </w:rPr>
        <w:t xml:space="preserve"> </w:t>
      </w:r>
      <w:r>
        <w:rPr>
          <w:sz w:val="18"/>
        </w:rPr>
        <w:tab/>
      </w:r>
      <w:r w:rsidRPr="00AC19EB">
        <w:rPr>
          <w:rFonts w:cs="Arial"/>
          <w:sz w:val="16"/>
          <w:szCs w:val="16"/>
        </w:rPr>
        <w:t>La mayoría de las series económicas se ven afectadas por factores estacionales y de calendario. El ajuste de las cifras por dichos factores permite obtener las s</w:t>
      </w:r>
      <w:r>
        <w:rPr>
          <w:rFonts w:cs="Arial"/>
          <w:sz w:val="16"/>
          <w:szCs w:val="16"/>
        </w:rPr>
        <w:t>eries</w:t>
      </w:r>
      <w:r w:rsidRPr="00AC19EB">
        <w:rPr>
          <w:rFonts w:cs="Arial"/>
          <w:sz w:val="16"/>
          <w:szCs w:val="16"/>
        </w:rPr>
        <w:t xml:space="preserve"> desestacionalizadas, cuyo análisis ayuda a realizar un mejor diagnóstico de la evolución de las variables.</w:t>
      </w:r>
    </w:p>
  </w:footnote>
  <w:footnote w:id="2">
    <w:p w14:paraId="357BC3C3" w14:textId="77777777" w:rsidR="007B3D5E" w:rsidRPr="00C07AE5" w:rsidRDefault="007B3D5E" w:rsidP="000F2D7E">
      <w:pPr>
        <w:pStyle w:val="Textonotapie"/>
        <w:ind w:left="142" w:hanging="142"/>
        <w:jc w:val="both"/>
        <w:rPr>
          <w:rFonts w:ascii="Arial" w:hAnsi="Arial" w:cs="Arial"/>
          <w:sz w:val="16"/>
          <w:szCs w:val="16"/>
        </w:rPr>
      </w:pPr>
      <w:r w:rsidRPr="00AC19EB">
        <w:rPr>
          <w:rStyle w:val="Refdenotaalpie"/>
          <w:sz w:val="18"/>
        </w:rPr>
        <w:footnoteRef/>
      </w:r>
      <w:r w:rsidRPr="00AC19EB">
        <w:rPr>
          <w:rStyle w:val="Refdenotaalpie"/>
          <w:sz w:val="18"/>
        </w:rPr>
        <w:t xml:space="preserve"> </w:t>
      </w:r>
      <w:r w:rsidRPr="00AC19EB">
        <w:rPr>
          <w:sz w:val="18"/>
        </w:rPr>
        <w:tab/>
      </w:r>
      <w:r>
        <w:rPr>
          <w:rFonts w:cs="Arial"/>
          <w:sz w:val="16"/>
          <w:szCs w:val="16"/>
        </w:rPr>
        <w:t>Variación anual de lo</w:t>
      </w:r>
      <w:r w:rsidRPr="00AC19EB">
        <w:rPr>
          <w:rFonts w:cs="Arial"/>
          <w:sz w:val="16"/>
          <w:szCs w:val="16"/>
        </w:rPr>
        <w:t xml:space="preserve">s </w:t>
      </w:r>
      <w:r>
        <w:rPr>
          <w:rFonts w:cs="Arial"/>
          <w:sz w:val="16"/>
          <w:szCs w:val="16"/>
        </w:rPr>
        <w:t>dato</w:t>
      </w:r>
      <w:r w:rsidRPr="00AC19EB">
        <w:rPr>
          <w:rFonts w:cs="Arial"/>
          <w:sz w:val="16"/>
          <w:szCs w:val="16"/>
        </w:rPr>
        <w:t>s desestacionalizad</w:t>
      </w:r>
      <w:r>
        <w:rPr>
          <w:rFonts w:cs="Arial"/>
          <w:sz w:val="16"/>
          <w:szCs w:val="16"/>
        </w:rPr>
        <w:t>o</w:t>
      </w:r>
      <w:r w:rsidRPr="00AC19EB">
        <w:rPr>
          <w:rFonts w:cs="Arial"/>
          <w:sz w:val="16"/>
          <w:szCs w:val="16"/>
        </w:rPr>
        <w: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1"/>
      <w:gridCol w:w="6710"/>
    </w:tblGrid>
    <w:tr w:rsidR="007B3D5E" w:rsidRPr="004E148E" w14:paraId="6F2ED6F4" w14:textId="77777777" w:rsidTr="002406AB">
      <w:trPr>
        <w:trHeight w:val="1871"/>
      </w:trPr>
      <w:tc>
        <w:tcPr>
          <w:tcW w:w="3345" w:type="dxa"/>
          <w:vAlign w:val="bottom"/>
        </w:tcPr>
        <w:p w14:paraId="314A6D2D" w14:textId="77777777" w:rsidR="007B3D5E" w:rsidRDefault="007B3D5E" w:rsidP="000B46BD">
          <w:pPr>
            <w:pStyle w:val="Encabezado"/>
          </w:pPr>
          <w:r>
            <w:rPr>
              <w:noProof/>
              <w:lang w:eastAsia="es-MX"/>
            </w:rPr>
            <w:drawing>
              <wp:inline distT="0" distB="0" distL="0" distR="0" wp14:anchorId="08320F40" wp14:editId="037FB02B">
                <wp:extent cx="1109345" cy="1107228"/>
                <wp:effectExtent l="0" t="0" r="0" b="0"/>
                <wp:docPr id="9" name="Imagen 9"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16772" cy="1114641"/>
                        </a:xfrm>
                        <a:prstGeom prst="rect">
                          <a:avLst/>
                        </a:prstGeom>
                        <a:noFill/>
                        <a:ln>
                          <a:noFill/>
                        </a:ln>
                      </pic:spPr>
                    </pic:pic>
                  </a:graphicData>
                </a:graphic>
              </wp:inline>
            </w:drawing>
          </w:r>
        </w:p>
      </w:tc>
      <w:tc>
        <w:tcPr>
          <w:tcW w:w="6862" w:type="dxa"/>
          <w:vAlign w:val="center"/>
        </w:tcPr>
        <w:tbl>
          <w:tblPr>
            <w:tblStyle w:val="Tablaconcuadrcula"/>
            <w:tblW w:w="66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6695"/>
          </w:tblGrid>
          <w:tr w:rsidR="007B3D5E" w14:paraId="4E4122EF" w14:textId="77777777" w:rsidTr="002406AB">
            <w:trPr>
              <w:jc w:val="center"/>
            </w:trPr>
            <w:tc>
              <w:tcPr>
                <w:tcW w:w="6695" w:type="dxa"/>
                <w:vAlign w:val="center"/>
              </w:tcPr>
              <w:p w14:paraId="0F4B13BE" w14:textId="6DFC371F" w:rsidR="007B3D5E" w:rsidRPr="00467A0A" w:rsidRDefault="009E519A" w:rsidP="00BF5A48">
                <w:pPr>
                  <w:pStyle w:val="Ttulo"/>
                  <w:widowControl w:val="0"/>
                  <w:spacing w:line="200" w:lineRule="exact"/>
                  <w:jc w:val="right"/>
                  <w:rPr>
                    <w:rFonts w:asciiTheme="minorHAnsi" w:hAnsiTheme="minorHAnsi" w:cstheme="minorHAnsi"/>
                    <w:b w:val="0"/>
                    <w:sz w:val="20"/>
                    <w:szCs w:val="22"/>
                  </w:rPr>
                </w:pPr>
                <w:r>
                  <w:rPr>
                    <w:rFonts w:asciiTheme="minorHAnsi" w:hAnsiTheme="minorHAnsi" w:cstheme="minorHAnsi"/>
                    <w:b w:val="0"/>
                    <w:sz w:val="20"/>
                    <w:szCs w:val="22"/>
                  </w:rPr>
                  <w:t>OCTUB</w:t>
                </w:r>
                <w:r w:rsidR="007022CE">
                  <w:rPr>
                    <w:rFonts w:asciiTheme="minorHAnsi" w:hAnsiTheme="minorHAnsi" w:cstheme="minorHAnsi"/>
                    <w:b w:val="0"/>
                    <w:sz w:val="20"/>
                    <w:szCs w:val="22"/>
                  </w:rPr>
                  <w:t>RE</w:t>
                </w:r>
                <w:r w:rsidR="007B3D5E">
                  <w:rPr>
                    <w:rFonts w:asciiTheme="minorHAnsi" w:hAnsiTheme="minorHAnsi" w:cstheme="minorHAnsi"/>
                    <w:b w:val="0"/>
                    <w:sz w:val="20"/>
                    <w:szCs w:val="22"/>
                  </w:rPr>
                  <w:t xml:space="preserve"> </w:t>
                </w:r>
                <w:r>
                  <w:rPr>
                    <w:rFonts w:asciiTheme="minorHAnsi" w:hAnsiTheme="minorHAnsi" w:cstheme="minorHAnsi"/>
                    <w:b w:val="0"/>
                    <w:sz w:val="20"/>
                    <w:szCs w:val="22"/>
                  </w:rPr>
                  <w:t>29</w:t>
                </w:r>
                <w:r w:rsidR="00264950">
                  <w:rPr>
                    <w:rFonts w:asciiTheme="minorHAnsi" w:hAnsiTheme="minorHAnsi" w:cstheme="minorHAnsi"/>
                    <w:b w:val="0"/>
                    <w:sz w:val="20"/>
                    <w:szCs w:val="22"/>
                  </w:rPr>
                  <w:t xml:space="preserve"> </w:t>
                </w:r>
                <w:r w:rsidR="007B3D5E">
                  <w:rPr>
                    <w:rFonts w:asciiTheme="minorHAnsi" w:hAnsiTheme="minorHAnsi" w:cstheme="minorHAnsi"/>
                    <w:b w:val="0"/>
                    <w:sz w:val="20"/>
                    <w:szCs w:val="22"/>
                  </w:rPr>
                  <w:t>DE 2021</w:t>
                </w:r>
              </w:p>
            </w:tc>
          </w:tr>
          <w:tr w:rsidR="007B3D5E" w14:paraId="6E9726DE" w14:textId="77777777" w:rsidTr="002406AB">
            <w:trPr>
              <w:trHeight w:val="1134"/>
              <w:jc w:val="center"/>
            </w:trPr>
            <w:tc>
              <w:tcPr>
                <w:tcW w:w="6695" w:type="dxa"/>
                <w:vAlign w:val="center"/>
              </w:tcPr>
              <w:p w14:paraId="33E60C88" w14:textId="77777777" w:rsidR="007B3D5E" w:rsidRPr="008828FB" w:rsidRDefault="007B3D5E" w:rsidP="002406AB">
                <w:pPr>
                  <w:pStyle w:val="Ttulo"/>
                  <w:widowControl w:val="0"/>
                  <w:rPr>
                    <w:rFonts w:asciiTheme="minorHAnsi" w:hAnsiTheme="minorHAnsi" w:cstheme="minorHAnsi"/>
                    <w:spacing w:val="20"/>
                    <w:sz w:val="24"/>
                    <w:szCs w:val="24"/>
                  </w:rPr>
                </w:pPr>
                <w:r>
                  <w:rPr>
                    <w:rFonts w:asciiTheme="minorHAnsi" w:hAnsiTheme="minorHAnsi" w:cstheme="minorHAnsi"/>
                    <w:spacing w:val="20"/>
                    <w:sz w:val="24"/>
                    <w:szCs w:val="24"/>
                  </w:rPr>
                  <w:t>INDICADORES DE LA INDUSTRIA MINEROMETALÚRGICA</w:t>
                </w:r>
              </w:p>
              <w:p w14:paraId="1B7B91DA" w14:textId="27E0304B" w:rsidR="007B3D5E" w:rsidRPr="008828FB" w:rsidRDefault="007B3D5E" w:rsidP="00F435A1">
                <w:pPr>
                  <w:pStyle w:val="Ttulo"/>
                  <w:widowControl w:val="0"/>
                  <w:spacing w:line="280" w:lineRule="exact"/>
                  <w:rPr>
                    <w:rFonts w:cstheme="minorHAnsi"/>
                    <w:b w:val="0"/>
                    <w:sz w:val="20"/>
                    <w:szCs w:val="20"/>
                  </w:rPr>
                </w:pPr>
                <w:r w:rsidRPr="008828FB">
                  <w:rPr>
                    <w:rFonts w:asciiTheme="minorHAnsi" w:hAnsiTheme="minorHAnsi" w:cstheme="minorHAnsi"/>
                    <w:b w:val="0"/>
                    <w:sz w:val="20"/>
                    <w:szCs w:val="20"/>
                  </w:rPr>
                  <w:t>CIFRAS DURANTE</w:t>
                </w:r>
                <w:r>
                  <w:rPr>
                    <w:rFonts w:asciiTheme="minorHAnsi" w:hAnsiTheme="minorHAnsi" w:cstheme="minorHAnsi"/>
                    <w:b w:val="0"/>
                    <w:sz w:val="20"/>
                    <w:szCs w:val="20"/>
                  </w:rPr>
                  <w:t xml:space="preserve"> </w:t>
                </w:r>
                <w:r w:rsidR="009E519A">
                  <w:rPr>
                    <w:rFonts w:asciiTheme="minorHAnsi" w:hAnsiTheme="minorHAnsi" w:cstheme="minorHAnsi"/>
                    <w:b w:val="0"/>
                    <w:sz w:val="20"/>
                    <w:szCs w:val="20"/>
                  </w:rPr>
                  <w:t>AGOST</w:t>
                </w:r>
                <w:r w:rsidR="007022CE">
                  <w:rPr>
                    <w:rFonts w:asciiTheme="minorHAnsi" w:hAnsiTheme="minorHAnsi" w:cstheme="minorHAnsi"/>
                    <w:b w:val="0"/>
                    <w:sz w:val="20"/>
                    <w:szCs w:val="20"/>
                  </w:rPr>
                  <w:t>O</w:t>
                </w:r>
                <w:r>
                  <w:rPr>
                    <w:rFonts w:asciiTheme="minorHAnsi" w:hAnsiTheme="minorHAnsi" w:cstheme="minorHAnsi"/>
                    <w:b w:val="0"/>
                    <w:sz w:val="20"/>
                    <w:szCs w:val="20"/>
                  </w:rPr>
                  <w:t xml:space="preserve"> DE 2021</w:t>
                </w:r>
              </w:p>
            </w:tc>
          </w:tr>
          <w:tr w:rsidR="007B3D5E" w:rsidRPr="009F3165" w14:paraId="1D36D94F" w14:textId="77777777" w:rsidTr="002406AB">
            <w:trPr>
              <w:trHeight w:val="227"/>
              <w:jc w:val="center"/>
            </w:trPr>
            <w:tc>
              <w:tcPr>
                <w:tcW w:w="6695" w:type="dxa"/>
                <w:shd w:val="clear" w:color="auto" w:fill="D9D9D9" w:themeFill="background1" w:themeFillShade="D9"/>
                <w:vAlign w:val="center"/>
              </w:tcPr>
              <w:p w14:paraId="37BB0836" w14:textId="77777777" w:rsidR="007B3D5E" w:rsidRPr="009F3165" w:rsidRDefault="007B3D5E" w:rsidP="002406AB">
                <w:pPr>
                  <w:jc w:val="center"/>
                  <w:rPr>
                    <w:b/>
                    <w:lang w:val="es-ES"/>
                  </w:rPr>
                </w:pPr>
                <w:r w:rsidRPr="009F3165">
                  <w:rPr>
                    <w:rFonts w:cstheme="minorHAnsi"/>
                    <w:b/>
                    <w:spacing w:val="20"/>
                    <w:sz w:val="20"/>
                    <w:szCs w:val="20"/>
                  </w:rPr>
                  <w:t>INDICADORES ECONÓMICOS DE COYUNTURA</w:t>
                </w:r>
              </w:p>
            </w:tc>
          </w:tr>
        </w:tbl>
        <w:p w14:paraId="5C3B6F6F" w14:textId="77777777" w:rsidR="007B3D5E" w:rsidRPr="004E148E" w:rsidRDefault="007B3D5E" w:rsidP="002406AB">
          <w:pPr>
            <w:ind w:right="789"/>
            <w:jc w:val="center"/>
            <w:rPr>
              <w:spacing w:val="20"/>
            </w:rPr>
          </w:pPr>
        </w:p>
      </w:tc>
    </w:tr>
  </w:tbl>
  <w:p w14:paraId="72F9427A" w14:textId="77777777" w:rsidR="007B3D5E" w:rsidRPr="00DD5C92" w:rsidRDefault="007B3D5E" w:rsidP="005B1743">
    <w:pPr>
      <w:pStyle w:val="Encabezado"/>
      <w:keepNext/>
      <w:keepLines/>
      <w:pageBreakBefore/>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271"/>
      <w:gridCol w:w="6710"/>
    </w:tblGrid>
    <w:tr w:rsidR="007B3D5E" w14:paraId="0D160C8D" w14:textId="77777777" w:rsidTr="00791C38">
      <w:trPr>
        <w:trHeight w:val="1871"/>
      </w:trPr>
      <w:tc>
        <w:tcPr>
          <w:tcW w:w="3345" w:type="dxa"/>
          <w:vAlign w:val="bottom"/>
        </w:tcPr>
        <w:p w14:paraId="02CACF75" w14:textId="77777777" w:rsidR="007B3D5E" w:rsidRDefault="007B3D5E" w:rsidP="00791C38">
          <w:pPr>
            <w:pStyle w:val="Encabezado"/>
          </w:pPr>
          <w:r>
            <w:rPr>
              <w:noProof/>
              <w:lang w:eastAsia="es-MX"/>
            </w:rPr>
            <w:drawing>
              <wp:inline distT="0" distB="0" distL="0" distR="0" wp14:anchorId="549611A6" wp14:editId="1C2FF7B5">
                <wp:extent cx="2075815" cy="1165860"/>
                <wp:effectExtent l="19050" t="0" r="635" b="0"/>
                <wp:docPr id="1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srcRect b="2857"/>
                        <a:stretch>
                          <a:fillRect/>
                        </a:stretch>
                      </pic:blipFill>
                      <pic:spPr bwMode="auto">
                        <a:xfrm>
                          <a:off x="0" y="0"/>
                          <a:ext cx="2075815" cy="1165860"/>
                        </a:xfrm>
                        <a:prstGeom prst="rect">
                          <a:avLst/>
                        </a:prstGeom>
                        <a:noFill/>
                        <a:ln w="9525">
                          <a:noFill/>
                          <a:miter lim="800000"/>
                          <a:headEnd/>
                          <a:tailEnd/>
                        </a:ln>
                      </pic:spPr>
                    </pic:pic>
                  </a:graphicData>
                </a:graphic>
              </wp:inline>
            </w:drawing>
          </w:r>
        </w:p>
      </w:tc>
      <w:tc>
        <w:tcPr>
          <w:tcW w:w="6862" w:type="dxa"/>
          <w:vAlign w:val="center"/>
        </w:tcPr>
        <w:tbl>
          <w:tblPr>
            <w:tblStyle w:val="Tablaconcuadrcula"/>
            <w:tblW w:w="66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6695"/>
          </w:tblGrid>
          <w:tr w:rsidR="007B3D5E" w14:paraId="4F80BF0A" w14:textId="77777777" w:rsidTr="00954400">
            <w:trPr>
              <w:jc w:val="center"/>
            </w:trPr>
            <w:tc>
              <w:tcPr>
                <w:tcW w:w="6695" w:type="dxa"/>
                <w:vAlign w:val="center"/>
              </w:tcPr>
              <w:p w14:paraId="3985725A" w14:textId="77777777" w:rsidR="007B3D5E" w:rsidRPr="00954400" w:rsidRDefault="007B3D5E" w:rsidP="00565F8D">
                <w:pPr>
                  <w:pStyle w:val="Ttulo"/>
                  <w:widowControl w:val="0"/>
                  <w:spacing w:line="200" w:lineRule="exact"/>
                  <w:jc w:val="right"/>
                  <w:rPr>
                    <w:rFonts w:asciiTheme="minorHAnsi" w:hAnsiTheme="minorHAnsi" w:cstheme="minorHAnsi"/>
                    <w:spacing w:val="20"/>
                    <w:sz w:val="22"/>
                    <w:szCs w:val="22"/>
                  </w:rPr>
                </w:pPr>
                <w:r>
                  <w:rPr>
                    <w:rFonts w:asciiTheme="minorHAnsi" w:hAnsiTheme="minorHAnsi" w:cstheme="minorHAnsi"/>
                    <w:b w:val="0"/>
                    <w:sz w:val="20"/>
                    <w:szCs w:val="22"/>
                  </w:rPr>
                  <w:t>JULIO 31 DE 2013</w:t>
                </w:r>
              </w:p>
            </w:tc>
          </w:tr>
          <w:tr w:rsidR="007B3D5E" w14:paraId="1381BEA8" w14:textId="77777777" w:rsidTr="00954400">
            <w:trPr>
              <w:trHeight w:val="1134"/>
              <w:jc w:val="center"/>
            </w:trPr>
            <w:tc>
              <w:tcPr>
                <w:tcW w:w="6695" w:type="dxa"/>
                <w:vAlign w:val="center"/>
              </w:tcPr>
              <w:p w14:paraId="192DB309" w14:textId="77777777" w:rsidR="007B3D5E" w:rsidRPr="008828FB" w:rsidRDefault="007B3D5E" w:rsidP="00954400">
                <w:pPr>
                  <w:pStyle w:val="Ttulo"/>
                  <w:widowControl w:val="0"/>
                  <w:rPr>
                    <w:rFonts w:asciiTheme="minorHAnsi" w:hAnsiTheme="minorHAnsi" w:cstheme="minorHAnsi"/>
                    <w:spacing w:val="20"/>
                    <w:sz w:val="24"/>
                    <w:szCs w:val="24"/>
                  </w:rPr>
                </w:pPr>
                <w:r>
                  <w:rPr>
                    <w:rFonts w:asciiTheme="minorHAnsi" w:hAnsiTheme="minorHAnsi" w:cstheme="minorHAnsi"/>
                    <w:spacing w:val="20"/>
                    <w:sz w:val="24"/>
                    <w:szCs w:val="24"/>
                  </w:rPr>
                  <w:t>ESTADÍSTICA DE LA INDUSTRIA MINEROMETALÚRGICA</w:t>
                </w:r>
              </w:p>
              <w:p w14:paraId="093A0FED" w14:textId="77777777" w:rsidR="007B3D5E" w:rsidRPr="008828FB" w:rsidRDefault="007B3D5E" w:rsidP="00C61CB8">
                <w:pPr>
                  <w:pStyle w:val="Ttulo"/>
                  <w:widowControl w:val="0"/>
                  <w:spacing w:line="280" w:lineRule="exact"/>
                  <w:rPr>
                    <w:rFonts w:cstheme="minorHAnsi"/>
                    <w:b w:val="0"/>
                    <w:sz w:val="20"/>
                    <w:szCs w:val="20"/>
                  </w:rPr>
                </w:pPr>
                <w:r w:rsidRPr="008828FB">
                  <w:rPr>
                    <w:rFonts w:asciiTheme="minorHAnsi" w:hAnsiTheme="minorHAnsi" w:cstheme="minorHAnsi"/>
                    <w:b w:val="0"/>
                    <w:sz w:val="20"/>
                    <w:szCs w:val="20"/>
                  </w:rPr>
                  <w:t xml:space="preserve">CIFRAS DURANTE </w:t>
                </w:r>
                <w:r>
                  <w:rPr>
                    <w:rFonts w:asciiTheme="minorHAnsi" w:hAnsiTheme="minorHAnsi" w:cstheme="minorHAnsi"/>
                    <w:b w:val="0"/>
                    <w:sz w:val="20"/>
                    <w:szCs w:val="20"/>
                  </w:rPr>
                  <w:t>MAYO DE 2013</w:t>
                </w:r>
              </w:p>
            </w:tc>
          </w:tr>
          <w:tr w:rsidR="007B3D5E" w:rsidRPr="009F3165" w14:paraId="75F5DBFD" w14:textId="77777777" w:rsidTr="00954400">
            <w:trPr>
              <w:trHeight w:val="227"/>
              <w:jc w:val="center"/>
            </w:trPr>
            <w:tc>
              <w:tcPr>
                <w:tcW w:w="6695" w:type="dxa"/>
                <w:shd w:val="clear" w:color="auto" w:fill="D9D9D9" w:themeFill="background1" w:themeFillShade="D9"/>
                <w:vAlign w:val="center"/>
              </w:tcPr>
              <w:p w14:paraId="737BF869" w14:textId="77777777" w:rsidR="007B3D5E" w:rsidRPr="009F3165" w:rsidRDefault="007B3D5E" w:rsidP="00791C38">
                <w:pPr>
                  <w:jc w:val="center"/>
                  <w:rPr>
                    <w:b/>
                    <w:lang w:val="es-ES"/>
                  </w:rPr>
                </w:pPr>
                <w:r w:rsidRPr="009F3165">
                  <w:rPr>
                    <w:rFonts w:cstheme="minorHAnsi"/>
                    <w:b/>
                    <w:spacing w:val="20"/>
                    <w:sz w:val="20"/>
                    <w:szCs w:val="20"/>
                  </w:rPr>
                  <w:t>INDICADORES ECONÓMICOS DE COYUNTURA</w:t>
                </w:r>
              </w:p>
            </w:tc>
          </w:tr>
        </w:tbl>
        <w:p w14:paraId="74055EE2" w14:textId="77777777" w:rsidR="007B3D5E" w:rsidRPr="004E148E" w:rsidRDefault="007B3D5E" w:rsidP="00791C38">
          <w:pPr>
            <w:ind w:right="789"/>
            <w:jc w:val="center"/>
            <w:rPr>
              <w:spacing w:val="20"/>
            </w:rPr>
          </w:pPr>
        </w:p>
      </w:tc>
    </w:tr>
  </w:tbl>
  <w:p w14:paraId="21EC27DC" w14:textId="77777777" w:rsidR="007B3D5E" w:rsidRPr="00CF23F1" w:rsidRDefault="007B3D5E" w:rsidP="00CF23F1">
    <w:pPr>
      <w:pStyle w:val="Encabezad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150B05"/>
    <w:multiLevelType w:val="hybridMultilevel"/>
    <w:tmpl w:val="DA72E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60B5598E"/>
    <w:multiLevelType w:val="hybridMultilevel"/>
    <w:tmpl w:val="058AF476"/>
    <w:lvl w:ilvl="0" w:tplc="436E336C">
      <w:numFmt w:val="bullet"/>
      <w:lvlText w:val="-"/>
      <w:lvlJc w:val="left"/>
      <w:pPr>
        <w:ind w:left="720" w:hanging="360"/>
      </w:pPr>
      <w:rPr>
        <w:rFonts w:ascii="Calibri" w:eastAsia="Times New Roman" w:hAnsi="Calibri"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8E"/>
    <w:rsid w:val="0000047B"/>
    <w:rsid w:val="00000966"/>
    <w:rsid w:val="00000B48"/>
    <w:rsid w:val="00000B84"/>
    <w:rsid w:val="00000EB6"/>
    <w:rsid w:val="000011E2"/>
    <w:rsid w:val="00001724"/>
    <w:rsid w:val="00002094"/>
    <w:rsid w:val="000023D7"/>
    <w:rsid w:val="00002BB4"/>
    <w:rsid w:val="00003224"/>
    <w:rsid w:val="00004CC3"/>
    <w:rsid w:val="000055AB"/>
    <w:rsid w:val="000056A0"/>
    <w:rsid w:val="00005CD7"/>
    <w:rsid w:val="00006013"/>
    <w:rsid w:val="00006B10"/>
    <w:rsid w:val="00006E1F"/>
    <w:rsid w:val="00006E8D"/>
    <w:rsid w:val="0000709D"/>
    <w:rsid w:val="00007E9C"/>
    <w:rsid w:val="00007F23"/>
    <w:rsid w:val="00007F4C"/>
    <w:rsid w:val="00010088"/>
    <w:rsid w:val="00010661"/>
    <w:rsid w:val="00010FFE"/>
    <w:rsid w:val="00011394"/>
    <w:rsid w:val="0001195D"/>
    <w:rsid w:val="0001264C"/>
    <w:rsid w:val="00012DF6"/>
    <w:rsid w:val="00013645"/>
    <w:rsid w:val="00013FD2"/>
    <w:rsid w:val="000141F9"/>
    <w:rsid w:val="00014726"/>
    <w:rsid w:val="00014B95"/>
    <w:rsid w:val="000152B4"/>
    <w:rsid w:val="0001547F"/>
    <w:rsid w:val="00015688"/>
    <w:rsid w:val="00015940"/>
    <w:rsid w:val="00016B14"/>
    <w:rsid w:val="0001732E"/>
    <w:rsid w:val="00020123"/>
    <w:rsid w:val="000207C5"/>
    <w:rsid w:val="00020DE5"/>
    <w:rsid w:val="0002128A"/>
    <w:rsid w:val="00021494"/>
    <w:rsid w:val="00022561"/>
    <w:rsid w:val="00022EFD"/>
    <w:rsid w:val="000238FD"/>
    <w:rsid w:val="00023E18"/>
    <w:rsid w:val="00024673"/>
    <w:rsid w:val="000249E2"/>
    <w:rsid w:val="00024C37"/>
    <w:rsid w:val="00026EB9"/>
    <w:rsid w:val="00027593"/>
    <w:rsid w:val="00027B8E"/>
    <w:rsid w:val="00027F79"/>
    <w:rsid w:val="00030535"/>
    <w:rsid w:val="00030847"/>
    <w:rsid w:val="00031C84"/>
    <w:rsid w:val="00031CDF"/>
    <w:rsid w:val="00031F73"/>
    <w:rsid w:val="00032235"/>
    <w:rsid w:val="00032367"/>
    <w:rsid w:val="000328C1"/>
    <w:rsid w:val="000334AA"/>
    <w:rsid w:val="000335EE"/>
    <w:rsid w:val="00033C0B"/>
    <w:rsid w:val="00033CF2"/>
    <w:rsid w:val="000341C1"/>
    <w:rsid w:val="00034405"/>
    <w:rsid w:val="00034F9A"/>
    <w:rsid w:val="00035F9F"/>
    <w:rsid w:val="00035FE8"/>
    <w:rsid w:val="000368CE"/>
    <w:rsid w:val="00037C81"/>
    <w:rsid w:val="00040752"/>
    <w:rsid w:val="000408D6"/>
    <w:rsid w:val="00040905"/>
    <w:rsid w:val="0004123D"/>
    <w:rsid w:val="00042E06"/>
    <w:rsid w:val="00043452"/>
    <w:rsid w:val="00044A42"/>
    <w:rsid w:val="00044F37"/>
    <w:rsid w:val="000456D8"/>
    <w:rsid w:val="00045BFD"/>
    <w:rsid w:val="00047001"/>
    <w:rsid w:val="00047217"/>
    <w:rsid w:val="00047FCA"/>
    <w:rsid w:val="000500DD"/>
    <w:rsid w:val="0005058B"/>
    <w:rsid w:val="000507A2"/>
    <w:rsid w:val="00051048"/>
    <w:rsid w:val="00052B1D"/>
    <w:rsid w:val="00052E93"/>
    <w:rsid w:val="00053440"/>
    <w:rsid w:val="000534EF"/>
    <w:rsid w:val="000545C6"/>
    <w:rsid w:val="00055257"/>
    <w:rsid w:val="000553EE"/>
    <w:rsid w:val="000555B8"/>
    <w:rsid w:val="00056AD3"/>
    <w:rsid w:val="000579F6"/>
    <w:rsid w:val="00057A5A"/>
    <w:rsid w:val="00060069"/>
    <w:rsid w:val="00060AC4"/>
    <w:rsid w:val="00060AC9"/>
    <w:rsid w:val="00060CE8"/>
    <w:rsid w:val="0006224A"/>
    <w:rsid w:val="0006306D"/>
    <w:rsid w:val="000632B2"/>
    <w:rsid w:val="000637AE"/>
    <w:rsid w:val="0006407B"/>
    <w:rsid w:val="00064F9C"/>
    <w:rsid w:val="00065299"/>
    <w:rsid w:val="000661ED"/>
    <w:rsid w:val="0006635F"/>
    <w:rsid w:val="00066D0C"/>
    <w:rsid w:val="00066F61"/>
    <w:rsid w:val="000674A0"/>
    <w:rsid w:val="00067636"/>
    <w:rsid w:val="000705DB"/>
    <w:rsid w:val="000708BE"/>
    <w:rsid w:val="00070980"/>
    <w:rsid w:val="0007104B"/>
    <w:rsid w:val="000743D4"/>
    <w:rsid w:val="000754AE"/>
    <w:rsid w:val="0007561E"/>
    <w:rsid w:val="0007638C"/>
    <w:rsid w:val="00076981"/>
    <w:rsid w:val="00076982"/>
    <w:rsid w:val="00076C83"/>
    <w:rsid w:val="00077152"/>
    <w:rsid w:val="00077584"/>
    <w:rsid w:val="0008008F"/>
    <w:rsid w:val="00080970"/>
    <w:rsid w:val="00081318"/>
    <w:rsid w:val="00081B69"/>
    <w:rsid w:val="00081BC9"/>
    <w:rsid w:val="00081FE1"/>
    <w:rsid w:val="0008296F"/>
    <w:rsid w:val="00082BF0"/>
    <w:rsid w:val="00082EBA"/>
    <w:rsid w:val="000841D7"/>
    <w:rsid w:val="0008470F"/>
    <w:rsid w:val="00084E94"/>
    <w:rsid w:val="0008504C"/>
    <w:rsid w:val="00085BF9"/>
    <w:rsid w:val="00086B2E"/>
    <w:rsid w:val="00087137"/>
    <w:rsid w:val="0008732C"/>
    <w:rsid w:val="0008766F"/>
    <w:rsid w:val="00087D99"/>
    <w:rsid w:val="00087DE6"/>
    <w:rsid w:val="0009072B"/>
    <w:rsid w:val="00090FB2"/>
    <w:rsid w:val="00090FC4"/>
    <w:rsid w:val="000912E7"/>
    <w:rsid w:val="000917B5"/>
    <w:rsid w:val="00091978"/>
    <w:rsid w:val="00093082"/>
    <w:rsid w:val="000931E0"/>
    <w:rsid w:val="00095627"/>
    <w:rsid w:val="00096A8E"/>
    <w:rsid w:val="00096B0F"/>
    <w:rsid w:val="00096ECC"/>
    <w:rsid w:val="000976E3"/>
    <w:rsid w:val="000976EA"/>
    <w:rsid w:val="000A00D4"/>
    <w:rsid w:val="000A0AFE"/>
    <w:rsid w:val="000A0C6B"/>
    <w:rsid w:val="000A0F94"/>
    <w:rsid w:val="000A1269"/>
    <w:rsid w:val="000A1E90"/>
    <w:rsid w:val="000A2BD8"/>
    <w:rsid w:val="000A35A2"/>
    <w:rsid w:val="000A4879"/>
    <w:rsid w:val="000A4B0A"/>
    <w:rsid w:val="000A4EE2"/>
    <w:rsid w:val="000A57C0"/>
    <w:rsid w:val="000A7420"/>
    <w:rsid w:val="000A75A1"/>
    <w:rsid w:val="000B0E9D"/>
    <w:rsid w:val="000B118E"/>
    <w:rsid w:val="000B19AD"/>
    <w:rsid w:val="000B1F7B"/>
    <w:rsid w:val="000B25DC"/>
    <w:rsid w:val="000B2867"/>
    <w:rsid w:val="000B28C7"/>
    <w:rsid w:val="000B2CBC"/>
    <w:rsid w:val="000B383E"/>
    <w:rsid w:val="000B389B"/>
    <w:rsid w:val="000B3D47"/>
    <w:rsid w:val="000B46BD"/>
    <w:rsid w:val="000B4906"/>
    <w:rsid w:val="000B499B"/>
    <w:rsid w:val="000B4BA6"/>
    <w:rsid w:val="000B5757"/>
    <w:rsid w:val="000B614B"/>
    <w:rsid w:val="000C0BF1"/>
    <w:rsid w:val="000C0E72"/>
    <w:rsid w:val="000C121E"/>
    <w:rsid w:val="000C15D3"/>
    <w:rsid w:val="000C1FEE"/>
    <w:rsid w:val="000C2B92"/>
    <w:rsid w:val="000C2C7E"/>
    <w:rsid w:val="000C3008"/>
    <w:rsid w:val="000C31BC"/>
    <w:rsid w:val="000C3C26"/>
    <w:rsid w:val="000C4543"/>
    <w:rsid w:val="000C4891"/>
    <w:rsid w:val="000C58C8"/>
    <w:rsid w:val="000C6A8F"/>
    <w:rsid w:val="000C6D95"/>
    <w:rsid w:val="000C7063"/>
    <w:rsid w:val="000C7301"/>
    <w:rsid w:val="000C74E8"/>
    <w:rsid w:val="000C7821"/>
    <w:rsid w:val="000C7E9C"/>
    <w:rsid w:val="000D0FA5"/>
    <w:rsid w:val="000D1549"/>
    <w:rsid w:val="000D17C7"/>
    <w:rsid w:val="000D212E"/>
    <w:rsid w:val="000D28B3"/>
    <w:rsid w:val="000D32CA"/>
    <w:rsid w:val="000D3EA7"/>
    <w:rsid w:val="000D4CED"/>
    <w:rsid w:val="000D4E19"/>
    <w:rsid w:val="000D5262"/>
    <w:rsid w:val="000D64CB"/>
    <w:rsid w:val="000D6710"/>
    <w:rsid w:val="000D6E8F"/>
    <w:rsid w:val="000D7118"/>
    <w:rsid w:val="000D7A67"/>
    <w:rsid w:val="000D7CC9"/>
    <w:rsid w:val="000E02EA"/>
    <w:rsid w:val="000E03AC"/>
    <w:rsid w:val="000E10C7"/>
    <w:rsid w:val="000E1297"/>
    <w:rsid w:val="000E1A86"/>
    <w:rsid w:val="000E1BAD"/>
    <w:rsid w:val="000E1D37"/>
    <w:rsid w:val="000E20C2"/>
    <w:rsid w:val="000E226A"/>
    <w:rsid w:val="000E2E59"/>
    <w:rsid w:val="000E2E77"/>
    <w:rsid w:val="000E34C0"/>
    <w:rsid w:val="000E3CCA"/>
    <w:rsid w:val="000E3E93"/>
    <w:rsid w:val="000E4782"/>
    <w:rsid w:val="000E61BE"/>
    <w:rsid w:val="000E6DCE"/>
    <w:rsid w:val="000E7195"/>
    <w:rsid w:val="000E7358"/>
    <w:rsid w:val="000E79EB"/>
    <w:rsid w:val="000E7C32"/>
    <w:rsid w:val="000F0170"/>
    <w:rsid w:val="000F027D"/>
    <w:rsid w:val="000F03E6"/>
    <w:rsid w:val="000F0B8C"/>
    <w:rsid w:val="000F125F"/>
    <w:rsid w:val="000F12BC"/>
    <w:rsid w:val="000F138F"/>
    <w:rsid w:val="000F15B1"/>
    <w:rsid w:val="000F2D7E"/>
    <w:rsid w:val="000F3F35"/>
    <w:rsid w:val="000F4767"/>
    <w:rsid w:val="000F4FCE"/>
    <w:rsid w:val="000F5138"/>
    <w:rsid w:val="000F56E8"/>
    <w:rsid w:val="000F6532"/>
    <w:rsid w:val="000F6637"/>
    <w:rsid w:val="000F7780"/>
    <w:rsid w:val="000F7BE8"/>
    <w:rsid w:val="000F7DD2"/>
    <w:rsid w:val="00100717"/>
    <w:rsid w:val="001019E2"/>
    <w:rsid w:val="00102A95"/>
    <w:rsid w:val="00102AA6"/>
    <w:rsid w:val="00103C80"/>
    <w:rsid w:val="00104178"/>
    <w:rsid w:val="001042AB"/>
    <w:rsid w:val="00105CA5"/>
    <w:rsid w:val="00106310"/>
    <w:rsid w:val="001065B2"/>
    <w:rsid w:val="001068D5"/>
    <w:rsid w:val="00106957"/>
    <w:rsid w:val="00106AD6"/>
    <w:rsid w:val="00107383"/>
    <w:rsid w:val="00107594"/>
    <w:rsid w:val="001075C7"/>
    <w:rsid w:val="001079CD"/>
    <w:rsid w:val="001079D7"/>
    <w:rsid w:val="001106DF"/>
    <w:rsid w:val="0011141A"/>
    <w:rsid w:val="001118F2"/>
    <w:rsid w:val="00112510"/>
    <w:rsid w:val="00112BD5"/>
    <w:rsid w:val="001137EC"/>
    <w:rsid w:val="00113A15"/>
    <w:rsid w:val="00113FB5"/>
    <w:rsid w:val="001141F6"/>
    <w:rsid w:val="001147D2"/>
    <w:rsid w:val="00114A19"/>
    <w:rsid w:val="00115AAE"/>
    <w:rsid w:val="00117219"/>
    <w:rsid w:val="0011752B"/>
    <w:rsid w:val="00120957"/>
    <w:rsid w:val="001217F4"/>
    <w:rsid w:val="001218C7"/>
    <w:rsid w:val="001220B1"/>
    <w:rsid w:val="00122278"/>
    <w:rsid w:val="00122B21"/>
    <w:rsid w:val="00122D5E"/>
    <w:rsid w:val="0012307A"/>
    <w:rsid w:val="00123113"/>
    <w:rsid w:val="001234E7"/>
    <w:rsid w:val="00123D5C"/>
    <w:rsid w:val="00124284"/>
    <w:rsid w:val="00124710"/>
    <w:rsid w:val="00124C93"/>
    <w:rsid w:val="001254B1"/>
    <w:rsid w:val="0012664B"/>
    <w:rsid w:val="00126814"/>
    <w:rsid w:val="00130759"/>
    <w:rsid w:val="0013082A"/>
    <w:rsid w:val="00131610"/>
    <w:rsid w:val="00131698"/>
    <w:rsid w:val="00131E9A"/>
    <w:rsid w:val="00132A06"/>
    <w:rsid w:val="00132DD8"/>
    <w:rsid w:val="00132DDD"/>
    <w:rsid w:val="00132F13"/>
    <w:rsid w:val="0013335E"/>
    <w:rsid w:val="001334BD"/>
    <w:rsid w:val="0013351C"/>
    <w:rsid w:val="00133763"/>
    <w:rsid w:val="001338E3"/>
    <w:rsid w:val="00134A94"/>
    <w:rsid w:val="00135366"/>
    <w:rsid w:val="001367A1"/>
    <w:rsid w:val="001368DF"/>
    <w:rsid w:val="0013712C"/>
    <w:rsid w:val="00137489"/>
    <w:rsid w:val="001408A1"/>
    <w:rsid w:val="00140B3C"/>
    <w:rsid w:val="00140C31"/>
    <w:rsid w:val="00141C0A"/>
    <w:rsid w:val="00141CE9"/>
    <w:rsid w:val="00142188"/>
    <w:rsid w:val="001422C7"/>
    <w:rsid w:val="00142A51"/>
    <w:rsid w:val="00143A5C"/>
    <w:rsid w:val="00143BC0"/>
    <w:rsid w:val="00143C95"/>
    <w:rsid w:val="00144624"/>
    <w:rsid w:val="00144631"/>
    <w:rsid w:val="00144672"/>
    <w:rsid w:val="001446A6"/>
    <w:rsid w:val="0014506C"/>
    <w:rsid w:val="00146159"/>
    <w:rsid w:val="00146619"/>
    <w:rsid w:val="0014701E"/>
    <w:rsid w:val="001478E3"/>
    <w:rsid w:val="00147C32"/>
    <w:rsid w:val="0015073F"/>
    <w:rsid w:val="00150C91"/>
    <w:rsid w:val="00150E3E"/>
    <w:rsid w:val="00150F72"/>
    <w:rsid w:val="00151B2D"/>
    <w:rsid w:val="00151E40"/>
    <w:rsid w:val="001520CE"/>
    <w:rsid w:val="0015218C"/>
    <w:rsid w:val="00152AD8"/>
    <w:rsid w:val="00152DC2"/>
    <w:rsid w:val="00153097"/>
    <w:rsid w:val="00153C6C"/>
    <w:rsid w:val="001543CE"/>
    <w:rsid w:val="0015628A"/>
    <w:rsid w:val="001566BC"/>
    <w:rsid w:val="00156974"/>
    <w:rsid w:val="00156AED"/>
    <w:rsid w:val="00156DF0"/>
    <w:rsid w:val="00156FF8"/>
    <w:rsid w:val="00157604"/>
    <w:rsid w:val="0015780C"/>
    <w:rsid w:val="00157871"/>
    <w:rsid w:val="00157ECC"/>
    <w:rsid w:val="00157F79"/>
    <w:rsid w:val="00160098"/>
    <w:rsid w:val="001600DB"/>
    <w:rsid w:val="00160107"/>
    <w:rsid w:val="001602BB"/>
    <w:rsid w:val="001604B3"/>
    <w:rsid w:val="00160697"/>
    <w:rsid w:val="001607CC"/>
    <w:rsid w:val="00160B69"/>
    <w:rsid w:val="001610D7"/>
    <w:rsid w:val="00162288"/>
    <w:rsid w:val="001623D1"/>
    <w:rsid w:val="0016263E"/>
    <w:rsid w:val="0016317A"/>
    <w:rsid w:val="00163953"/>
    <w:rsid w:val="0016395A"/>
    <w:rsid w:val="00163AF8"/>
    <w:rsid w:val="0016455F"/>
    <w:rsid w:val="00164826"/>
    <w:rsid w:val="00164D60"/>
    <w:rsid w:val="001654BF"/>
    <w:rsid w:val="00166C46"/>
    <w:rsid w:val="00166D76"/>
    <w:rsid w:val="00167C8C"/>
    <w:rsid w:val="00167F05"/>
    <w:rsid w:val="00167F20"/>
    <w:rsid w:val="00170546"/>
    <w:rsid w:val="00170994"/>
    <w:rsid w:val="00170C24"/>
    <w:rsid w:val="00171335"/>
    <w:rsid w:val="0017139A"/>
    <w:rsid w:val="0017194A"/>
    <w:rsid w:val="00171BC7"/>
    <w:rsid w:val="00171C91"/>
    <w:rsid w:val="00171FBE"/>
    <w:rsid w:val="00172ADC"/>
    <w:rsid w:val="00172C54"/>
    <w:rsid w:val="001737D7"/>
    <w:rsid w:val="00173A0A"/>
    <w:rsid w:val="00174617"/>
    <w:rsid w:val="00174819"/>
    <w:rsid w:val="00174ADC"/>
    <w:rsid w:val="00174F21"/>
    <w:rsid w:val="001752B8"/>
    <w:rsid w:val="0017539D"/>
    <w:rsid w:val="00175545"/>
    <w:rsid w:val="00175903"/>
    <w:rsid w:val="00175E9E"/>
    <w:rsid w:val="001768B2"/>
    <w:rsid w:val="00177AD8"/>
    <w:rsid w:val="00177F67"/>
    <w:rsid w:val="0018083E"/>
    <w:rsid w:val="00180A7E"/>
    <w:rsid w:val="00180BEB"/>
    <w:rsid w:val="00180C9A"/>
    <w:rsid w:val="00180DDF"/>
    <w:rsid w:val="00181171"/>
    <w:rsid w:val="001818F9"/>
    <w:rsid w:val="00181DFD"/>
    <w:rsid w:val="00181EAD"/>
    <w:rsid w:val="00181F94"/>
    <w:rsid w:val="00182730"/>
    <w:rsid w:val="00182EC4"/>
    <w:rsid w:val="001830D9"/>
    <w:rsid w:val="0018313C"/>
    <w:rsid w:val="00183300"/>
    <w:rsid w:val="0018358F"/>
    <w:rsid w:val="001836B4"/>
    <w:rsid w:val="00183D01"/>
    <w:rsid w:val="0018415F"/>
    <w:rsid w:val="00184351"/>
    <w:rsid w:val="00185C51"/>
    <w:rsid w:val="001860BD"/>
    <w:rsid w:val="001863E6"/>
    <w:rsid w:val="001864C4"/>
    <w:rsid w:val="001864D5"/>
    <w:rsid w:val="00186596"/>
    <w:rsid w:val="00186B98"/>
    <w:rsid w:val="001874B4"/>
    <w:rsid w:val="00187FBB"/>
    <w:rsid w:val="00190CF0"/>
    <w:rsid w:val="00191362"/>
    <w:rsid w:val="00191D40"/>
    <w:rsid w:val="0019225B"/>
    <w:rsid w:val="001927A5"/>
    <w:rsid w:val="001929FE"/>
    <w:rsid w:val="00192A23"/>
    <w:rsid w:val="00192A2F"/>
    <w:rsid w:val="00192AC1"/>
    <w:rsid w:val="0019346A"/>
    <w:rsid w:val="0019414B"/>
    <w:rsid w:val="00194450"/>
    <w:rsid w:val="001957E3"/>
    <w:rsid w:val="0019690A"/>
    <w:rsid w:val="00197460"/>
    <w:rsid w:val="001A0E93"/>
    <w:rsid w:val="001A111C"/>
    <w:rsid w:val="001A11AB"/>
    <w:rsid w:val="001A11F8"/>
    <w:rsid w:val="001A143B"/>
    <w:rsid w:val="001A1657"/>
    <w:rsid w:val="001A183A"/>
    <w:rsid w:val="001A1EA8"/>
    <w:rsid w:val="001A255C"/>
    <w:rsid w:val="001A2720"/>
    <w:rsid w:val="001A29C4"/>
    <w:rsid w:val="001A2DF5"/>
    <w:rsid w:val="001A3EB5"/>
    <w:rsid w:val="001A3FCA"/>
    <w:rsid w:val="001A464D"/>
    <w:rsid w:val="001A484C"/>
    <w:rsid w:val="001A5D5F"/>
    <w:rsid w:val="001A67D2"/>
    <w:rsid w:val="001A6C69"/>
    <w:rsid w:val="001A6DD8"/>
    <w:rsid w:val="001A771E"/>
    <w:rsid w:val="001B0A25"/>
    <w:rsid w:val="001B0AE4"/>
    <w:rsid w:val="001B0C9C"/>
    <w:rsid w:val="001B0E8E"/>
    <w:rsid w:val="001B1492"/>
    <w:rsid w:val="001B1AF1"/>
    <w:rsid w:val="001B1E70"/>
    <w:rsid w:val="001B1E7C"/>
    <w:rsid w:val="001B21A9"/>
    <w:rsid w:val="001B26EF"/>
    <w:rsid w:val="001B4095"/>
    <w:rsid w:val="001B41D5"/>
    <w:rsid w:val="001B4212"/>
    <w:rsid w:val="001B4A06"/>
    <w:rsid w:val="001B4B34"/>
    <w:rsid w:val="001B4C2A"/>
    <w:rsid w:val="001B4DAD"/>
    <w:rsid w:val="001B5C63"/>
    <w:rsid w:val="001B66EF"/>
    <w:rsid w:val="001B706F"/>
    <w:rsid w:val="001B76C5"/>
    <w:rsid w:val="001C1298"/>
    <w:rsid w:val="001C1307"/>
    <w:rsid w:val="001C1C72"/>
    <w:rsid w:val="001C207E"/>
    <w:rsid w:val="001C26FD"/>
    <w:rsid w:val="001C27B3"/>
    <w:rsid w:val="001C2B14"/>
    <w:rsid w:val="001C34C2"/>
    <w:rsid w:val="001C36A2"/>
    <w:rsid w:val="001C38EA"/>
    <w:rsid w:val="001C3D99"/>
    <w:rsid w:val="001C3F4C"/>
    <w:rsid w:val="001C3FAE"/>
    <w:rsid w:val="001C4230"/>
    <w:rsid w:val="001C4A98"/>
    <w:rsid w:val="001C4E1F"/>
    <w:rsid w:val="001C4ECB"/>
    <w:rsid w:val="001C4F25"/>
    <w:rsid w:val="001C55E1"/>
    <w:rsid w:val="001C5923"/>
    <w:rsid w:val="001C5C8A"/>
    <w:rsid w:val="001C63E3"/>
    <w:rsid w:val="001C6D98"/>
    <w:rsid w:val="001C6F69"/>
    <w:rsid w:val="001C709A"/>
    <w:rsid w:val="001C70CA"/>
    <w:rsid w:val="001C7C1B"/>
    <w:rsid w:val="001D01E9"/>
    <w:rsid w:val="001D039F"/>
    <w:rsid w:val="001D0707"/>
    <w:rsid w:val="001D0E7C"/>
    <w:rsid w:val="001D1374"/>
    <w:rsid w:val="001D159D"/>
    <w:rsid w:val="001D2E5C"/>
    <w:rsid w:val="001D3022"/>
    <w:rsid w:val="001D32D8"/>
    <w:rsid w:val="001D3300"/>
    <w:rsid w:val="001D354C"/>
    <w:rsid w:val="001D35A3"/>
    <w:rsid w:val="001D3761"/>
    <w:rsid w:val="001D396F"/>
    <w:rsid w:val="001D410D"/>
    <w:rsid w:val="001D42CA"/>
    <w:rsid w:val="001D5185"/>
    <w:rsid w:val="001D5F90"/>
    <w:rsid w:val="001D5FC0"/>
    <w:rsid w:val="001D6B34"/>
    <w:rsid w:val="001D6B9E"/>
    <w:rsid w:val="001D7695"/>
    <w:rsid w:val="001D7B47"/>
    <w:rsid w:val="001E0874"/>
    <w:rsid w:val="001E1709"/>
    <w:rsid w:val="001E1799"/>
    <w:rsid w:val="001E1893"/>
    <w:rsid w:val="001E2126"/>
    <w:rsid w:val="001E21FF"/>
    <w:rsid w:val="001E4049"/>
    <w:rsid w:val="001E4CD8"/>
    <w:rsid w:val="001E4FCB"/>
    <w:rsid w:val="001E5061"/>
    <w:rsid w:val="001E6A80"/>
    <w:rsid w:val="001E6B03"/>
    <w:rsid w:val="001E7038"/>
    <w:rsid w:val="001E74D4"/>
    <w:rsid w:val="001E793D"/>
    <w:rsid w:val="001F02E5"/>
    <w:rsid w:val="001F04C8"/>
    <w:rsid w:val="001F0790"/>
    <w:rsid w:val="001F0A01"/>
    <w:rsid w:val="001F1417"/>
    <w:rsid w:val="001F167F"/>
    <w:rsid w:val="001F1E13"/>
    <w:rsid w:val="001F211C"/>
    <w:rsid w:val="001F2780"/>
    <w:rsid w:val="001F38C1"/>
    <w:rsid w:val="001F3975"/>
    <w:rsid w:val="001F39A5"/>
    <w:rsid w:val="001F39EE"/>
    <w:rsid w:val="001F4FA8"/>
    <w:rsid w:val="001F5605"/>
    <w:rsid w:val="001F6055"/>
    <w:rsid w:val="001F6D89"/>
    <w:rsid w:val="001F6F50"/>
    <w:rsid w:val="001F701F"/>
    <w:rsid w:val="0020057F"/>
    <w:rsid w:val="002015CF"/>
    <w:rsid w:val="0020181B"/>
    <w:rsid w:val="00204365"/>
    <w:rsid w:val="00204A2E"/>
    <w:rsid w:val="00205569"/>
    <w:rsid w:val="002058D2"/>
    <w:rsid w:val="0020595B"/>
    <w:rsid w:val="002073DB"/>
    <w:rsid w:val="002108A6"/>
    <w:rsid w:val="002118AC"/>
    <w:rsid w:val="00211AD4"/>
    <w:rsid w:val="00212350"/>
    <w:rsid w:val="00212AC3"/>
    <w:rsid w:val="00212D14"/>
    <w:rsid w:val="00213328"/>
    <w:rsid w:val="00213ABF"/>
    <w:rsid w:val="00213CC0"/>
    <w:rsid w:val="00213D9C"/>
    <w:rsid w:val="002142F1"/>
    <w:rsid w:val="00214CB3"/>
    <w:rsid w:val="00215DE5"/>
    <w:rsid w:val="00215E2F"/>
    <w:rsid w:val="002167B5"/>
    <w:rsid w:val="00216A14"/>
    <w:rsid w:val="00216BEA"/>
    <w:rsid w:val="002179FF"/>
    <w:rsid w:val="0022001A"/>
    <w:rsid w:val="00220073"/>
    <w:rsid w:val="0022170A"/>
    <w:rsid w:val="00221740"/>
    <w:rsid w:val="00221FE7"/>
    <w:rsid w:val="00222F7F"/>
    <w:rsid w:val="00223743"/>
    <w:rsid w:val="002238B4"/>
    <w:rsid w:val="0022407E"/>
    <w:rsid w:val="00224452"/>
    <w:rsid w:val="0022445C"/>
    <w:rsid w:val="002246C4"/>
    <w:rsid w:val="00224796"/>
    <w:rsid w:val="00224FBA"/>
    <w:rsid w:val="00225CF4"/>
    <w:rsid w:val="00226236"/>
    <w:rsid w:val="0022639C"/>
    <w:rsid w:val="00226725"/>
    <w:rsid w:val="00226C35"/>
    <w:rsid w:val="00230A1F"/>
    <w:rsid w:val="00230C83"/>
    <w:rsid w:val="00231099"/>
    <w:rsid w:val="00231285"/>
    <w:rsid w:val="00232CC6"/>
    <w:rsid w:val="00232F3C"/>
    <w:rsid w:val="002330CF"/>
    <w:rsid w:val="0023391E"/>
    <w:rsid w:val="0023420F"/>
    <w:rsid w:val="002342C5"/>
    <w:rsid w:val="002343C3"/>
    <w:rsid w:val="002345D8"/>
    <w:rsid w:val="00234D65"/>
    <w:rsid w:val="00235023"/>
    <w:rsid w:val="0023546E"/>
    <w:rsid w:val="002364A4"/>
    <w:rsid w:val="00236EBA"/>
    <w:rsid w:val="002373DA"/>
    <w:rsid w:val="00237799"/>
    <w:rsid w:val="00237BCA"/>
    <w:rsid w:val="00237D81"/>
    <w:rsid w:val="0024003E"/>
    <w:rsid w:val="002400B8"/>
    <w:rsid w:val="002406AB"/>
    <w:rsid w:val="0024091C"/>
    <w:rsid w:val="00240A51"/>
    <w:rsid w:val="00240E9E"/>
    <w:rsid w:val="00240EA0"/>
    <w:rsid w:val="0024126A"/>
    <w:rsid w:val="00241540"/>
    <w:rsid w:val="00241FF6"/>
    <w:rsid w:val="002423D2"/>
    <w:rsid w:val="00242A98"/>
    <w:rsid w:val="00242CC2"/>
    <w:rsid w:val="00242F0F"/>
    <w:rsid w:val="0024300F"/>
    <w:rsid w:val="0024476C"/>
    <w:rsid w:val="00244E09"/>
    <w:rsid w:val="00245F01"/>
    <w:rsid w:val="0024603E"/>
    <w:rsid w:val="002465A8"/>
    <w:rsid w:val="00246B19"/>
    <w:rsid w:val="00247D23"/>
    <w:rsid w:val="002509DC"/>
    <w:rsid w:val="00250C0F"/>
    <w:rsid w:val="00250D5B"/>
    <w:rsid w:val="0025182B"/>
    <w:rsid w:val="002519DB"/>
    <w:rsid w:val="00252966"/>
    <w:rsid w:val="00252CDE"/>
    <w:rsid w:val="0025368E"/>
    <w:rsid w:val="00253766"/>
    <w:rsid w:val="00254534"/>
    <w:rsid w:val="0025637B"/>
    <w:rsid w:val="00256C00"/>
    <w:rsid w:val="00256DD0"/>
    <w:rsid w:val="00257875"/>
    <w:rsid w:val="00257F4D"/>
    <w:rsid w:val="00257F83"/>
    <w:rsid w:val="00257F92"/>
    <w:rsid w:val="00260563"/>
    <w:rsid w:val="00260A3E"/>
    <w:rsid w:val="00260CDB"/>
    <w:rsid w:val="00261550"/>
    <w:rsid w:val="00262051"/>
    <w:rsid w:val="002623C3"/>
    <w:rsid w:val="002627D3"/>
    <w:rsid w:val="0026356C"/>
    <w:rsid w:val="002642B9"/>
    <w:rsid w:val="00264761"/>
    <w:rsid w:val="00264950"/>
    <w:rsid w:val="00265550"/>
    <w:rsid w:val="00265FAA"/>
    <w:rsid w:val="002666B4"/>
    <w:rsid w:val="002668FE"/>
    <w:rsid w:val="00267303"/>
    <w:rsid w:val="0026745F"/>
    <w:rsid w:val="00270226"/>
    <w:rsid w:val="0027072F"/>
    <w:rsid w:val="002709E3"/>
    <w:rsid w:val="00270EC2"/>
    <w:rsid w:val="002714E9"/>
    <w:rsid w:val="002719E6"/>
    <w:rsid w:val="00271A5E"/>
    <w:rsid w:val="00272370"/>
    <w:rsid w:val="00272C83"/>
    <w:rsid w:val="0027394F"/>
    <w:rsid w:val="00274105"/>
    <w:rsid w:val="00274334"/>
    <w:rsid w:val="00274373"/>
    <w:rsid w:val="0027444E"/>
    <w:rsid w:val="00274A2E"/>
    <w:rsid w:val="00274C5C"/>
    <w:rsid w:val="00274D74"/>
    <w:rsid w:val="00274DBC"/>
    <w:rsid w:val="00275129"/>
    <w:rsid w:val="0027517C"/>
    <w:rsid w:val="00275AC2"/>
    <w:rsid w:val="00275E5F"/>
    <w:rsid w:val="002760B1"/>
    <w:rsid w:val="00276408"/>
    <w:rsid w:val="002764BA"/>
    <w:rsid w:val="00276C31"/>
    <w:rsid w:val="00276F0F"/>
    <w:rsid w:val="002774A2"/>
    <w:rsid w:val="0027794D"/>
    <w:rsid w:val="00277FB0"/>
    <w:rsid w:val="00280755"/>
    <w:rsid w:val="002807EE"/>
    <w:rsid w:val="00280ABC"/>
    <w:rsid w:val="00281201"/>
    <w:rsid w:val="00282592"/>
    <w:rsid w:val="002837EF"/>
    <w:rsid w:val="00283A71"/>
    <w:rsid w:val="002840FE"/>
    <w:rsid w:val="002841E6"/>
    <w:rsid w:val="002844CB"/>
    <w:rsid w:val="0028483C"/>
    <w:rsid w:val="00284CCA"/>
    <w:rsid w:val="0028528A"/>
    <w:rsid w:val="0028590A"/>
    <w:rsid w:val="002866EA"/>
    <w:rsid w:val="00286801"/>
    <w:rsid w:val="002870CA"/>
    <w:rsid w:val="00287DB4"/>
    <w:rsid w:val="00290CA7"/>
    <w:rsid w:val="0029146F"/>
    <w:rsid w:val="002918BB"/>
    <w:rsid w:val="0029192C"/>
    <w:rsid w:val="0029230C"/>
    <w:rsid w:val="002923DF"/>
    <w:rsid w:val="00292620"/>
    <w:rsid w:val="00292CFA"/>
    <w:rsid w:val="00294391"/>
    <w:rsid w:val="0029493B"/>
    <w:rsid w:val="00294B79"/>
    <w:rsid w:val="00295257"/>
    <w:rsid w:val="002957E5"/>
    <w:rsid w:val="0029589D"/>
    <w:rsid w:val="00295A8F"/>
    <w:rsid w:val="00295D3C"/>
    <w:rsid w:val="00295D75"/>
    <w:rsid w:val="002965D7"/>
    <w:rsid w:val="00296B20"/>
    <w:rsid w:val="002973C9"/>
    <w:rsid w:val="00297402"/>
    <w:rsid w:val="00297AD9"/>
    <w:rsid w:val="002A0A8E"/>
    <w:rsid w:val="002A1289"/>
    <w:rsid w:val="002A1866"/>
    <w:rsid w:val="002A1E79"/>
    <w:rsid w:val="002A2039"/>
    <w:rsid w:val="002A2325"/>
    <w:rsid w:val="002A253B"/>
    <w:rsid w:val="002A29AF"/>
    <w:rsid w:val="002A2AF0"/>
    <w:rsid w:val="002A3AFB"/>
    <w:rsid w:val="002A3C94"/>
    <w:rsid w:val="002A4F6C"/>
    <w:rsid w:val="002A50AF"/>
    <w:rsid w:val="002A5309"/>
    <w:rsid w:val="002A6073"/>
    <w:rsid w:val="002A6C80"/>
    <w:rsid w:val="002A72CC"/>
    <w:rsid w:val="002A7FD5"/>
    <w:rsid w:val="002B0A93"/>
    <w:rsid w:val="002B0DCD"/>
    <w:rsid w:val="002B1608"/>
    <w:rsid w:val="002B17B2"/>
    <w:rsid w:val="002B1C4A"/>
    <w:rsid w:val="002B1F7E"/>
    <w:rsid w:val="002B258A"/>
    <w:rsid w:val="002B25FB"/>
    <w:rsid w:val="002B26A2"/>
    <w:rsid w:val="002B4347"/>
    <w:rsid w:val="002B5358"/>
    <w:rsid w:val="002B5C8C"/>
    <w:rsid w:val="002B6553"/>
    <w:rsid w:val="002B6743"/>
    <w:rsid w:val="002B6A08"/>
    <w:rsid w:val="002B6DAE"/>
    <w:rsid w:val="002B7868"/>
    <w:rsid w:val="002B78D1"/>
    <w:rsid w:val="002B7B00"/>
    <w:rsid w:val="002C00B4"/>
    <w:rsid w:val="002C0829"/>
    <w:rsid w:val="002C0C38"/>
    <w:rsid w:val="002C0FEA"/>
    <w:rsid w:val="002C12C3"/>
    <w:rsid w:val="002C17A9"/>
    <w:rsid w:val="002C1C6D"/>
    <w:rsid w:val="002C2D61"/>
    <w:rsid w:val="002C3050"/>
    <w:rsid w:val="002C3433"/>
    <w:rsid w:val="002C3496"/>
    <w:rsid w:val="002C3559"/>
    <w:rsid w:val="002C4E71"/>
    <w:rsid w:val="002C4EDC"/>
    <w:rsid w:val="002C4F2F"/>
    <w:rsid w:val="002C4FDA"/>
    <w:rsid w:val="002C5058"/>
    <w:rsid w:val="002C5957"/>
    <w:rsid w:val="002C5BD5"/>
    <w:rsid w:val="002C694A"/>
    <w:rsid w:val="002C69B6"/>
    <w:rsid w:val="002C7315"/>
    <w:rsid w:val="002C769A"/>
    <w:rsid w:val="002C7BDA"/>
    <w:rsid w:val="002C7C08"/>
    <w:rsid w:val="002D0379"/>
    <w:rsid w:val="002D0C83"/>
    <w:rsid w:val="002D126E"/>
    <w:rsid w:val="002D1871"/>
    <w:rsid w:val="002D1D75"/>
    <w:rsid w:val="002D1FE0"/>
    <w:rsid w:val="002D218D"/>
    <w:rsid w:val="002D274F"/>
    <w:rsid w:val="002D2EB7"/>
    <w:rsid w:val="002D30EE"/>
    <w:rsid w:val="002D4525"/>
    <w:rsid w:val="002D4558"/>
    <w:rsid w:val="002D474F"/>
    <w:rsid w:val="002D4D7B"/>
    <w:rsid w:val="002D5302"/>
    <w:rsid w:val="002D5A16"/>
    <w:rsid w:val="002D5B8F"/>
    <w:rsid w:val="002D5CAC"/>
    <w:rsid w:val="002D5DE2"/>
    <w:rsid w:val="002D63E6"/>
    <w:rsid w:val="002D687F"/>
    <w:rsid w:val="002D708A"/>
    <w:rsid w:val="002D73A4"/>
    <w:rsid w:val="002D7D06"/>
    <w:rsid w:val="002D7F10"/>
    <w:rsid w:val="002E056E"/>
    <w:rsid w:val="002E0B59"/>
    <w:rsid w:val="002E0C53"/>
    <w:rsid w:val="002E1029"/>
    <w:rsid w:val="002E137C"/>
    <w:rsid w:val="002E19E8"/>
    <w:rsid w:val="002E1A4B"/>
    <w:rsid w:val="002E250D"/>
    <w:rsid w:val="002E277C"/>
    <w:rsid w:val="002E27F5"/>
    <w:rsid w:val="002E30E1"/>
    <w:rsid w:val="002E323A"/>
    <w:rsid w:val="002E32D2"/>
    <w:rsid w:val="002E4651"/>
    <w:rsid w:val="002E57A0"/>
    <w:rsid w:val="002E584D"/>
    <w:rsid w:val="002E70F0"/>
    <w:rsid w:val="002E7143"/>
    <w:rsid w:val="002E7DB1"/>
    <w:rsid w:val="002F0B55"/>
    <w:rsid w:val="002F125D"/>
    <w:rsid w:val="002F1260"/>
    <w:rsid w:val="002F1A17"/>
    <w:rsid w:val="002F1AB9"/>
    <w:rsid w:val="002F1DD4"/>
    <w:rsid w:val="002F1F81"/>
    <w:rsid w:val="002F2224"/>
    <w:rsid w:val="002F22F4"/>
    <w:rsid w:val="002F285C"/>
    <w:rsid w:val="002F366E"/>
    <w:rsid w:val="002F3EC8"/>
    <w:rsid w:val="002F4D1D"/>
    <w:rsid w:val="002F4E52"/>
    <w:rsid w:val="002F599E"/>
    <w:rsid w:val="002F69F5"/>
    <w:rsid w:val="002F7045"/>
    <w:rsid w:val="002F769D"/>
    <w:rsid w:val="002F7A43"/>
    <w:rsid w:val="0030014B"/>
    <w:rsid w:val="003009C4"/>
    <w:rsid w:val="00301D4D"/>
    <w:rsid w:val="00301ECB"/>
    <w:rsid w:val="003029FC"/>
    <w:rsid w:val="00302A1D"/>
    <w:rsid w:val="00302B77"/>
    <w:rsid w:val="0030313D"/>
    <w:rsid w:val="003034AE"/>
    <w:rsid w:val="00303B9E"/>
    <w:rsid w:val="00304D4F"/>
    <w:rsid w:val="00305640"/>
    <w:rsid w:val="00305E52"/>
    <w:rsid w:val="0030626D"/>
    <w:rsid w:val="003063EE"/>
    <w:rsid w:val="003076B8"/>
    <w:rsid w:val="00307B89"/>
    <w:rsid w:val="0031025E"/>
    <w:rsid w:val="00310C32"/>
    <w:rsid w:val="00310E46"/>
    <w:rsid w:val="00310F8F"/>
    <w:rsid w:val="0031108C"/>
    <w:rsid w:val="003114CF"/>
    <w:rsid w:val="00311519"/>
    <w:rsid w:val="00311610"/>
    <w:rsid w:val="0031204A"/>
    <w:rsid w:val="00312A73"/>
    <w:rsid w:val="00312D7C"/>
    <w:rsid w:val="00312F12"/>
    <w:rsid w:val="00313310"/>
    <w:rsid w:val="003138CF"/>
    <w:rsid w:val="003140CF"/>
    <w:rsid w:val="003146A8"/>
    <w:rsid w:val="0031478C"/>
    <w:rsid w:val="00314B18"/>
    <w:rsid w:val="00315837"/>
    <w:rsid w:val="0031584B"/>
    <w:rsid w:val="00315AC7"/>
    <w:rsid w:val="00316682"/>
    <w:rsid w:val="00316CEE"/>
    <w:rsid w:val="003174CB"/>
    <w:rsid w:val="00317BD9"/>
    <w:rsid w:val="00317C52"/>
    <w:rsid w:val="00320E00"/>
    <w:rsid w:val="0032154B"/>
    <w:rsid w:val="00321754"/>
    <w:rsid w:val="003230E6"/>
    <w:rsid w:val="00323330"/>
    <w:rsid w:val="0032339F"/>
    <w:rsid w:val="00323422"/>
    <w:rsid w:val="0032351B"/>
    <w:rsid w:val="00324337"/>
    <w:rsid w:val="00325767"/>
    <w:rsid w:val="003257AC"/>
    <w:rsid w:val="00325945"/>
    <w:rsid w:val="00325E41"/>
    <w:rsid w:val="0032607F"/>
    <w:rsid w:val="003261C9"/>
    <w:rsid w:val="0032646C"/>
    <w:rsid w:val="00326FBD"/>
    <w:rsid w:val="003277B3"/>
    <w:rsid w:val="00327818"/>
    <w:rsid w:val="00330287"/>
    <w:rsid w:val="0033049A"/>
    <w:rsid w:val="00330F24"/>
    <w:rsid w:val="00331358"/>
    <w:rsid w:val="00331864"/>
    <w:rsid w:val="00332E3B"/>
    <w:rsid w:val="0033335E"/>
    <w:rsid w:val="00333E6B"/>
    <w:rsid w:val="00334651"/>
    <w:rsid w:val="003348B1"/>
    <w:rsid w:val="0033531C"/>
    <w:rsid w:val="003357ED"/>
    <w:rsid w:val="00335A61"/>
    <w:rsid w:val="00336041"/>
    <w:rsid w:val="00336503"/>
    <w:rsid w:val="0033733D"/>
    <w:rsid w:val="00337478"/>
    <w:rsid w:val="00337BD5"/>
    <w:rsid w:val="00340CB3"/>
    <w:rsid w:val="00343557"/>
    <w:rsid w:val="003435FF"/>
    <w:rsid w:val="00343B92"/>
    <w:rsid w:val="00343EA3"/>
    <w:rsid w:val="00343EBF"/>
    <w:rsid w:val="00343EC7"/>
    <w:rsid w:val="00344F19"/>
    <w:rsid w:val="003458F8"/>
    <w:rsid w:val="00346C0A"/>
    <w:rsid w:val="00346DE7"/>
    <w:rsid w:val="00347A52"/>
    <w:rsid w:val="003501BC"/>
    <w:rsid w:val="0035084E"/>
    <w:rsid w:val="00350F2C"/>
    <w:rsid w:val="00351443"/>
    <w:rsid w:val="0035187A"/>
    <w:rsid w:val="00351B4E"/>
    <w:rsid w:val="00352863"/>
    <w:rsid w:val="0035307E"/>
    <w:rsid w:val="00354696"/>
    <w:rsid w:val="0035505A"/>
    <w:rsid w:val="003550BF"/>
    <w:rsid w:val="00355250"/>
    <w:rsid w:val="0035526A"/>
    <w:rsid w:val="00355AEE"/>
    <w:rsid w:val="00355BAB"/>
    <w:rsid w:val="003565D2"/>
    <w:rsid w:val="003572E4"/>
    <w:rsid w:val="00357503"/>
    <w:rsid w:val="00357950"/>
    <w:rsid w:val="00360973"/>
    <w:rsid w:val="00360C53"/>
    <w:rsid w:val="00361905"/>
    <w:rsid w:val="00361D1A"/>
    <w:rsid w:val="0036229F"/>
    <w:rsid w:val="0036271D"/>
    <w:rsid w:val="00362873"/>
    <w:rsid w:val="00362BD9"/>
    <w:rsid w:val="003634B5"/>
    <w:rsid w:val="003639EF"/>
    <w:rsid w:val="00363FAF"/>
    <w:rsid w:val="00364375"/>
    <w:rsid w:val="003644CC"/>
    <w:rsid w:val="00364F08"/>
    <w:rsid w:val="0036561A"/>
    <w:rsid w:val="003663FD"/>
    <w:rsid w:val="0036672D"/>
    <w:rsid w:val="003667AD"/>
    <w:rsid w:val="00367676"/>
    <w:rsid w:val="00367DED"/>
    <w:rsid w:val="00370172"/>
    <w:rsid w:val="00370323"/>
    <w:rsid w:val="00370C9C"/>
    <w:rsid w:val="0037139E"/>
    <w:rsid w:val="00371899"/>
    <w:rsid w:val="00372C23"/>
    <w:rsid w:val="00373669"/>
    <w:rsid w:val="0037450E"/>
    <w:rsid w:val="00374A0D"/>
    <w:rsid w:val="00374DD2"/>
    <w:rsid w:val="00377395"/>
    <w:rsid w:val="00377519"/>
    <w:rsid w:val="003775A2"/>
    <w:rsid w:val="00377F9E"/>
    <w:rsid w:val="00380C3D"/>
    <w:rsid w:val="00380E41"/>
    <w:rsid w:val="00381446"/>
    <w:rsid w:val="003816B5"/>
    <w:rsid w:val="003817A1"/>
    <w:rsid w:val="00381C90"/>
    <w:rsid w:val="00381CE5"/>
    <w:rsid w:val="00382020"/>
    <w:rsid w:val="00382133"/>
    <w:rsid w:val="00382502"/>
    <w:rsid w:val="00382DD2"/>
    <w:rsid w:val="00382E80"/>
    <w:rsid w:val="00382E88"/>
    <w:rsid w:val="0038317A"/>
    <w:rsid w:val="003836E2"/>
    <w:rsid w:val="00383C60"/>
    <w:rsid w:val="00384239"/>
    <w:rsid w:val="00384C61"/>
    <w:rsid w:val="00384F20"/>
    <w:rsid w:val="00384FC6"/>
    <w:rsid w:val="00385928"/>
    <w:rsid w:val="00385A3F"/>
    <w:rsid w:val="003860ED"/>
    <w:rsid w:val="0038633F"/>
    <w:rsid w:val="00386C90"/>
    <w:rsid w:val="00386DA5"/>
    <w:rsid w:val="003906AE"/>
    <w:rsid w:val="00390A75"/>
    <w:rsid w:val="00390ACB"/>
    <w:rsid w:val="003916B5"/>
    <w:rsid w:val="0039188B"/>
    <w:rsid w:val="00392007"/>
    <w:rsid w:val="0039219B"/>
    <w:rsid w:val="0039233C"/>
    <w:rsid w:val="003923DC"/>
    <w:rsid w:val="00392C95"/>
    <w:rsid w:val="0039342A"/>
    <w:rsid w:val="00394035"/>
    <w:rsid w:val="00394288"/>
    <w:rsid w:val="003947ED"/>
    <w:rsid w:val="00394B7B"/>
    <w:rsid w:val="00395827"/>
    <w:rsid w:val="003958CE"/>
    <w:rsid w:val="00395D18"/>
    <w:rsid w:val="00395FE3"/>
    <w:rsid w:val="003970EE"/>
    <w:rsid w:val="00397CBE"/>
    <w:rsid w:val="003A02F1"/>
    <w:rsid w:val="003A07C2"/>
    <w:rsid w:val="003A0B6A"/>
    <w:rsid w:val="003A1595"/>
    <w:rsid w:val="003A1C59"/>
    <w:rsid w:val="003A290C"/>
    <w:rsid w:val="003A2C2A"/>
    <w:rsid w:val="003A2C2B"/>
    <w:rsid w:val="003A330E"/>
    <w:rsid w:val="003A3B2E"/>
    <w:rsid w:val="003A4CC9"/>
    <w:rsid w:val="003A59E6"/>
    <w:rsid w:val="003A5DC6"/>
    <w:rsid w:val="003A6BBD"/>
    <w:rsid w:val="003A6D0A"/>
    <w:rsid w:val="003A6D0E"/>
    <w:rsid w:val="003A762B"/>
    <w:rsid w:val="003A7858"/>
    <w:rsid w:val="003B0B66"/>
    <w:rsid w:val="003B120D"/>
    <w:rsid w:val="003B125D"/>
    <w:rsid w:val="003B1D2B"/>
    <w:rsid w:val="003B1EF8"/>
    <w:rsid w:val="003B28E8"/>
    <w:rsid w:val="003B2CA1"/>
    <w:rsid w:val="003B2F24"/>
    <w:rsid w:val="003B32EB"/>
    <w:rsid w:val="003B3C5F"/>
    <w:rsid w:val="003B3EC3"/>
    <w:rsid w:val="003B3EC6"/>
    <w:rsid w:val="003B3F56"/>
    <w:rsid w:val="003B410E"/>
    <w:rsid w:val="003B4430"/>
    <w:rsid w:val="003B45B4"/>
    <w:rsid w:val="003B4BB2"/>
    <w:rsid w:val="003B4C2D"/>
    <w:rsid w:val="003B546F"/>
    <w:rsid w:val="003B59A2"/>
    <w:rsid w:val="003B7150"/>
    <w:rsid w:val="003B7522"/>
    <w:rsid w:val="003B7585"/>
    <w:rsid w:val="003B7CF5"/>
    <w:rsid w:val="003C0EB3"/>
    <w:rsid w:val="003C0F23"/>
    <w:rsid w:val="003C1D3D"/>
    <w:rsid w:val="003C1F66"/>
    <w:rsid w:val="003C2506"/>
    <w:rsid w:val="003C26CC"/>
    <w:rsid w:val="003C3AC7"/>
    <w:rsid w:val="003C3B6F"/>
    <w:rsid w:val="003C3D03"/>
    <w:rsid w:val="003C579B"/>
    <w:rsid w:val="003C5854"/>
    <w:rsid w:val="003C5F3E"/>
    <w:rsid w:val="003C61BE"/>
    <w:rsid w:val="003C74E5"/>
    <w:rsid w:val="003C7812"/>
    <w:rsid w:val="003C7852"/>
    <w:rsid w:val="003C7E34"/>
    <w:rsid w:val="003C7E50"/>
    <w:rsid w:val="003D0707"/>
    <w:rsid w:val="003D1402"/>
    <w:rsid w:val="003D14E8"/>
    <w:rsid w:val="003D1B5D"/>
    <w:rsid w:val="003D224E"/>
    <w:rsid w:val="003D27D5"/>
    <w:rsid w:val="003D33ED"/>
    <w:rsid w:val="003D3A62"/>
    <w:rsid w:val="003D3BE3"/>
    <w:rsid w:val="003D3C9B"/>
    <w:rsid w:val="003D4113"/>
    <w:rsid w:val="003D5883"/>
    <w:rsid w:val="003D592F"/>
    <w:rsid w:val="003D5D2F"/>
    <w:rsid w:val="003D5FAC"/>
    <w:rsid w:val="003D615B"/>
    <w:rsid w:val="003D62DD"/>
    <w:rsid w:val="003D6A3C"/>
    <w:rsid w:val="003D6B66"/>
    <w:rsid w:val="003D727B"/>
    <w:rsid w:val="003D72E1"/>
    <w:rsid w:val="003D7B2C"/>
    <w:rsid w:val="003D7C24"/>
    <w:rsid w:val="003E10AC"/>
    <w:rsid w:val="003E146B"/>
    <w:rsid w:val="003E21C5"/>
    <w:rsid w:val="003E2DE6"/>
    <w:rsid w:val="003E3240"/>
    <w:rsid w:val="003E3782"/>
    <w:rsid w:val="003E3BEF"/>
    <w:rsid w:val="003E46D6"/>
    <w:rsid w:val="003E4B35"/>
    <w:rsid w:val="003E4B7D"/>
    <w:rsid w:val="003E4F89"/>
    <w:rsid w:val="003E5854"/>
    <w:rsid w:val="003E6125"/>
    <w:rsid w:val="003E6292"/>
    <w:rsid w:val="003E664B"/>
    <w:rsid w:val="003E72A7"/>
    <w:rsid w:val="003F0218"/>
    <w:rsid w:val="003F03CE"/>
    <w:rsid w:val="003F0CB1"/>
    <w:rsid w:val="003F0D94"/>
    <w:rsid w:val="003F2776"/>
    <w:rsid w:val="003F2BA6"/>
    <w:rsid w:val="003F2F6F"/>
    <w:rsid w:val="003F3038"/>
    <w:rsid w:val="003F34A6"/>
    <w:rsid w:val="003F3ACA"/>
    <w:rsid w:val="003F4AEB"/>
    <w:rsid w:val="003F5499"/>
    <w:rsid w:val="003F6F49"/>
    <w:rsid w:val="003F77A8"/>
    <w:rsid w:val="003F794C"/>
    <w:rsid w:val="003F7C4E"/>
    <w:rsid w:val="00400448"/>
    <w:rsid w:val="00401210"/>
    <w:rsid w:val="0040151B"/>
    <w:rsid w:val="0040183D"/>
    <w:rsid w:val="00401947"/>
    <w:rsid w:val="00401F67"/>
    <w:rsid w:val="00401F8F"/>
    <w:rsid w:val="00402FDB"/>
    <w:rsid w:val="00403ADE"/>
    <w:rsid w:val="00403F46"/>
    <w:rsid w:val="00404D16"/>
    <w:rsid w:val="004057D9"/>
    <w:rsid w:val="004059D8"/>
    <w:rsid w:val="00405D0D"/>
    <w:rsid w:val="00405D55"/>
    <w:rsid w:val="00406333"/>
    <w:rsid w:val="00406377"/>
    <w:rsid w:val="004063E3"/>
    <w:rsid w:val="004065C3"/>
    <w:rsid w:val="004065D6"/>
    <w:rsid w:val="0040676F"/>
    <w:rsid w:val="00407E34"/>
    <w:rsid w:val="00410850"/>
    <w:rsid w:val="00410BF4"/>
    <w:rsid w:val="004111D0"/>
    <w:rsid w:val="0041189C"/>
    <w:rsid w:val="00411ABF"/>
    <w:rsid w:val="00411C0F"/>
    <w:rsid w:val="00412CC2"/>
    <w:rsid w:val="00413327"/>
    <w:rsid w:val="0041449E"/>
    <w:rsid w:val="0041468D"/>
    <w:rsid w:val="004148ED"/>
    <w:rsid w:val="0041504A"/>
    <w:rsid w:val="00415911"/>
    <w:rsid w:val="00415EA9"/>
    <w:rsid w:val="00416A76"/>
    <w:rsid w:val="0041708C"/>
    <w:rsid w:val="004179BC"/>
    <w:rsid w:val="00417E3A"/>
    <w:rsid w:val="004206E2"/>
    <w:rsid w:val="0042072B"/>
    <w:rsid w:val="00421228"/>
    <w:rsid w:val="00421F58"/>
    <w:rsid w:val="004222EA"/>
    <w:rsid w:val="004234E7"/>
    <w:rsid w:val="004252B4"/>
    <w:rsid w:val="004253BF"/>
    <w:rsid w:val="00425459"/>
    <w:rsid w:val="00425463"/>
    <w:rsid w:val="00425CDA"/>
    <w:rsid w:val="00425CDD"/>
    <w:rsid w:val="00425FF8"/>
    <w:rsid w:val="00426364"/>
    <w:rsid w:val="004270F4"/>
    <w:rsid w:val="00427A0B"/>
    <w:rsid w:val="00430002"/>
    <w:rsid w:val="004302E1"/>
    <w:rsid w:val="00431038"/>
    <w:rsid w:val="0043173E"/>
    <w:rsid w:val="0043218E"/>
    <w:rsid w:val="00432218"/>
    <w:rsid w:val="004345C2"/>
    <w:rsid w:val="00434EEF"/>
    <w:rsid w:val="004351FE"/>
    <w:rsid w:val="004356A8"/>
    <w:rsid w:val="004356F0"/>
    <w:rsid w:val="004357B9"/>
    <w:rsid w:val="00435D10"/>
    <w:rsid w:val="0043645D"/>
    <w:rsid w:val="004367C7"/>
    <w:rsid w:val="00440D56"/>
    <w:rsid w:val="00441049"/>
    <w:rsid w:val="0044244A"/>
    <w:rsid w:val="00442C45"/>
    <w:rsid w:val="00443D0F"/>
    <w:rsid w:val="00443FDC"/>
    <w:rsid w:val="004444EE"/>
    <w:rsid w:val="0044472D"/>
    <w:rsid w:val="00444DEF"/>
    <w:rsid w:val="00445DE0"/>
    <w:rsid w:val="00446838"/>
    <w:rsid w:val="00446FCA"/>
    <w:rsid w:val="00447493"/>
    <w:rsid w:val="0044776B"/>
    <w:rsid w:val="004479D1"/>
    <w:rsid w:val="004500A8"/>
    <w:rsid w:val="00450330"/>
    <w:rsid w:val="00450972"/>
    <w:rsid w:val="004510B9"/>
    <w:rsid w:val="0045207F"/>
    <w:rsid w:val="004523E5"/>
    <w:rsid w:val="004535F0"/>
    <w:rsid w:val="004543C7"/>
    <w:rsid w:val="0045458E"/>
    <w:rsid w:val="00454613"/>
    <w:rsid w:val="004546F0"/>
    <w:rsid w:val="00455370"/>
    <w:rsid w:val="0045538D"/>
    <w:rsid w:val="00455769"/>
    <w:rsid w:val="004570C4"/>
    <w:rsid w:val="004570FA"/>
    <w:rsid w:val="004612A3"/>
    <w:rsid w:val="00461834"/>
    <w:rsid w:val="00461C27"/>
    <w:rsid w:val="004623C0"/>
    <w:rsid w:val="004627D1"/>
    <w:rsid w:val="00462EEB"/>
    <w:rsid w:val="0046349E"/>
    <w:rsid w:val="00463610"/>
    <w:rsid w:val="004640EB"/>
    <w:rsid w:val="00464CA6"/>
    <w:rsid w:val="00464F82"/>
    <w:rsid w:val="004655CD"/>
    <w:rsid w:val="00465EAE"/>
    <w:rsid w:val="004671E8"/>
    <w:rsid w:val="00467A0A"/>
    <w:rsid w:val="00470646"/>
    <w:rsid w:val="00470BD9"/>
    <w:rsid w:val="00470E67"/>
    <w:rsid w:val="0047124E"/>
    <w:rsid w:val="004718D0"/>
    <w:rsid w:val="004733C6"/>
    <w:rsid w:val="0047380E"/>
    <w:rsid w:val="00473A15"/>
    <w:rsid w:val="00474234"/>
    <w:rsid w:val="0047470A"/>
    <w:rsid w:val="00475809"/>
    <w:rsid w:val="00476647"/>
    <w:rsid w:val="00477088"/>
    <w:rsid w:val="0048019D"/>
    <w:rsid w:val="0048091A"/>
    <w:rsid w:val="00480E8F"/>
    <w:rsid w:val="00482698"/>
    <w:rsid w:val="00483371"/>
    <w:rsid w:val="00483814"/>
    <w:rsid w:val="004849B3"/>
    <w:rsid w:val="004856B7"/>
    <w:rsid w:val="00485FD1"/>
    <w:rsid w:val="0048610E"/>
    <w:rsid w:val="00486936"/>
    <w:rsid w:val="00486F56"/>
    <w:rsid w:val="0048704B"/>
    <w:rsid w:val="00487254"/>
    <w:rsid w:val="00487805"/>
    <w:rsid w:val="00490483"/>
    <w:rsid w:val="004905E7"/>
    <w:rsid w:val="004907B6"/>
    <w:rsid w:val="00490B94"/>
    <w:rsid w:val="00490FD9"/>
    <w:rsid w:val="00491591"/>
    <w:rsid w:val="00491D6C"/>
    <w:rsid w:val="00492678"/>
    <w:rsid w:val="004929B6"/>
    <w:rsid w:val="0049332A"/>
    <w:rsid w:val="00493420"/>
    <w:rsid w:val="0049404F"/>
    <w:rsid w:val="00494CC0"/>
    <w:rsid w:val="00494DEC"/>
    <w:rsid w:val="00494F1C"/>
    <w:rsid w:val="0049505A"/>
    <w:rsid w:val="004952BF"/>
    <w:rsid w:val="00495674"/>
    <w:rsid w:val="00496158"/>
    <w:rsid w:val="0049680C"/>
    <w:rsid w:val="0049735B"/>
    <w:rsid w:val="004975F5"/>
    <w:rsid w:val="004976A0"/>
    <w:rsid w:val="00497A62"/>
    <w:rsid w:val="004A019E"/>
    <w:rsid w:val="004A0853"/>
    <w:rsid w:val="004A1708"/>
    <w:rsid w:val="004A19B6"/>
    <w:rsid w:val="004A3BAD"/>
    <w:rsid w:val="004A3D0C"/>
    <w:rsid w:val="004A5061"/>
    <w:rsid w:val="004A53B7"/>
    <w:rsid w:val="004A62F7"/>
    <w:rsid w:val="004A6367"/>
    <w:rsid w:val="004A6794"/>
    <w:rsid w:val="004A695A"/>
    <w:rsid w:val="004A70B6"/>
    <w:rsid w:val="004A76CF"/>
    <w:rsid w:val="004B12DC"/>
    <w:rsid w:val="004B13E8"/>
    <w:rsid w:val="004B196F"/>
    <w:rsid w:val="004B2F20"/>
    <w:rsid w:val="004B312E"/>
    <w:rsid w:val="004B3CA6"/>
    <w:rsid w:val="004B43F6"/>
    <w:rsid w:val="004B4C92"/>
    <w:rsid w:val="004B6480"/>
    <w:rsid w:val="004B6502"/>
    <w:rsid w:val="004B666C"/>
    <w:rsid w:val="004B69A1"/>
    <w:rsid w:val="004B6D2E"/>
    <w:rsid w:val="004B774E"/>
    <w:rsid w:val="004B7DEA"/>
    <w:rsid w:val="004C0C4C"/>
    <w:rsid w:val="004C12E2"/>
    <w:rsid w:val="004C1749"/>
    <w:rsid w:val="004C1900"/>
    <w:rsid w:val="004C2392"/>
    <w:rsid w:val="004C2BD1"/>
    <w:rsid w:val="004C306B"/>
    <w:rsid w:val="004C30D7"/>
    <w:rsid w:val="004C317E"/>
    <w:rsid w:val="004C359C"/>
    <w:rsid w:val="004C3D30"/>
    <w:rsid w:val="004C446F"/>
    <w:rsid w:val="004C6090"/>
    <w:rsid w:val="004C64A2"/>
    <w:rsid w:val="004C6752"/>
    <w:rsid w:val="004C67F4"/>
    <w:rsid w:val="004C685F"/>
    <w:rsid w:val="004C6B73"/>
    <w:rsid w:val="004C7427"/>
    <w:rsid w:val="004C7A82"/>
    <w:rsid w:val="004C7C50"/>
    <w:rsid w:val="004C7D01"/>
    <w:rsid w:val="004D0B95"/>
    <w:rsid w:val="004D15D8"/>
    <w:rsid w:val="004D1F8B"/>
    <w:rsid w:val="004D21EC"/>
    <w:rsid w:val="004D25F3"/>
    <w:rsid w:val="004D32C8"/>
    <w:rsid w:val="004D3483"/>
    <w:rsid w:val="004D35E5"/>
    <w:rsid w:val="004D3E58"/>
    <w:rsid w:val="004D4227"/>
    <w:rsid w:val="004D47C0"/>
    <w:rsid w:val="004D4A6B"/>
    <w:rsid w:val="004D4C45"/>
    <w:rsid w:val="004D4E1F"/>
    <w:rsid w:val="004D5643"/>
    <w:rsid w:val="004D6109"/>
    <w:rsid w:val="004D7523"/>
    <w:rsid w:val="004D7D29"/>
    <w:rsid w:val="004D7DA0"/>
    <w:rsid w:val="004D7E54"/>
    <w:rsid w:val="004E01FB"/>
    <w:rsid w:val="004E0445"/>
    <w:rsid w:val="004E0B23"/>
    <w:rsid w:val="004E0C96"/>
    <w:rsid w:val="004E106E"/>
    <w:rsid w:val="004E1422"/>
    <w:rsid w:val="004E1789"/>
    <w:rsid w:val="004E1A68"/>
    <w:rsid w:val="004E2751"/>
    <w:rsid w:val="004E2912"/>
    <w:rsid w:val="004E2B45"/>
    <w:rsid w:val="004E327A"/>
    <w:rsid w:val="004E3AF4"/>
    <w:rsid w:val="004E4DB1"/>
    <w:rsid w:val="004E5110"/>
    <w:rsid w:val="004E544A"/>
    <w:rsid w:val="004E567B"/>
    <w:rsid w:val="004E577D"/>
    <w:rsid w:val="004E5E68"/>
    <w:rsid w:val="004E7836"/>
    <w:rsid w:val="004E7A20"/>
    <w:rsid w:val="004E7B72"/>
    <w:rsid w:val="004F17C1"/>
    <w:rsid w:val="004F193A"/>
    <w:rsid w:val="004F1A4A"/>
    <w:rsid w:val="004F294F"/>
    <w:rsid w:val="004F2BE3"/>
    <w:rsid w:val="004F2F35"/>
    <w:rsid w:val="004F2F7B"/>
    <w:rsid w:val="004F301C"/>
    <w:rsid w:val="004F3028"/>
    <w:rsid w:val="004F3B4F"/>
    <w:rsid w:val="004F417A"/>
    <w:rsid w:val="004F43A7"/>
    <w:rsid w:val="004F54F5"/>
    <w:rsid w:val="004F6116"/>
    <w:rsid w:val="004F634F"/>
    <w:rsid w:val="004F6682"/>
    <w:rsid w:val="004F6699"/>
    <w:rsid w:val="004F69CD"/>
    <w:rsid w:val="004F6ADC"/>
    <w:rsid w:val="004F6C82"/>
    <w:rsid w:val="004F6D25"/>
    <w:rsid w:val="004F7318"/>
    <w:rsid w:val="004F7A90"/>
    <w:rsid w:val="004F7F22"/>
    <w:rsid w:val="0050000D"/>
    <w:rsid w:val="00500343"/>
    <w:rsid w:val="00500479"/>
    <w:rsid w:val="00500512"/>
    <w:rsid w:val="0050092F"/>
    <w:rsid w:val="0050199F"/>
    <w:rsid w:val="00501BCB"/>
    <w:rsid w:val="00502215"/>
    <w:rsid w:val="00502ABE"/>
    <w:rsid w:val="00502DAF"/>
    <w:rsid w:val="00503AB9"/>
    <w:rsid w:val="00503DE0"/>
    <w:rsid w:val="00503FF2"/>
    <w:rsid w:val="00504BE5"/>
    <w:rsid w:val="00505F23"/>
    <w:rsid w:val="00506836"/>
    <w:rsid w:val="00506961"/>
    <w:rsid w:val="0050696C"/>
    <w:rsid w:val="00506ECE"/>
    <w:rsid w:val="005079F7"/>
    <w:rsid w:val="00510A5A"/>
    <w:rsid w:val="00510D50"/>
    <w:rsid w:val="00510E10"/>
    <w:rsid w:val="00511339"/>
    <w:rsid w:val="005116E7"/>
    <w:rsid w:val="0051327D"/>
    <w:rsid w:val="00513587"/>
    <w:rsid w:val="00513685"/>
    <w:rsid w:val="005136DD"/>
    <w:rsid w:val="005136F7"/>
    <w:rsid w:val="00513831"/>
    <w:rsid w:val="00513C59"/>
    <w:rsid w:val="00514176"/>
    <w:rsid w:val="005142BC"/>
    <w:rsid w:val="005145C0"/>
    <w:rsid w:val="00514626"/>
    <w:rsid w:val="0051488A"/>
    <w:rsid w:val="00514A8B"/>
    <w:rsid w:val="00514E7E"/>
    <w:rsid w:val="0051558D"/>
    <w:rsid w:val="00515D6C"/>
    <w:rsid w:val="00515EF7"/>
    <w:rsid w:val="005201EB"/>
    <w:rsid w:val="00520576"/>
    <w:rsid w:val="005206D0"/>
    <w:rsid w:val="00521B86"/>
    <w:rsid w:val="00521BB3"/>
    <w:rsid w:val="0052221D"/>
    <w:rsid w:val="005226B2"/>
    <w:rsid w:val="00522E15"/>
    <w:rsid w:val="00523CB1"/>
    <w:rsid w:val="00524198"/>
    <w:rsid w:val="00524243"/>
    <w:rsid w:val="00524D31"/>
    <w:rsid w:val="00525C07"/>
    <w:rsid w:val="00526498"/>
    <w:rsid w:val="005267A1"/>
    <w:rsid w:val="0052685D"/>
    <w:rsid w:val="00526A33"/>
    <w:rsid w:val="00527945"/>
    <w:rsid w:val="00527A65"/>
    <w:rsid w:val="0053002E"/>
    <w:rsid w:val="0053063A"/>
    <w:rsid w:val="00530686"/>
    <w:rsid w:val="00530906"/>
    <w:rsid w:val="0053162A"/>
    <w:rsid w:val="00531ABD"/>
    <w:rsid w:val="00531FBD"/>
    <w:rsid w:val="00531FF4"/>
    <w:rsid w:val="005325F9"/>
    <w:rsid w:val="0053270C"/>
    <w:rsid w:val="00532EA1"/>
    <w:rsid w:val="00533EF0"/>
    <w:rsid w:val="0053503B"/>
    <w:rsid w:val="005352A2"/>
    <w:rsid w:val="00535BE3"/>
    <w:rsid w:val="00535BFD"/>
    <w:rsid w:val="005360BE"/>
    <w:rsid w:val="00537102"/>
    <w:rsid w:val="00537B76"/>
    <w:rsid w:val="00537BF7"/>
    <w:rsid w:val="00537FF9"/>
    <w:rsid w:val="00540591"/>
    <w:rsid w:val="00541086"/>
    <w:rsid w:val="005415B0"/>
    <w:rsid w:val="005418E9"/>
    <w:rsid w:val="005419C5"/>
    <w:rsid w:val="00541B8A"/>
    <w:rsid w:val="0054240C"/>
    <w:rsid w:val="00542827"/>
    <w:rsid w:val="00543A11"/>
    <w:rsid w:val="00544169"/>
    <w:rsid w:val="00545056"/>
    <w:rsid w:val="00545587"/>
    <w:rsid w:val="00545791"/>
    <w:rsid w:val="0054592F"/>
    <w:rsid w:val="00547371"/>
    <w:rsid w:val="00547B96"/>
    <w:rsid w:val="00547BC0"/>
    <w:rsid w:val="005505DB"/>
    <w:rsid w:val="00550A5C"/>
    <w:rsid w:val="00550A8C"/>
    <w:rsid w:val="0055119C"/>
    <w:rsid w:val="005515A4"/>
    <w:rsid w:val="005516D4"/>
    <w:rsid w:val="00552617"/>
    <w:rsid w:val="005534DD"/>
    <w:rsid w:val="00553F0D"/>
    <w:rsid w:val="00554651"/>
    <w:rsid w:val="00554A88"/>
    <w:rsid w:val="0055508B"/>
    <w:rsid w:val="005552C3"/>
    <w:rsid w:val="005556CF"/>
    <w:rsid w:val="00555DC3"/>
    <w:rsid w:val="005562A5"/>
    <w:rsid w:val="005569A1"/>
    <w:rsid w:val="00556F42"/>
    <w:rsid w:val="005575E8"/>
    <w:rsid w:val="005600E6"/>
    <w:rsid w:val="00561239"/>
    <w:rsid w:val="0056187E"/>
    <w:rsid w:val="00561DE7"/>
    <w:rsid w:val="00561F94"/>
    <w:rsid w:val="0056206F"/>
    <w:rsid w:val="005628E5"/>
    <w:rsid w:val="00562CCC"/>
    <w:rsid w:val="00562FE8"/>
    <w:rsid w:val="005630CD"/>
    <w:rsid w:val="00563223"/>
    <w:rsid w:val="0056364D"/>
    <w:rsid w:val="00563C29"/>
    <w:rsid w:val="00563FFA"/>
    <w:rsid w:val="00564758"/>
    <w:rsid w:val="00564D68"/>
    <w:rsid w:val="00564DFF"/>
    <w:rsid w:val="00565F8D"/>
    <w:rsid w:val="00565FCE"/>
    <w:rsid w:val="0056641F"/>
    <w:rsid w:val="0056642F"/>
    <w:rsid w:val="00566447"/>
    <w:rsid w:val="005665C5"/>
    <w:rsid w:val="005677C3"/>
    <w:rsid w:val="00567BB0"/>
    <w:rsid w:val="00567D51"/>
    <w:rsid w:val="0057011A"/>
    <w:rsid w:val="00571190"/>
    <w:rsid w:val="00571DE5"/>
    <w:rsid w:val="005720CD"/>
    <w:rsid w:val="00572A43"/>
    <w:rsid w:val="00572B11"/>
    <w:rsid w:val="00572DDE"/>
    <w:rsid w:val="005732A3"/>
    <w:rsid w:val="00573901"/>
    <w:rsid w:val="005740F1"/>
    <w:rsid w:val="00574218"/>
    <w:rsid w:val="00574BF3"/>
    <w:rsid w:val="00575118"/>
    <w:rsid w:val="00575E38"/>
    <w:rsid w:val="005762B7"/>
    <w:rsid w:val="005762F8"/>
    <w:rsid w:val="00576B1F"/>
    <w:rsid w:val="00576D06"/>
    <w:rsid w:val="0058097F"/>
    <w:rsid w:val="00580C4A"/>
    <w:rsid w:val="0058131F"/>
    <w:rsid w:val="00581B69"/>
    <w:rsid w:val="00581CF5"/>
    <w:rsid w:val="00581ED6"/>
    <w:rsid w:val="0058288E"/>
    <w:rsid w:val="00582A6E"/>
    <w:rsid w:val="00583575"/>
    <w:rsid w:val="00584126"/>
    <w:rsid w:val="005847C8"/>
    <w:rsid w:val="00584885"/>
    <w:rsid w:val="00584C28"/>
    <w:rsid w:val="0058654D"/>
    <w:rsid w:val="00587EAC"/>
    <w:rsid w:val="00587F00"/>
    <w:rsid w:val="00590692"/>
    <w:rsid w:val="00590B81"/>
    <w:rsid w:val="00591616"/>
    <w:rsid w:val="005922B8"/>
    <w:rsid w:val="00592901"/>
    <w:rsid w:val="005929B7"/>
    <w:rsid w:val="005932D3"/>
    <w:rsid w:val="005945AB"/>
    <w:rsid w:val="005945EE"/>
    <w:rsid w:val="00594969"/>
    <w:rsid w:val="005952F1"/>
    <w:rsid w:val="005953DF"/>
    <w:rsid w:val="005957EB"/>
    <w:rsid w:val="00595841"/>
    <w:rsid w:val="005958A7"/>
    <w:rsid w:val="005958A8"/>
    <w:rsid w:val="00595C74"/>
    <w:rsid w:val="00595D8E"/>
    <w:rsid w:val="00595FE3"/>
    <w:rsid w:val="0059660F"/>
    <w:rsid w:val="005967DE"/>
    <w:rsid w:val="00596F7C"/>
    <w:rsid w:val="00597D16"/>
    <w:rsid w:val="005A1255"/>
    <w:rsid w:val="005A29C0"/>
    <w:rsid w:val="005A2CD9"/>
    <w:rsid w:val="005A30DD"/>
    <w:rsid w:val="005A3107"/>
    <w:rsid w:val="005A358A"/>
    <w:rsid w:val="005A36C2"/>
    <w:rsid w:val="005A38F9"/>
    <w:rsid w:val="005A442F"/>
    <w:rsid w:val="005A4C8C"/>
    <w:rsid w:val="005A4ED9"/>
    <w:rsid w:val="005A576F"/>
    <w:rsid w:val="005A65AF"/>
    <w:rsid w:val="005A679E"/>
    <w:rsid w:val="005A696B"/>
    <w:rsid w:val="005A6C09"/>
    <w:rsid w:val="005A782D"/>
    <w:rsid w:val="005B00B8"/>
    <w:rsid w:val="005B029B"/>
    <w:rsid w:val="005B02E5"/>
    <w:rsid w:val="005B070F"/>
    <w:rsid w:val="005B0D31"/>
    <w:rsid w:val="005B1348"/>
    <w:rsid w:val="005B14B1"/>
    <w:rsid w:val="005B1743"/>
    <w:rsid w:val="005B1802"/>
    <w:rsid w:val="005B1DFB"/>
    <w:rsid w:val="005B231C"/>
    <w:rsid w:val="005B2FE9"/>
    <w:rsid w:val="005B38A1"/>
    <w:rsid w:val="005B39B3"/>
    <w:rsid w:val="005B39F2"/>
    <w:rsid w:val="005B3A4B"/>
    <w:rsid w:val="005B3DDE"/>
    <w:rsid w:val="005B4487"/>
    <w:rsid w:val="005B5C85"/>
    <w:rsid w:val="005B5ECB"/>
    <w:rsid w:val="005B65BB"/>
    <w:rsid w:val="005B7305"/>
    <w:rsid w:val="005B7C72"/>
    <w:rsid w:val="005C02B0"/>
    <w:rsid w:val="005C0523"/>
    <w:rsid w:val="005C0FC4"/>
    <w:rsid w:val="005C1257"/>
    <w:rsid w:val="005C128A"/>
    <w:rsid w:val="005C12D8"/>
    <w:rsid w:val="005C1322"/>
    <w:rsid w:val="005C1489"/>
    <w:rsid w:val="005C1494"/>
    <w:rsid w:val="005C1757"/>
    <w:rsid w:val="005C17CF"/>
    <w:rsid w:val="005C2609"/>
    <w:rsid w:val="005C2965"/>
    <w:rsid w:val="005C2A52"/>
    <w:rsid w:val="005C319B"/>
    <w:rsid w:val="005C31EB"/>
    <w:rsid w:val="005C3211"/>
    <w:rsid w:val="005C32B6"/>
    <w:rsid w:val="005C3452"/>
    <w:rsid w:val="005C3E82"/>
    <w:rsid w:val="005C43BC"/>
    <w:rsid w:val="005C46E7"/>
    <w:rsid w:val="005C4794"/>
    <w:rsid w:val="005C4CA8"/>
    <w:rsid w:val="005C5090"/>
    <w:rsid w:val="005C5C34"/>
    <w:rsid w:val="005C65B0"/>
    <w:rsid w:val="005C76CD"/>
    <w:rsid w:val="005C79B3"/>
    <w:rsid w:val="005D02D8"/>
    <w:rsid w:val="005D03A2"/>
    <w:rsid w:val="005D0BAE"/>
    <w:rsid w:val="005D0C84"/>
    <w:rsid w:val="005D0E26"/>
    <w:rsid w:val="005D0F51"/>
    <w:rsid w:val="005D0F6F"/>
    <w:rsid w:val="005D11AF"/>
    <w:rsid w:val="005D120B"/>
    <w:rsid w:val="005D1217"/>
    <w:rsid w:val="005D12D9"/>
    <w:rsid w:val="005D2307"/>
    <w:rsid w:val="005D28E3"/>
    <w:rsid w:val="005D2B61"/>
    <w:rsid w:val="005D2C15"/>
    <w:rsid w:val="005D304D"/>
    <w:rsid w:val="005D362E"/>
    <w:rsid w:val="005D381A"/>
    <w:rsid w:val="005D415C"/>
    <w:rsid w:val="005D4A85"/>
    <w:rsid w:val="005D4CBC"/>
    <w:rsid w:val="005D5690"/>
    <w:rsid w:val="005D5EFC"/>
    <w:rsid w:val="005D6C8F"/>
    <w:rsid w:val="005D71D8"/>
    <w:rsid w:val="005D720C"/>
    <w:rsid w:val="005D7993"/>
    <w:rsid w:val="005D7A02"/>
    <w:rsid w:val="005E0223"/>
    <w:rsid w:val="005E062E"/>
    <w:rsid w:val="005E0D2D"/>
    <w:rsid w:val="005E17FC"/>
    <w:rsid w:val="005E18F4"/>
    <w:rsid w:val="005E304E"/>
    <w:rsid w:val="005E3261"/>
    <w:rsid w:val="005E375E"/>
    <w:rsid w:val="005E384D"/>
    <w:rsid w:val="005E3CB5"/>
    <w:rsid w:val="005E3F33"/>
    <w:rsid w:val="005E52FA"/>
    <w:rsid w:val="005E58F2"/>
    <w:rsid w:val="005E591F"/>
    <w:rsid w:val="005E5F89"/>
    <w:rsid w:val="005E5FDD"/>
    <w:rsid w:val="005E5FEF"/>
    <w:rsid w:val="005E6CA3"/>
    <w:rsid w:val="005E788A"/>
    <w:rsid w:val="005E7CA0"/>
    <w:rsid w:val="005F0196"/>
    <w:rsid w:val="005F0708"/>
    <w:rsid w:val="005F1164"/>
    <w:rsid w:val="005F11BB"/>
    <w:rsid w:val="005F1872"/>
    <w:rsid w:val="005F247E"/>
    <w:rsid w:val="005F2FE9"/>
    <w:rsid w:val="005F47AB"/>
    <w:rsid w:val="005F49CB"/>
    <w:rsid w:val="005F4B67"/>
    <w:rsid w:val="005F4FB7"/>
    <w:rsid w:val="005F5128"/>
    <w:rsid w:val="005F5133"/>
    <w:rsid w:val="005F539F"/>
    <w:rsid w:val="005F5D2F"/>
    <w:rsid w:val="005F6A54"/>
    <w:rsid w:val="005F6BD1"/>
    <w:rsid w:val="005F76C2"/>
    <w:rsid w:val="006005EF"/>
    <w:rsid w:val="006016B5"/>
    <w:rsid w:val="00601983"/>
    <w:rsid w:val="00601B60"/>
    <w:rsid w:val="0060211B"/>
    <w:rsid w:val="006026E6"/>
    <w:rsid w:val="00603220"/>
    <w:rsid w:val="006039CF"/>
    <w:rsid w:val="00603D34"/>
    <w:rsid w:val="0060472E"/>
    <w:rsid w:val="0060546A"/>
    <w:rsid w:val="006056A8"/>
    <w:rsid w:val="00605BB0"/>
    <w:rsid w:val="00606814"/>
    <w:rsid w:val="00606C03"/>
    <w:rsid w:val="00606D47"/>
    <w:rsid w:val="006076E6"/>
    <w:rsid w:val="00607930"/>
    <w:rsid w:val="00612099"/>
    <w:rsid w:val="006126BD"/>
    <w:rsid w:val="00612F65"/>
    <w:rsid w:val="00613792"/>
    <w:rsid w:val="00614012"/>
    <w:rsid w:val="006149A0"/>
    <w:rsid w:val="00614B6B"/>
    <w:rsid w:val="006153C6"/>
    <w:rsid w:val="006158D3"/>
    <w:rsid w:val="00616C6D"/>
    <w:rsid w:val="00616EB4"/>
    <w:rsid w:val="00617A02"/>
    <w:rsid w:val="00617ABC"/>
    <w:rsid w:val="00620710"/>
    <w:rsid w:val="006209DA"/>
    <w:rsid w:val="00620D20"/>
    <w:rsid w:val="00621170"/>
    <w:rsid w:val="0062136E"/>
    <w:rsid w:val="00621E19"/>
    <w:rsid w:val="00621E1D"/>
    <w:rsid w:val="00623403"/>
    <w:rsid w:val="006235D8"/>
    <w:rsid w:val="00623621"/>
    <w:rsid w:val="00623BAA"/>
    <w:rsid w:val="00623F36"/>
    <w:rsid w:val="00624924"/>
    <w:rsid w:val="00625393"/>
    <w:rsid w:val="006257B0"/>
    <w:rsid w:val="00625977"/>
    <w:rsid w:val="00625D76"/>
    <w:rsid w:val="0062671F"/>
    <w:rsid w:val="0062729A"/>
    <w:rsid w:val="006278E0"/>
    <w:rsid w:val="00627A58"/>
    <w:rsid w:val="00630591"/>
    <w:rsid w:val="00631115"/>
    <w:rsid w:val="00631705"/>
    <w:rsid w:val="00631BEB"/>
    <w:rsid w:val="00632931"/>
    <w:rsid w:val="0063306F"/>
    <w:rsid w:val="0063340C"/>
    <w:rsid w:val="00633432"/>
    <w:rsid w:val="00634810"/>
    <w:rsid w:val="00634866"/>
    <w:rsid w:val="006351E9"/>
    <w:rsid w:val="006352D5"/>
    <w:rsid w:val="00635920"/>
    <w:rsid w:val="0063619A"/>
    <w:rsid w:val="0063620F"/>
    <w:rsid w:val="00636912"/>
    <w:rsid w:val="00636D9B"/>
    <w:rsid w:val="00637BEF"/>
    <w:rsid w:val="00640111"/>
    <w:rsid w:val="00640D28"/>
    <w:rsid w:val="00641166"/>
    <w:rsid w:val="00641198"/>
    <w:rsid w:val="0064124E"/>
    <w:rsid w:val="00641726"/>
    <w:rsid w:val="00641EC5"/>
    <w:rsid w:val="0064298F"/>
    <w:rsid w:val="00642DC0"/>
    <w:rsid w:val="006431CC"/>
    <w:rsid w:val="00643A0E"/>
    <w:rsid w:val="00643E6B"/>
    <w:rsid w:val="00645F27"/>
    <w:rsid w:val="00647C14"/>
    <w:rsid w:val="00647D15"/>
    <w:rsid w:val="00650A67"/>
    <w:rsid w:val="006513E7"/>
    <w:rsid w:val="006515D7"/>
    <w:rsid w:val="00651811"/>
    <w:rsid w:val="00651C81"/>
    <w:rsid w:val="00652245"/>
    <w:rsid w:val="006526F8"/>
    <w:rsid w:val="00652AB7"/>
    <w:rsid w:val="00652E00"/>
    <w:rsid w:val="00652F90"/>
    <w:rsid w:val="0065444D"/>
    <w:rsid w:val="00655B72"/>
    <w:rsid w:val="00655D75"/>
    <w:rsid w:val="006566A6"/>
    <w:rsid w:val="00657626"/>
    <w:rsid w:val="00657EBE"/>
    <w:rsid w:val="006606FD"/>
    <w:rsid w:val="00660B41"/>
    <w:rsid w:val="00660E0D"/>
    <w:rsid w:val="0066160C"/>
    <w:rsid w:val="00661651"/>
    <w:rsid w:val="00661996"/>
    <w:rsid w:val="00662149"/>
    <w:rsid w:val="006629F0"/>
    <w:rsid w:val="00662DED"/>
    <w:rsid w:val="00663781"/>
    <w:rsid w:val="0066391D"/>
    <w:rsid w:val="00663E5F"/>
    <w:rsid w:val="00664AF3"/>
    <w:rsid w:val="00664E02"/>
    <w:rsid w:val="00664EE5"/>
    <w:rsid w:val="0066527C"/>
    <w:rsid w:val="00665717"/>
    <w:rsid w:val="006659F1"/>
    <w:rsid w:val="0066618F"/>
    <w:rsid w:val="00666241"/>
    <w:rsid w:val="00666262"/>
    <w:rsid w:val="006662BE"/>
    <w:rsid w:val="00666615"/>
    <w:rsid w:val="006668D7"/>
    <w:rsid w:val="00666A43"/>
    <w:rsid w:val="00667543"/>
    <w:rsid w:val="00667BE3"/>
    <w:rsid w:val="00670412"/>
    <w:rsid w:val="0067069F"/>
    <w:rsid w:val="006708C5"/>
    <w:rsid w:val="00670D82"/>
    <w:rsid w:val="00670F8D"/>
    <w:rsid w:val="0067109E"/>
    <w:rsid w:val="006712E2"/>
    <w:rsid w:val="00671395"/>
    <w:rsid w:val="00671460"/>
    <w:rsid w:val="00673B52"/>
    <w:rsid w:val="0067468F"/>
    <w:rsid w:val="00674775"/>
    <w:rsid w:val="00674CE8"/>
    <w:rsid w:val="0067539D"/>
    <w:rsid w:val="00675527"/>
    <w:rsid w:val="006759E4"/>
    <w:rsid w:val="00675B92"/>
    <w:rsid w:val="006765A8"/>
    <w:rsid w:val="00676827"/>
    <w:rsid w:val="00676ECD"/>
    <w:rsid w:val="00677704"/>
    <w:rsid w:val="00677B14"/>
    <w:rsid w:val="0068062E"/>
    <w:rsid w:val="00681AF5"/>
    <w:rsid w:val="00682042"/>
    <w:rsid w:val="00682099"/>
    <w:rsid w:val="0068219F"/>
    <w:rsid w:val="00682BB2"/>
    <w:rsid w:val="00682BEE"/>
    <w:rsid w:val="0068381D"/>
    <w:rsid w:val="00683A5A"/>
    <w:rsid w:val="00684226"/>
    <w:rsid w:val="00684545"/>
    <w:rsid w:val="00684903"/>
    <w:rsid w:val="00684E02"/>
    <w:rsid w:val="006857B0"/>
    <w:rsid w:val="0068584B"/>
    <w:rsid w:val="00685F45"/>
    <w:rsid w:val="006861FA"/>
    <w:rsid w:val="006872B1"/>
    <w:rsid w:val="006879E2"/>
    <w:rsid w:val="00687FF9"/>
    <w:rsid w:val="00694CE4"/>
    <w:rsid w:val="00696E2D"/>
    <w:rsid w:val="00696F9E"/>
    <w:rsid w:val="00697076"/>
    <w:rsid w:val="006A0F2C"/>
    <w:rsid w:val="006A1673"/>
    <w:rsid w:val="006A1AE8"/>
    <w:rsid w:val="006A1B69"/>
    <w:rsid w:val="006A1FB4"/>
    <w:rsid w:val="006A21C9"/>
    <w:rsid w:val="006A2804"/>
    <w:rsid w:val="006A2A95"/>
    <w:rsid w:val="006A31A4"/>
    <w:rsid w:val="006A3943"/>
    <w:rsid w:val="006A4174"/>
    <w:rsid w:val="006A429F"/>
    <w:rsid w:val="006A5F1D"/>
    <w:rsid w:val="006A667F"/>
    <w:rsid w:val="006A6B49"/>
    <w:rsid w:val="006A6DF7"/>
    <w:rsid w:val="006A7447"/>
    <w:rsid w:val="006A79A4"/>
    <w:rsid w:val="006A7CC6"/>
    <w:rsid w:val="006B0066"/>
    <w:rsid w:val="006B0544"/>
    <w:rsid w:val="006B08BB"/>
    <w:rsid w:val="006B09D1"/>
    <w:rsid w:val="006B10A8"/>
    <w:rsid w:val="006B1298"/>
    <w:rsid w:val="006B165E"/>
    <w:rsid w:val="006B2E72"/>
    <w:rsid w:val="006B3019"/>
    <w:rsid w:val="006B35D7"/>
    <w:rsid w:val="006B383B"/>
    <w:rsid w:val="006B3E16"/>
    <w:rsid w:val="006B4D1C"/>
    <w:rsid w:val="006B4F89"/>
    <w:rsid w:val="006B53EC"/>
    <w:rsid w:val="006B57B4"/>
    <w:rsid w:val="006B5D38"/>
    <w:rsid w:val="006B6032"/>
    <w:rsid w:val="006B6AD4"/>
    <w:rsid w:val="006B6D31"/>
    <w:rsid w:val="006B71B0"/>
    <w:rsid w:val="006B73D8"/>
    <w:rsid w:val="006B7BDB"/>
    <w:rsid w:val="006C0F66"/>
    <w:rsid w:val="006C22C4"/>
    <w:rsid w:val="006C2B06"/>
    <w:rsid w:val="006C33D4"/>
    <w:rsid w:val="006C3E98"/>
    <w:rsid w:val="006C41C1"/>
    <w:rsid w:val="006C450A"/>
    <w:rsid w:val="006C51AF"/>
    <w:rsid w:val="006C5912"/>
    <w:rsid w:val="006C5B44"/>
    <w:rsid w:val="006C5BC6"/>
    <w:rsid w:val="006C5D93"/>
    <w:rsid w:val="006C64A0"/>
    <w:rsid w:val="006C6A5D"/>
    <w:rsid w:val="006C78E5"/>
    <w:rsid w:val="006C79B5"/>
    <w:rsid w:val="006C7E63"/>
    <w:rsid w:val="006D047C"/>
    <w:rsid w:val="006D0693"/>
    <w:rsid w:val="006D0956"/>
    <w:rsid w:val="006D10BB"/>
    <w:rsid w:val="006D112E"/>
    <w:rsid w:val="006D1BC1"/>
    <w:rsid w:val="006D2D2A"/>
    <w:rsid w:val="006D328E"/>
    <w:rsid w:val="006D3893"/>
    <w:rsid w:val="006D39CA"/>
    <w:rsid w:val="006D3C48"/>
    <w:rsid w:val="006D49AE"/>
    <w:rsid w:val="006D4A81"/>
    <w:rsid w:val="006D5114"/>
    <w:rsid w:val="006D519E"/>
    <w:rsid w:val="006D5F4F"/>
    <w:rsid w:val="006D6484"/>
    <w:rsid w:val="006D660E"/>
    <w:rsid w:val="006D79CD"/>
    <w:rsid w:val="006D7E8C"/>
    <w:rsid w:val="006E029A"/>
    <w:rsid w:val="006E093E"/>
    <w:rsid w:val="006E11DC"/>
    <w:rsid w:val="006E1258"/>
    <w:rsid w:val="006E18BA"/>
    <w:rsid w:val="006E33A9"/>
    <w:rsid w:val="006E46D6"/>
    <w:rsid w:val="006E545B"/>
    <w:rsid w:val="006E54BD"/>
    <w:rsid w:val="006E65FB"/>
    <w:rsid w:val="006E6E72"/>
    <w:rsid w:val="006E6FFE"/>
    <w:rsid w:val="006E7426"/>
    <w:rsid w:val="006E7A49"/>
    <w:rsid w:val="006E7A8A"/>
    <w:rsid w:val="006E7B3D"/>
    <w:rsid w:val="006F058E"/>
    <w:rsid w:val="006F2C14"/>
    <w:rsid w:val="006F2FD2"/>
    <w:rsid w:val="006F39AE"/>
    <w:rsid w:val="006F427E"/>
    <w:rsid w:val="006F4CC9"/>
    <w:rsid w:val="006F4DF1"/>
    <w:rsid w:val="006F52C1"/>
    <w:rsid w:val="006F530A"/>
    <w:rsid w:val="006F54A2"/>
    <w:rsid w:val="006F5724"/>
    <w:rsid w:val="006F5F30"/>
    <w:rsid w:val="00700945"/>
    <w:rsid w:val="00700BC1"/>
    <w:rsid w:val="00701B19"/>
    <w:rsid w:val="00701DEB"/>
    <w:rsid w:val="00701EA1"/>
    <w:rsid w:val="007022CE"/>
    <w:rsid w:val="00702ED3"/>
    <w:rsid w:val="00703263"/>
    <w:rsid w:val="007034C5"/>
    <w:rsid w:val="0070396B"/>
    <w:rsid w:val="00703D5A"/>
    <w:rsid w:val="00704C48"/>
    <w:rsid w:val="00705A34"/>
    <w:rsid w:val="00706BD6"/>
    <w:rsid w:val="00707063"/>
    <w:rsid w:val="00707130"/>
    <w:rsid w:val="007074A9"/>
    <w:rsid w:val="007079D6"/>
    <w:rsid w:val="00707E85"/>
    <w:rsid w:val="007107B3"/>
    <w:rsid w:val="00711007"/>
    <w:rsid w:val="007117A3"/>
    <w:rsid w:val="007118DE"/>
    <w:rsid w:val="00711F8F"/>
    <w:rsid w:val="007122C0"/>
    <w:rsid w:val="0071251F"/>
    <w:rsid w:val="00712A4B"/>
    <w:rsid w:val="00712CA3"/>
    <w:rsid w:val="00712CAB"/>
    <w:rsid w:val="00713BFB"/>
    <w:rsid w:val="0071514F"/>
    <w:rsid w:val="007153C1"/>
    <w:rsid w:val="0071588F"/>
    <w:rsid w:val="00715A98"/>
    <w:rsid w:val="00715CCF"/>
    <w:rsid w:val="00716A10"/>
    <w:rsid w:val="00716B35"/>
    <w:rsid w:val="00717995"/>
    <w:rsid w:val="00717B47"/>
    <w:rsid w:val="007202C0"/>
    <w:rsid w:val="007210DD"/>
    <w:rsid w:val="0072155A"/>
    <w:rsid w:val="00722129"/>
    <w:rsid w:val="007222CD"/>
    <w:rsid w:val="00722B81"/>
    <w:rsid w:val="00723403"/>
    <w:rsid w:val="0072346D"/>
    <w:rsid w:val="00723598"/>
    <w:rsid w:val="00723698"/>
    <w:rsid w:val="00723721"/>
    <w:rsid w:val="00724181"/>
    <w:rsid w:val="0072448E"/>
    <w:rsid w:val="007249F2"/>
    <w:rsid w:val="00724B04"/>
    <w:rsid w:val="00724E1D"/>
    <w:rsid w:val="0072674E"/>
    <w:rsid w:val="0072685A"/>
    <w:rsid w:val="00726C3F"/>
    <w:rsid w:val="00726D86"/>
    <w:rsid w:val="007275D9"/>
    <w:rsid w:val="00727A51"/>
    <w:rsid w:val="0073050B"/>
    <w:rsid w:val="007306DD"/>
    <w:rsid w:val="00730750"/>
    <w:rsid w:val="00730BBE"/>
    <w:rsid w:val="00730CFC"/>
    <w:rsid w:val="00731EE9"/>
    <w:rsid w:val="00732385"/>
    <w:rsid w:val="00732628"/>
    <w:rsid w:val="007327F5"/>
    <w:rsid w:val="00732D35"/>
    <w:rsid w:val="0073300F"/>
    <w:rsid w:val="00733213"/>
    <w:rsid w:val="0073385B"/>
    <w:rsid w:val="00733C04"/>
    <w:rsid w:val="00734091"/>
    <w:rsid w:val="00734CA0"/>
    <w:rsid w:val="00734D00"/>
    <w:rsid w:val="00734D2D"/>
    <w:rsid w:val="00734DBF"/>
    <w:rsid w:val="00734E4E"/>
    <w:rsid w:val="00735AF1"/>
    <w:rsid w:val="00735BE8"/>
    <w:rsid w:val="00736079"/>
    <w:rsid w:val="007360E3"/>
    <w:rsid w:val="00736378"/>
    <w:rsid w:val="0073658C"/>
    <w:rsid w:val="00736791"/>
    <w:rsid w:val="007379B6"/>
    <w:rsid w:val="00737A93"/>
    <w:rsid w:val="00737AC7"/>
    <w:rsid w:val="00737F86"/>
    <w:rsid w:val="0074073B"/>
    <w:rsid w:val="007407C4"/>
    <w:rsid w:val="0074106C"/>
    <w:rsid w:val="007416FC"/>
    <w:rsid w:val="00741F9A"/>
    <w:rsid w:val="00744385"/>
    <w:rsid w:val="00744602"/>
    <w:rsid w:val="00744853"/>
    <w:rsid w:val="00744B05"/>
    <w:rsid w:val="00744E7F"/>
    <w:rsid w:val="00745273"/>
    <w:rsid w:val="007462D9"/>
    <w:rsid w:val="00746684"/>
    <w:rsid w:val="007466FF"/>
    <w:rsid w:val="00746C73"/>
    <w:rsid w:val="00746D2E"/>
    <w:rsid w:val="00746DD7"/>
    <w:rsid w:val="00747AA9"/>
    <w:rsid w:val="00747ADA"/>
    <w:rsid w:val="007504A4"/>
    <w:rsid w:val="00750CBD"/>
    <w:rsid w:val="00751BE2"/>
    <w:rsid w:val="00751DFB"/>
    <w:rsid w:val="0075212B"/>
    <w:rsid w:val="00752466"/>
    <w:rsid w:val="00752FD1"/>
    <w:rsid w:val="007544F6"/>
    <w:rsid w:val="00754807"/>
    <w:rsid w:val="00754D0F"/>
    <w:rsid w:val="00754F9A"/>
    <w:rsid w:val="0075519C"/>
    <w:rsid w:val="00755269"/>
    <w:rsid w:val="00755529"/>
    <w:rsid w:val="00755BF5"/>
    <w:rsid w:val="00756D52"/>
    <w:rsid w:val="00756D97"/>
    <w:rsid w:val="00757227"/>
    <w:rsid w:val="007572F5"/>
    <w:rsid w:val="0075773C"/>
    <w:rsid w:val="00757F49"/>
    <w:rsid w:val="007609B8"/>
    <w:rsid w:val="00760A9B"/>
    <w:rsid w:val="00760D39"/>
    <w:rsid w:val="00761452"/>
    <w:rsid w:val="00762D8F"/>
    <w:rsid w:val="00763296"/>
    <w:rsid w:val="00763474"/>
    <w:rsid w:val="00764764"/>
    <w:rsid w:val="00764D88"/>
    <w:rsid w:val="00764DA8"/>
    <w:rsid w:val="00764E02"/>
    <w:rsid w:val="00764E08"/>
    <w:rsid w:val="0076594E"/>
    <w:rsid w:val="00765DB5"/>
    <w:rsid w:val="00766159"/>
    <w:rsid w:val="007664DA"/>
    <w:rsid w:val="007667B1"/>
    <w:rsid w:val="007674F6"/>
    <w:rsid w:val="00767E20"/>
    <w:rsid w:val="0077166D"/>
    <w:rsid w:val="007721A5"/>
    <w:rsid w:val="007722C9"/>
    <w:rsid w:val="00772FF2"/>
    <w:rsid w:val="00773F67"/>
    <w:rsid w:val="00774B59"/>
    <w:rsid w:val="00774D76"/>
    <w:rsid w:val="007750BC"/>
    <w:rsid w:val="0077513B"/>
    <w:rsid w:val="00775955"/>
    <w:rsid w:val="00775BD4"/>
    <w:rsid w:val="00775CAF"/>
    <w:rsid w:val="007764B3"/>
    <w:rsid w:val="007764B7"/>
    <w:rsid w:val="00776709"/>
    <w:rsid w:val="00776E1A"/>
    <w:rsid w:val="00776F4B"/>
    <w:rsid w:val="00777E61"/>
    <w:rsid w:val="0078005F"/>
    <w:rsid w:val="00780231"/>
    <w:rsid w:val="00780877"/>
    <w:rsid w:val="00780C19"/>
    <w:rsid w:val="00780D9D"/>
    <w:rsid w:val="00782CFB"/>
    <w:rsid w:val="00784217"/>
    <w:rsid w:val="0078473E"/>
    <w:rsid w:val="00784A5B"/>
    <w:rsid w:val="00784ADC"/>
    <w:rsid w:val="00785584"/>
    <w:rsid w:val="0078604C"/>
    <w:rsid w:val="00786201"/>
    <w:rsid w:val="00787477"/>
    <w:rsid w:val="00787B15"/>
    <w:rsid w:val="007908F8"/>
    <w:rsid w:val="00790B94"/>
    <w:rsid w:val="0079100A"/>
    <w:rsid w:val="00791122"/>
    <w:rsid w:val="007913F9"/>
    <w:rsid w:val="007917F7"/>
    <w:rsid w:val="0079198F"/>
    <w:rsid w:val="00791A70"/>
    <w:rsid w:val="00791C38"/>
    <w:rsid w:val="007925F4"/>
    <w:rsid w:val="0079287C"/>
    <w:rsid w:val="00792B29"/>
    <w:rsid w:val="00793509"/>
    <w:rsid w:val="00795B66"/>
    <w:rsid w:val="00795F35"/>
    <w:rsid w:val="007960A8"/>
    <w:rsid w:val="0079611E"/>
    <w:rsid w:val="007966F5"/>
    <w:rsid w:val="00797DF3"/>
    <w:rsid w:val="007A1005"/>
    <w:rsid w:val="007A11A2"/>
    <w:rsid w:val="007A15A1"/>
    <w:rsid w:val="007A1691"/>
    <w:rsid w:val="007A200C"/>
    <w:rsid w:val="007A22F0"/>
    <w:rsid w:val="007A2A69"/>
    <w:rsid w:val="007A30ED"/>
    <w:rsid w:val="007A353F"/>
    <w:rsid w:val="007A3DE3"/>
    <w:rsid w:val="007A4A2D"/>
    <w:rsid w:val="007A5150"/>
    <w:rsid w:val="007A5191"/>
    <w:rsid w:val="007A6463"/>
    <w:rsid w:val="007B02F4"/>
    <w:rsid w:val="007B07B0"/>
    <w:rsid w:val="007B2193"/>
    <w:rsid w:val="007B2487"/>
    <w:rsid w:val="007B2F07"/>
    <w:rsid w:val="007B3879"/>
    <w:rsid w:val="007B3D5E"/>
    <w:rsid w:val="007B417A"/>
    <w:rsid w:val="007B417F"/>
    <w:rsid w:val="007B43E7"/>
    <w:rsid w:val="007B471D"/>
    <w:rsid w:val="007B6F1F"/>
    <w:rsid w:val="007B7086"/>
    <w:rsid w:val="007B7B02"/>
    <w:rsid w:val="007C0EA4"/>
    <w:rsid w:val="007C0F97"/>
    <w:rsid w:val="007C118F"/>
    <w:rsid w:val="007C1A76"/>
    <w:rsid w:val="007C1E1B"/>
    <w:rsid w:val="007C2284"/>
    <w:rsid w:val="007C2872"/>
    <w:rsid w:val="007C2A9C"/>
    <w:rsid w:val="007C2D7C"/>
    <w:rsid w:val="007C2E8B"/>
    <w:rsid w:val="007C4241"/>
    <w:rsid w:val="007C471B"/>
    <w:rsid w:val="007C54DA"/>
    <w:rsid w:val="007C5C18"/>
    <w:rsid w:val="007C5EDA"/>
    <w:rsid w:val="007C6667"/>
    <w:rsid w:val="007C6C9C"/>
    <w:rsid w:val="007C6EC1"/>
    <w:rsid w:val="007D1A04"/>
    <w:rsid w:val="007D1A44"/>
    <w:rsid w:val="007D1EDD"/>
    <w:rsid w:val="007D2316"/>
    <w:rsid w:val="007D29B3"/>
    <w:rsid w:val="007D4911"/>
    <w:rsid w:val="007D5480"/>
    <w:rsid w:val="007D5753"/>
    <w:rsid w:val="007D5981"/>
    <w:rsid w:val="007D5F1D"/>
    <w:rsid w:val="007D5F7A"/>
    <w:rsid w:val="007D6498"/>
    <w:rsid w:val="007D692D"/>
    <w:rsid w:val="007D6D7B"/>
    <w:rsid w:val="007D76F1"/>
    <w:rsid w:val="007E02D5"/>
    <w:rsid w:val="007E07C0"/>
    <w:rsid w:val="007E0E05"/>
    <w:rsid w:val="007E16E0"/>
    <w:rsid w:val="007E33A7"/>
    <w:rsid w:val="007E372E"/>
    <w:rsid w:val="007E49AB"/>
    <w:rsid w:val="007E4BF8"/>
    <w:rsid w:val="007E582F"/>
    <w:rsid w:val="007E62C2"/>
    <w:rsid w:val="007E68A1"/>
    <w:rsid w:val="007E7164"/>
    <w:rsid w:val="007E75FF"/>
    <w:rsid w:val="007F0ED7"/>
    <w:rsid w:val="007F1944"/>
    <w:rsid w:val="007F1BF5"/>
    <w:rsid w:val="007F1E02"/>
    <w:rsid w:val="007F22B7"/>
    <w:rsid w:val="007F2594"/>
    <w:rsid w:val="007F2DC9"/>
    <w:rsid w:val="007F2E02"/>
    <w:rsid w:val="007F30B6"/>
    <w:rsid w:val="007F3504"/>
    <w:rsid w:val="007F40F4"/>
    <w:rsid w:val="007F4191"/>
    <w:rsid w:val="007F423C"/>
    <w:rsid w:val="007F4493"/>
    <w:rsid w:val="007F4757"/>
    <w:rsid w:val="007F4947"/>
    <w:rsid w:val="007F4F64"/>
    <w:rsid w:val="007F5390"/>
    <w:rsid w:val="007F5CB1"/>
    <w:rsid w:val="007F6113"/>
    <w:rsid w:val="007F7527"/>
    <w:rsid w:val="007F7BE0"/>
    <w:rsid w:val="0080091E"/>
    <w:rsid w:val="00800F60"/>
    <w:rsid w:val="0080105E"/>
    <w:rsid w:val="00801314"/>
    <w:rsid w:val="0080131B"/>
    <w:rsid w:val="008014A3"/>
    <w:rsid w:val="008018B4"/>
    <w:rsid w:val="00801A86"/>
    <w:rsid w:val="00801D0F"/>
    <w:rsid w:val="00801DB6"/>
    <w:rsid w:val="00802580"/>
    <w:rsid w:val="00803592"/>
    <w:rsid w:val="00803E76"/>
    <w:rsid w:val="00804BA4"/>
    <w:rsid w:val="00804C19"/>
    <w:rsid w:val="00805372"/>
    <w:rsid w:val="0080557D"/>
    <w:rsid w:val="00805E79"/>
    <w:rsid w:val="0080644C"/>
    <w:rsid w:val="00806A96"/>
    <w:rsid w:val="00806AD7"/>
    <w:rsid w:val="00806FAE"/>
    <w:rsid w:val="00807A1B"/>
    <w:rsid w:val="00807CFF"/>
    <w:rsid w:val="00811803"/>
    <w:rsid w:val="00811854"/>
    <w:rsid w:val="00811BF5"/>
    <w:rsid w:val="00811F21"/>
    <w:rsid w:val="00813688"/>
    <w:rsid w:val="00813F85"/>
    <w:rsid w:val="00814815"/>
    <w:rsid w:val="00814E11"/>
    <w:rsid w:val="00815E66"/>
    <w:rsid w:val="00815F34"/>
    <w:rsid w:val="0081632F"/>
    <w:rsid w:val="00817074"/>
    <w:rsid w:val="00817D6C"/>
    <w:rsid w:val="00817EF3"/>
    <w:rsid w:val="008201C7"/>
    <w:rsid w:val="0082072C"/>
    <w:rsid w:val="00820823"/>
    <w:rsid w:val="00820D57"/>
    <w:rsid w:val="0082160F"/>
    <w:rsid w:val="00822062"/>
    <w:rsid w:val="00822313"/>
    <w:rsid w:val="008225EB"/>
    <w:rsid w:val="0082295C"/>
    <w:rsid w:val="00822A71"/>
    <w:rsid w:val="00823022"/>
    <w:rsid w:val="008231B2"/>
    <w:rsid w:val="00823A1F"/>
    <w:rsid w:val="00824835"/>
    <w:rsid w:val="00824E05"/>
    <w:rsid w:val="00825D77"/>
    <w:rsid w:val="00825FE4"/>
    <w:rsid w:val="00827382"/>
    <w:rsid w:val="0082749A"/>
    <w:rsid w:val="00827AC8"/>
    <w:rsid w:val="00827D3F"/>
    <w:rsid w:val="00827DAB"/>
    <w:rsid w:val="008300C9"/>
    <w:rsid w:val="008309BF"/>
    <w:rsid w:val="0083226E"/>
    <w:rsid w:val="008324AC"/>
    <w:rsid w:val="008337E8"/>
    <w:rsid w:val="008342F0"/>
    <w:rsid w:val="00834AB3"/>
    <w:rsid w:val="0083522D"/>
    <w:rsid w:val="00835673"/>
    <w:rsid w:val="00835CDD"/>
    <w:rsid w:val="00836866"/>
    <w:rsid w:val="00837622"/>
    <w:rsid w:val="00837A43"/>
    <w:rsid w:val="008400B3"/>
    <w:rsid w:val="00840F89"/>
    <w:rsid w:val="0084125E"/>
    <w:rsid w:val="00841807"/>
    <w:rsid w:val="00842076"/>
    <w:rsid w:val="0084263C"/>
    <w:rsid w:val="00842DD7"/>
    <w:rsid w:val="008439F6"/>
    <w:rsid w:val="00843DB0"/>
    <w:rsid w:val="00843FB3"/>
    <w:rsid w:val="00844E53"/>
    <w:rsid w:val="008455F9"/>
    <w:rsid w:val="008457FB"/>
    <w:rsid w:val="00845ADF"/>
    <w:rsid w:val="008466A1"/>
    <w:rsid w:val="00846C32"/>
    <w:rsid w:val="00846CBD"/>
    <w:rsid w:val="00846EE0"/>
    <w:rsid w:val="00847281"/>
    <w:rsid w:val="00847C40"/>
    <w:rsid w:val="00847E7C"/>
    <w:rsid w:val="00850145"/>
    <w:rsid w:val="008504C8"/>
    <w:rsid w:val="00850656"/>
    <w:rsid w:val="00851C42"/>
    <w:rsid w:val="00851DC0"/>
    <w:rsid w:val="008524BE"/>
    <w:rsid w:val="00852E1B"/>
    <w:rsid w:val="0085301D"/>
    <w:rsid w:val="00853200"/>
    <w:rsid w:val="008535BC"/>
    <w:rsid w:val="008539A9"/>
    <w:rsid w:val="008548DF"/>
    <w:rsid w:val="00854A38"/>
    <w:rsid w:val="0085542D"/>
    <w:rsid w:val="00855C64"/>
    <w:rsid w:val="00856112"/>
    <w:rsid w:val="00856614"/>
    <w:rsid w:val="008567B2"/>
    <w:rsid w:val="008567BF"/>
    <w:rsid w:val="008569FA"/>
    <w:rsid w:val="00857546"/>
    <w:rsid w:val="00857D0E"/>
    <w:rsid w:val="00860684"/>
    <w:rsid w:val="00860BD6"/>
    <w:rsid w:val="00862BFC"/>
    <w:rsid w:val="0086338F"/>
    <w:rsid w:val="00863F23"/>
    <w:rsid w:val="0086417A"/>
    <w:rsid w:val="00864274"/>
    <w:rsid w:val="00865A97"/>
    <w:rsid w:val="00866564"/>
    <w:rsid w:val="00866B4F"/>
    <w:rsid w:val="00867FD3"/>
    <w:rsid w:val="00870617"/>
    <w:rsid w:val="00870F5F"/>
    <w:rsid w:val="008720EC"/>
    <w:rsid w:val="0087226F"/>
    <w:rsid w:val="008729E5"/>
    <w:rsid w:val="00872A6E"/>
    <w:rsid w:val="00872ABE"/>
    <w:rsid w:val="00872BD7"/>
    <w:rsid w:val="008743E5"/>
    <w:rsid w:val="00874730"/>
    <w:rsid w:val="00874ACD"/>
    <w:rsid w:val="00874EA2"/>
    <w:rsid w:val="008758B2"/>
    <w:rsid w:val="00875A69"/>
    <w:rsid w:val="00875D1F"/>
    <w:rsid w:val="00876477"/>
    <w:rsid w:val="008767AB"/>
    <w:rsid w:val="008771E3"/>
    <w:rsid w:val="0087721E"/>
    <w:rsid w:val="008773C1"/>
    <w:rsid w:val="008800B1"/>
    <w:rsid w:val="00880D6A"/>
    <w:rsid w:val="00880F7D"/>
    <w:rsid w:val="0088138E"/>
    <w:rsid w:val="00881A3A"/>
    <w:rsid w:val="00881C72"/>
    <w:rsid w:val="00881D73"/>
    <w:rsid w:val="00882903"/>
    <w:rsid w:val="00882D0B"/>
    <w:rsid w:val="008831CA"/>
    <w:rsid w:val="008838D3"/>
    <w:rsid w:val="0088434C"/>
    <w:rsid w:val="008853AC"/>
    <w:rsid w:val="00885910"/>
    <w:rsid w:val="00886162"/>
    <w:rsid w:val="008867DA"/>
    <w:rsid w:val="00887338"/>
    <w:rsid w:val="00887E4D"/>
    <w:rsid w:val="00887E87"/>
    <w:rsid w:val="00890736"/>
    <w:rsid w:val="008909CC"/>
    <w:rsid w:val="00890BAB"/>
    <w:rsid w:val="00890CFA"/>
    <w:rsid w:val="008914FC"/>
    <w:rsid w:val="0089198E"/>
    <w:rsid w:val="00892226"/>
    <w:rsid w:val="008926D2"/>
    <w:rsid w:val="0089290E"/>
    <w:rsid w:val="00892A89"/>
    <w:rsid w:val="00892C67"/>
    <w:rsid w:val="00892CFB"/>
    <w:rsid w:val="0089317A"/>
    <w:rsid w:val="00893592"/>
    <w:rsid w:val="00894217"/>
    <w:rsid w:val="00894B6E"/>
    <w:rsid w:val="008959D8"/>
    <w:rsid w:val="00895D83"/>
    <w:rsid w:val="00896133"/>
    <w:rsid w:val="0089636C"/>
    <w:rsid w:val="00896FF3"/>
    <w:rsid w:val="008974D7"/>
    <w:rsid w:val="00897539"/>
    <w:rsid w:val="0089771C"/>
    <w:rsid w:val="00897C10"/>
    <w:rsid w:val="008A00CB"/>
    <w:rsid w:val="008A058F"/>
    <w:rsid w:val="008A1752"/>
    <w:rsid w:val="008A202F"/>
    <w:rsid w:val="008A26D5"/>
    <w:rsid w:val="008A2B20"/>
    <w:rsid w:val="008A30B9"/>
    <w:rsid w:val="008A388F"/>
    <w:rsid w:val="008A393C"/>
    <w:rsid w:val="008A3B5C"/>
    <w:rsid w:val="008A3BC5"/>
    <w:rsid w:val="008A401A"/>
    <w:rsid w:val="008A418C"/>
    <w:rsid w:val="008A48F3"/>
    <w:rsid w:val="008A513D"/>
    <w:rsid w:val="008A6C11"/>
    <w:rsid w:val="008A6FA6"/>
    <w:rsid w:val="008A7022"/>
    <w:rsid w:val="008A78AF"/>
    <w:rsid w:val="008B05ED"/>
    <w:rsid w:val="008B0BA6"/>
    <w:rsid w:val="008B0DE9"/>
    <w:rsid w:val="008B1363"/>
    <w:rsid w:val="008B189B"/>
    <w:rsid w:val="008B3967"/>
    <w:rsid w:val="008B39F6"/>
    <w:rsid w:val="008B3D0A"/>
    <w:rsid w:val="008B3D30"/>
    <w:rsid w:val="008B3D3F"/>
    <w:rsid w:val="008B42BD"/>
    <w:rsid w:val="008B4CAF"/>
    <w:rsid w:val="008B544D"/>
    <w:rsid w:val="008B5459"/>
    <w:rsid w:val="008B5DFA"/>
    <w:rsid w:val="008B6D4D"/>
    <w:rsid w:val="008B7038"/>
    <w:rsid w:val="008B73DC"/>
    <w:rsid w:val="008B741A"/>
    <w:rsid w:val="008B7490"/>
    <w:rsid w:val="008B75BA"/>
    <w:rsid w:val="008B76B6"/>
    <w:rsid w:val="008B7B3A"/>
    <w:rsid w:val="008C01C9"/>
    <w:rsid w:val="008C0417"/>
    <w:rsid w:val="008C0BB9"/>
    <w:rsid w:val="008C0BC3"/>
    <w:rsid w:val="008C0DE8"/>
    <w:rsid w:val="008C11CC"/>
    <w:rsid w:val="008C12DD"/>
    <w:rsid w:val="008C2C3A"/>
    <w:rsid w:val="008C2E54"/>
    <w:rsid w:val="008C346A"/>
    <w:rsid w:val="008C34BA"/>
    <w:rsid w:val="008C398B"/>
    <w:rsid w:val="008C3AE2"/>
    <w:rsid w:val="008C3EBC"/>
    <w:rsid w:val="008C47E6"/>
    <w:rsid w:val="008C4899"/>
    <w:rsid w:val="008C49B1"/>
    <w:rsid w:val="008C4E7D"/>
    <w:rsid w:val="008C4FA7"/>
    <w:rsid w:val="008C60A4"/>
    <w:rsid w:val="008C644C"/>
    <w:rsid w:val="008C6776"/>
    <w:rsid w:val="008C691B"/>
    <w:rsid w:val="008C7092"/>
    <w:rsid w:val="008D15B5"/>
    <w:rsid w:val="008D24EA"/>
    <w:rsid w:val="008D3228"/>
    <w:rsid w:val="008D35E6"/>
    <w:rsid w:val="008D388C"/>
    <w:rsid w:val="008D3900"/>
    <w:rsid w:val="008D3D96"/>
    <w:rsid w:val="008D3FF9"/>
    <w:rsid w:val="008D4D91"/>
    <w:rsid w:val="008D5596"/>
    <w:rsid w:val="008D5D04"/>
    <w:rsid w:val="008D5F13"/>
    <w:rsid w:val="008D69E1"/>
    <w:rsid w:val="008D6A7F"/>
    <w:rsid w:val="008D6B6B"/>
    <w:rsid w:val="008E0188"/>
    <w:rsid w:val="008E06E3"/>
    <w:rsid w:val="008E0875"/>
    <w:rsid w:val="008E0C94"/>
    <w:rsid w:val="008E187E"/>
    <w:rsid w:val="008E18A3"/>
    <w:rsid w:val="008E1A87"/>
    <w:rsid w:val="008E2385"/>
    <w:rsid w:val="008E2CEC"/>
    <w:rsid w:val="008E30CF"/>
    <w:rsid w:val="008E3398"/>
    <w:rsid w:val="008E35B2"/>
    <w:rsid w:val="008E3F85"/>
    <w:rsid w:val="008E41EB"/>
    <w:rsid w:val="008E4BD5"/>
    <w:rsid w:val="008E4E94"/>
    <w:rsid w:val="008E58F8"/>
    <w:rsid w:val="008E59AB"/>
    <w:rsid w:val="008E5AD6"/>
    <w:rsid w:val="008E5F7C"/>
    <w:rsid w:val="008E627D"/>
    <w:rsid w:val="008E6658"/>
    <w:rsid w:val="008E6B2B"/>
    <w:rsid w:val="008E6B3F"/>
    <w:rsid w:val="008E70C2"/>
    <w:rsid w:val="008E7155"/>
    <w:rsid w:val="008E71B5"/>
    <w:rsid w:val="008E71DB"/>
    <w:rsid w:val="008E7361"/>
    <w:rsid w:val="008E7C39"/>
    <w:rsid w:val="008E7FD2"/>
    <w:rsid w:val="008F0449"/>
    <w:rsid w:val="008F058A"/>
    <w:rsid w:val="008F0870"/>
    <w:rsid w:val="008F1318"/>
    <w:rsid w:val="008F1566"/>
    <w:rsid w:val="008F177E"/>
    <w:rsid w:val="008F2210"/>
    <w:rsid w:val="008F2A0A"/>
    <w:rsid w:val="008F30E6"/>
    <w:rsid w:val="008F31E5"/>
    <w:rsid w:val="008F391A"/>
    <w:rsid w:val="008F3C50"/>
    <w:rsid w:val="008F474F"/>
    <w:rsid w:val="008F5193"/>
    <w:rsid w:val="008F51AB"/>
    <w:rsid w:val="008F53D0"/>
    <w:rsid w:val="008F58D8"/>
    <w:rsid w:val="008F7403"/>
    <w:rsid w:val="008F7842"/>
    <w:rsid w:val="008F7EBF"/>
    <w:rsid w:val="0090037C"/>
    <w:rsid w:val="00900722"/>
    <w:rsid w:val="009016BF"/>
    <w:rsid w:val="009017FB"/>
    <w:rsid w:val="00901AE1"/>
    <w:rsid w:val="00902539"/>
    <w:rsid w:val="00902A33"/>
    <w:rsid w:val="00902B52"/>
    <w:rsid w:val="00902E26"/>
    <w:rsid w:val="009037DB"/>
    <w:rsid w:val="00905351"/>
    <w:rsid w:val="009056FF"/>
    <w:rsid w:val="00905A08"/>
    <w:rsid w:val="00906012"/>
    <w:rsid w:val="009060F6"/>
    <w:rsid w:val="009070A6"/>
    <w:rsid w:val="00907425"/>
    <w:rsid w:val="00907E65"/>
    <w:rsid w:val="009101E2"/>
    <w:rsid w:val="009103B8"/>
    <w:rsid w:val="00911198"/>
    <w:rsid w:val="00912455"/>
    <w:rsid w:val="00912B71"/>
    <w:rsid w:val="00912C1D"/>
    <w:rsid w:val="00913354"/>
    <w:rsid w:val="009139D2"/>
    <w:rsid w:val="00913CC1"/>
    <w:rsid w:val="009146AF"/>
    <w:rsid w:val="00914F41"/>
    <w:rsid w:val="00916788"/>
    <w:rsid w:val="00917046"/>
    <w:rsid w:val="009174A8"/>
    <w:rsid w:val="00917B89"/>
    <w:rsid w:val="00917C92"/>
    <w:rsid w:val="00917FCE"/>
    <w:rsid w:val="00920798"/>
    <w:rsid w:val="00920A0D"/>
    <w:rsid w:val="0092193D"/>
    <w:rsid w:val="00921F42"/>
    <w:rsid w:val="00922002"/>
    <w:rsid w:val="0092299F"/>
    <w:rsid w:val="00922B8C"/>
    <w:rsid w:val="009235AC"/>
    <w:rsid w:val="009238AD"/>
    <w:rsid w:val="00923C9F"/>
    <w:rsid w:val="00924B06"/>
    <w:rsid w:val="00924B64"/>
    <w:rsid w:val="00925452"/>
    <w:rsid w:val="00925579"/>
    <w:rsid w:val="0092564D"/>
    <w:rsid w:val="00925870"/>
    <w:rsid w:val="00925ADD"/>
    <w:rsid w:val="00925CFF"/>
    <w:rsid w:val="00926251"/>
    <w:rsid w:val="00926305"/>
    <w:rsid w:val="009267F2"/>
    <w:rsid w:val="00926963"/>
    <w:rsid w:val="00926B1D"/>
    <w:rsid w:val="009278BE"/>
    <w:rsid w:val="00927E9B"/>
    <w:rsid w:val="00927F29"/>
    <w:rsid w:val="00927F49"/>
    <w:rsid w:val="009302EB"/>
    <w:rsid w:val="009303D7"/>
    <w:rsid w:val="00930DFA"/>
    <w:rsid w:val="009313F0"/>
    <w:rsid w:val="00931BF9"/>
    <w:rsid w:val="00931F97"/>
    <w:rsid w:val="009327E4"/>
    <w:rsid w:val="00932CCA"/>
    <w:rsid w:val="009333ED"/>
    <w:rsid w:val="00933438"/>
    <w:rsid w:val="00933891"/>
    <w:rsid w:val="00934550"/>
    <w:rsid w:val="009349BF"/>
    <w:rsid w:val="00934AF6"/>
    <w:rsid w:val="00934D7E"/>
    <w:rsid w:val="00934F5B"/>
    <w:rsid w:val="0093509A"/>
    <w:rsid w:val="009357C0"/>
    <w:rsid w:val="00935C0D"/>
    <w:rsid w:val="00935FA4"/>
    <w:rsid w:val="009361AE"/>
    <w:rsid w:val="00937246"/>
    <w:rsid w:val="00937612"/>
    <w:rsid w:val="00937B09"/>
    <w:rsid w:val="0094028D"/>
    <w:rsid w:val="009404F3"/>
    <w:rsid w:val="00940865"/>
    <w:rsid w:val="0094097E"/>
    <w:rsid w:val="00940E83"/>
    <w:rsid w:val="009414B2"/>
    <w:rsid w:val="0094212A"/>
    <w:rsid w:val="009428E7"/>
    <w:rsid w:val="009429EE"/>
    <w:rsid w:val="00944556"/>
    <w:rsid w:val="00944930"/>
    <w:rsid w:val="00944DCE"/>
    <w:rsid w:val="0094582A"/>
    <w:rsid w:val="00945938"/>
    <w:rsid w:val="00946353"/>
    <w:rsid w:val="00946B84"/>
    <w:rsid w:val="00947AC4"/>
    <w:rsid w:val="00947AFB"/>
    <w:rsid w:val="00947E2F"/>
    <w:rsid w:val="00950234"/>
    <w:rsid w:val="00950DE0"/>
    <w:rsid w:val="0095137A"/>
    <w:rsid w:val="00951637"/>
    <w:rsid w:val="00951D56"/>
    <w:rsid w:val="00952A24"/>
    <w:rsid w:val="009535BA"/>
    <w:rsid w:val="00953694"/>
    <w:rsid w:val="009540AF"/>
    <w:rsid w:val="00954137"/>
    <w:rsid w:val="00954400"/>
    <w:rsid w:val="0095503D"/>
    <w:rsid w:val="00955087"/>
    <w:rsid w:val="0095709E"/>
    <w:rsid w:val="009579D6"/>
    <w:rsid w:val="009600CE"/>
    <w:rsid w:val="009601CE"/>
    <w:rsid w:val="00961326"/>
    <w:rsid w:val="00961801"/>
    <w:rsid w:val="0096282B"/>
    <w:rsid w:val="00963667"/>
    <w:rsid w:val="0096367C"/>
    <w:rsid w:val="009639E9"/>
    <w:rsid w:val="00963F29"/>
    <w:rsid w:val="00965236"/>
    <w:rsid w:val="00965751"/>
    <w:rsid w:val="0096578A"/>
    <w:rsid w:val="009661A6"/>
    <w:rsid w:val="0096633A"/>
    <w:rsid w:val="00966B50"/>
    <w:rsid w:val="00966C73"/>
    <w:rsid w:val="00966F1E"/>
    <w:rsid w:val="00967D02"/>
    <w:rsid w:val="00967FC8"/>
    <w:rsid w:val="00971210"/>
    <w:rsid w:val="009716E9"/>
    <w:rsid w:val="00971BDB"/>
    <w:rsid w:val="00971CB8"/>
    <w:rsid w:val="00971F7D"/>
    <w:rsid w:val="009729C4"/>
    <w:rsid w:val="00973645"/>
    <w:rsid w:val="009738DA"/>
    <w:rsid w:val="009747A3"/>
    <w:rsid w:val="00976A44"/>
    <w:rsid w:val="00976BBF"/>
    <w:rsid w:val="00976F5D"/>
    <w:rsid w:val="00977160"/>
    <w:rsid w:val="009772C3"/>
    <w:rsid w:val="009777A6"/>
    <w:rsid w:val="00980B13"/>
    <w:rsid w:val="00980B74"/>
    <w:rsid w:val="00980F60"/>
    <w:rsid w:val="0098115D"/>
    <w:rsid w:val="009817F5"/>
    <w:rsid w:val="00982594"/>
    <w:rsid w:val="009825C6"/>
    <w:rsid w:val="00984428"/>
    <w:rsid w:val="00984AB9"/>
    <w:rsid w:val="0098532E"/>
    <w:rsid w:val="0098574D"/>
    <w:rsid w:val="00985C94"/>
    <w:rsid w:val="00985D50"/>
    <w:rsid w:val="00985FE2"/>
    <w:rsid w:val="009860DE"/>
    <w:rsid w:val="00986755"/>
    <w:rsid w:val="009869A1"/>
    <w:rsid w:val="00986DA8"/>
    <w:rsid w:val="009870D3"/>
    <w:rsid w:val="0098728C"/>
    <w:rsid w:val="00987A1A"/>
    <w:rsid w:val="00991951"/>
    <w:rsid w:val="00991FE7"/>
    <w:rsid w:val="009922B6"/>
    <w:rsid w:val="009923A9"/>
    <w:rsid w:val="00992601"/>
    <w:rsid w:val="0099344D"/>
    <w:rsid w:val="0099437D"/>
    <w:rsid w:val="009945CE"/>
    <w:rsid w:val="0099475F"/>
    <w:rsid w:val="00994EEE"/>
    <w:rsid w:val="009952EE"/>
    <w:rsid w:val="0099542C"/>
    <w:rsid w:val="00996468"/>
    <w:rsid w:val="009967BC"/>
    <w:rsid w:val="00996E16"/>
    <w:rsid w:val="0099729D"/>
    <w:rsid w:val="00997474"/>
    <w:rsid w:val="009A01AB"/>
    <w:rsid w:val="009A0A96"/>
    <w:rsid w:val="009A10E5"/>
    <w:rsid w:val="009A2579"/>
    <w:rsid w:val="009A2CF4"/>
    <w:rsid w:val="009A37FA"/>
    <w:rsid w:val="009A39D3"/>
    <w:rsid w:val="009A46F0"/>
    <w:rsid w:val="009A4BB6"/>
    <w:rsid w:val="009A4DAF"/>
    <w:rsid w:val="009A6479"/>
    <w:rsid w:val="009A6567"/>
    <w:rsid w:val="009A6674"/>
    <w:rsid w:val="009A6D7F"/>
    <w:rsid w:val="009A72D1"/>
    <w:rsid w:val="009A730E"/>
    <w:rsid w:val="009A7528"/>
    <w:rsid w:val="009A7614"/>
    <w:rsid w:val="009A7917"/>
    <w:rsid w:val="009B0A30"/>
    <w:rsid w:val="009B23EF"/>
    <w:rsid w:val="009B24FB"/>
    <w:rsid w:val="009B2C2D"/>
    <w:rsid w:val="009B366F"/>
    <w:rsid w:val="009B3A0F"/>
    <w:rsid w:val="009B3D85"/>
    <w:rsid w:val="009B47C5"/>
    <w:rsid w:val="009B4CCF"/>
    <w:rsid w:val="009B56EA"/>
    <w:rsid w:val="009B5E5E"/>
    <w:rsid w:val="009B6279"/>
    <w:rsid w:val="009B65DE"/>
    <w:rsid w:val="009B6764"/>
    <w:rsid w:val="009B677B"/>
    <w:rsid w:val="009B76FE"/>
    <w:rsid w:val="009B7849"/>
    <w:rsid w:val="009B78FE"/>
    <w:rsid w:val="009B7AA0"/>
    <w:rsid w:val="009C20DC"/>
    <w:rsid w:val="009C261E"/>
    <w:rsid w:val="009C295F"/>
    <w:rsid w:val="009C2A6C"/>
    <w:rsid w:val="009C2FEC"/>
    <w:rsid w:val="009C438A"/>
    <w:rsid w:val="009C4428"/>
    <w:rsid w:val="009C4469"/>
    <w:rsid w:val="009C5C0F"/>
    <w:rsid w:val="009C5D3B"/>
    <w:rsid w:val="009C6DBF"/>
    <w:rsid w:val="009C6EB5"/>
    <w:rsid w:val="009C6F48"/>
    <w:rsid w:val="009C7664"/>
    <w:rsid w:val="009C7C80"/>
    <w:rsid w:val="009D1C51"/>
    <w:rsid w:val="009D1C9B"/>
    <w:rsid w:val="009D21F0"/>
    <w:rsid w:val="009D24AD"/>
    <w:rsid w:val="009D2727"/>
    <w:rsid w:val="009D3025"/>
    <w:rsid w:val="009D323C"/>
    <w:rsid w:val="009D383B"/>
    <w:rsid w:val="009D3A7A"/>
    <w:rsid w:val="009D3ECF"/>
    <w:rsid w:val="009D4D80"/>
    <w:rsid w:val="009D562F"/>
    <w:rsid w:val="009D5A1B"/>
    <w:rsid w:val="009D677F"/>
    <w:rsid w:val="009D794C"/>
    <w:rsid w:val="009E03A5"/>
    <w:rsid w:val="009E0749"/>
    <w:rsid w:val="009E0824"/>
    <w:rsid w:val="009E0DB1"/>
    <w:rsid w:val="009E0EC1"/>
    <w:rsid w:val="009E10C6"/>
    <w:rsid w:val="009E18AB"/>
    <w:rsid w:val="009E2317"/>
    <w:rsid w:val="009E28A7"/>
    <w:rsid w:val="009E2CCF"/>
    <w:rsid w:val="009E2F82"/>
    <w:rsid w:val="009E486B"/>
    <w:rsid w:val="009E519A"/>
    <w:rsid w:val="009E592C"/>
    <w:rsid w:val="009E689B"/>
    <w:rsid w:val="009E7D18"/>
    <w:rsid w:val="009F077C"/>
    <w:rsid w:val="009F0E29"/>
    <w:rsid w:val="009F14CB"/>
    <w:rsid w:val="009F19E5"/>
    <w:rsid w:val="009F1C93"/>
    <w:rsid w:val="009F1DF5"/>
    <w:rsid w:val="009F21CA"/>
    <w:rsid w:val="009F34D5"/>
    <w:rsid w:val="009F61D9"/>
    <w:rsid w:val="009F6493"/>
    <w:rsid w:val="009F6C54"/>
    <w:rsid w:val="009F6EC9"/>
    <w:rsid w:val="009F6EFF"/>
    <w:rsid w:val="009F77C0"/>
    <w:rsid w:val="00A00009"/>
    <w:rsid w:val="00A00253"/>
    <w:rsid w:val="00A00AB4"/>
    <w:rsid w:val="00A012B2"/>
    <w:rsid w:val="00A01518"/>
    <w:rsid w:val="00A01A75"/>
    <w:rsid w:val="00A01C33"/>
    <w:rsid w:val="00A01C73"/>
    <w:rsid w:val="00A020F2"/>
    <w:rsid w:val="00A02179"/>
    <w:rsid w:val="00A021A0"/>
    <w:rsid w:val="00A028AA"/>
    <w:rsid w:val="00A029AC"/>
    <w:rsid w:val="00A02D06"/>
    <w:rsid w:val="00A0352B"/>
    <w:rsid w:val="00A03AA0"/>
    <w:rsid w:val="00A04EB8"/>
    <w:rsid w:val="00A05208"/>
    <w:rsid w:val="00A06198"/>
    <w:rsid w:val="00A0668C"/>
    <w:rsid w:val="00A06AA1"/>
    <w:rsid w:val="00A06B2F"/>
    <w:rsid w:val="00A0786D"/>
    <w:rsid w:val="00A07B6F"/>
    <w:rsid w:val="00A10887"/>
    <w:rsid w:val="00A10B83"/>
    <w:rsid w:val="00A10E8B"/>
    <w:rsid w:val="00A11708"/>
    <w:rsid w:val="00A11E1F"/>
    <w:rsid w:val="00A134B3"/>
    <w:rsid w:val="00A13534"/>
    <w:rsid w:val="00A13F1B"/>
    <w:rsid w:val="00A1478A"/>
    <w:rsid w:val="00A149B3"/>
    <w:rsid w:val="00A15303"/>
    <w:rsid w:val="00A1537E"/>
    <w:rsid w:val="00A15C0E"/>
    <w:rsid w:val="00A15DDC"/>
    <w:rsid w:val="00A16954"/>
    <w:rsid w:val="00A1698B"/>
    <w:rsid w:val="00A16A00"/>
    <w:rsid w:val="00A178B3"/>
    <w:rsid w:val="00A17A02"/>
    <w:rsid w:val="00A17E31"/>
    <w:rsid w:val="00A20468"/>
    <w:rsid w:val="00A210E6"/>
    <w:rsid w:val="00A213A1"/>
    <w:rsid w:val="00A21FA6"/>
    <w:rsid w:val="00A225A5"/>
    <w:rsid w:val="00A237D0"/>
    <w:rsid w:val="00A247E3"/>
    <w:rsid w:val="00A249C1"/>
    <w:rsid w:val="00A24B76"/>
    <w:rsid w:val="00A250D5"/>
    <w:rsid w:val="00A2510B"/>
    <w:rsid w:val="00A25948"/>
    <w:rsid w:val="00A2601F"/>
    <w:rsid w:val="00A26190"/>
    <w:rsid w:val="00A2731C"/>
    <w:rsid w:val="00A31615"/>
    <w:rsid w:val="00A31CB9"/>
    <w:rsid w:val="00A3238D"/>
    <w:rsid w:val="00A32584"/>
    <w:rsid w:val="00A3262C"/>
    <w:rsid w:val="00A32DF7"/>
    <w:rsid w:val="00A3331B"/>
    <w:rsid w:val="00A3380D"/>
    <w:rsid w:val="00A33837"/>
    <w:rsid w:val="00A33E69"/>
    <w:rsid w:val="00A33FD0"/>
    <w:rsid w:val="00A34BB1"/>
    <w:rsid w:val="00A34CD1"/>
    <w:rsid w:val="00A35E85"/>
    <w:rsid w:val="00A378D3"/>
    <w:rsid w:val="00A40578"/>
    <w:rsid w:val="00A40C5C"/>
    <w:rsid w:val="00A40EDB"/>
    <w:rsid w:val="00A413DE"/>
    <w:rsid w:val="00A4189B"/>
    <w:rsid w:val="00A41992"/>
    <w:rsid w:val="00A41A8F"/>
    <w:rsid w:val="00A41F06"/>
    <w:rsid w:val="00A429AC"/>
    <w:rsid w:val="00A42E7B"/>
    <w:rsid w:val="00A4312B"/>
    <w:rsid w:val="00A43805"/>
    <w:rsid w:val="00A4467A"/>
    <w:rsid w:val="00A4530B"/>
    <w:rsid w:val="00A45340"/>
    <w:rsid w:val="00A460F8"/>
    <w:rsid w:val="00A461A3"/>
    <w:rsid w:val="00A461E2"/>
    <w:rsid w:val="00A46638"/>
    <w:rsid w:val="00A46730"/>
    <w:rsid w:val="00A46949"/>
    <w:rsid w:val="00A46B18"/>
    <w:rsid w:val="00A4754D"/>
    <w:rsid w:val="00A47FA4"/>
    <w:rsid w:val="00A50D59"/>
    <w:rsid w:val="00A51E25"/>
    <w:rsid w:val="00A51F0D"/>
    <w:rsid w:val="00A51FE0"/>
    <w:rsid w:val="00A52257"/>
    <w:rsid w:val="00A524F6"/>
    <w:rsid w:val="00A533A8"/>
    <w:rsid w:val="00A53751"/>
    <w:rsid w:val="00A537A6"/>
    <w:rsid w:val="00A5459B"/>
    <w:rsid w:val="00A54EF9"/>
    <w:rsid w:val="00A552D3"/>
    <w:rsid w:val="00A55AFD"/>
    <w:rsid w:val="00A562F1"/>
    <w:rsid w:val="00A56B07"/>
    <w:rsid w:val="00A56F29"/>
    <w:rsid w:val="00A5718E"/>
    <w:rsid w:val="00A577F9"/>
    <w:rsid w:val="00A578DE"/>
    <w:rsid w:val="00A57980"/>
    <w:rsid w:val="00A57F61"/>
    <w:rsid w:val="00A6026F"/>
    <w:rsid w:val="00A6027A"/>
    <w:rsid w:val="00A603F1"/>
    <w:rsid w:val="00A61B54"/>
    <w:rsid w:val="00A62E74"/>
    <w:rsid w:val="00A6422D"/>
    <w:rsid w:val="00A643D2"/>
    <w:rsid w:val="00A6540C"/>
    <w:rsid w:val="00A65547"/>
    <w:rsid w:val="00A65D68"/>
    <w:rsid w:val="00A65E1C"/>
    <w:rsid w:val="00A6651F"/>
    <w:rsid w:val="00A66801"/>
    <w:rsid w:val="00A66865"/>
    <w:rsid w:val="00A66A09"/>
    <w:rsid w:val="00A6708D"/>
    <w:rsid w:val="00A67374"/>
    <w:rsid w:val="00A673B6"/>
    <w:rsid w:val="00A676EC"/>
    <w:rsid w:val="00A67731"/>
    <w:rsid w:val="00A67E4B"/>
    <w:rsid w:val="00A7004E"/>
    <w:rsid w:val="00A7014F"/>
    <w:rsid w:val="00A70494"/>
    <w:rsid w:val="00A70CF4"/>
    <w:rsid w:val="00A71271"/>
    <w:rsid w:val="00A71B45"/>
    <w:rsid w:val="00A71BE8"/>
    <w:rsid w:val="00A72121"/>
    <w:rsid w:val="00A726B3"/>
    <w:rsid w:val="00A743CB"/>
    <w:rsid w:val="00A74A6D"/>
    <w:rsid w:val="00A74E18"/>
    <w:rsid w:val="00A752C6"/>
    <w:rsid w:val="00A75B80"/>
    <w:rsid w:val="00A75E76"/>
    <w:rsid w:val="00A7618A"/>
    <w:rsid w:val="00A765D8"/>
    <w:rsid w:val="00A77A69"/>
    <w:rsid w:val="00A77B66"/>
    <w:rsid w:val="00A77BC2"/>
    <w:rsid w:val="00A77DD0"/>
    <w:rsid w:val="00A77EB9"/>
    <w:rsid w:val="00A77EBA"/>
    <w:rsid w:val="00A808C3"/>
    <w:rsid w:val="00A80EE5"/>
    <w:rsid w:val="00A814F9"/>
    <w:rsid w:val="00A81A63"/>
    <w:rsid w:val="00A81CB5"/>
    <w:rsid w:val="00A827B6"/>
    <w:rsid w:val="00A83FF5"/>
    <w:rsid w:val="00A8465E"/>
    <w:rsid w:val="00A847FD"/>
    <w:rsid w:val="00A8490F"/>
    <w:rsid w:val="00A84CEA"/>
    <w:rsid w:val="00A854DB"/>
    <w:rsid w:val="00A86607"/>
    <w:rsid w:val="00A866EC"/>
    <w:rsid w:val="00A86DF4"/>
    <w:rsid w:val="00A86E68"/>
    <w:rsid w:val="00A86F7F"/>
    <w:rsid w:val="00A87047"/>
    <w:rsid w:val="00A872E7"/>
    <w:rsid w:val="00A87B42"/>
    <w:rsid w:val="00A87CE2"/>
    <w:rsid w:val="00A90D72"/>
    <w:rsid w:val="00A90ECC"/>
    <w:rsid w:val="00A91658"/>
    <w:rsid w:val="00A91E17"/>
    <w:rsid w:val="00A92068"/>
    <w:rsid w:val="00A93B6E"/>
    <w:rsid w:val="00A93E28"/>
    <w:rsid w:val="00A941C6"/>
    <w:rsid w:val="00A944FD"/>
    <w:rsid w:val="00A9559C"/>
    <w:rsid w:val="00A956E5"/>
    <w:rsid w:val="00A958E1"/>
    <w:rsid w:val="00A95BD0"/>
    <w:rsid w:val="00A95E0D"/>
    <w:rsid w:val="00A95E8C"/>
    <w:rsid w:val="00A96045"/>
    <w:rsid w:val="00A96075"/>
    <w:rsid w:val="00A964CD"/>
    <w:rsid w:val="00A9653F"/>
    <w:rsid w:val="00AA07C5"/>
    <w:rsid w:val="00AA1103"/>
    <w:rsid w:val="00AA1D11"/>
    <w:rsid w:val="00AA20B3"/>
    <w:rsid w:val="00AA2503"/>
    <w:rsid w:val="00AA34CE"/>
    <w:rsid w:val="00AA3914"/>
    <w:rsid w:val="00AA393E"/>
    <w:rsid w:val="00AA3DC9"/>
    <w:rsid w:val="00AA3EA0"/>
    <w:rsid w:val="00AA524F"/>
    <w:rsid w:val="00AA58A1"/>
    <w:rsid w:val="00AA59AA"/>
    <w:rsid w:val="00AA5E16"/>
    <w:rsid w:val="00AA6158"/>
    <w:rsid w:val="00AA61D3"/>
    <w:rsid w:val="00AB0515"/>
    <w:rsid w:val="00AB066B"/>
    <w:rsid w:val="00AB07EF"/>
    <w:rsid w:val="00AB0929"/>
    <w:rsid w:val="00AB0AB6"/>
    <w:rsid w:val="00AB0F7C"/>
    <w:rsid w:val="00AB16D6"/>
    <w:rsid w:val="00AB1B66"/>
    <w:rsid w:val="00AB1EE0"/>
    <w:rsid w:val="00AB2398"/>
    <w:rsid w:val="00AB2555"/>
    <w:rsid w:val="00AB4112"/>
    <w:rsid w:val="00AB4183"/>
    <w:rsid w:val="00AB4607"/>
    <w:rsid w:val="00AB4615"/>
    <w:rsid w:val="00AB46DB"/>
    <w:rsid w:val="00AB6001"/>
    <w:rsid w:val="00AB6518"/>
    <w:rsid w:val="00AB6928"/>
    <w:rsid w:val="00AB6F50"/>
    <w:rsid w:val="00AB70BC"/>
    <w:rsid w:val="00AB7899"/>
    <w:rsid w:val="00AB7AA8"/>
    <w:rsid w:val="00AC0663"/>
    <w:rsid w:val="00AC0D0E"/>
    <w:rsid w:val="00AC0D44"/>
    <w:rsid w:val="00AC0E32"/>
    <w:rsid w:val="00AC1927"/>
    <w:rsid w:val="00AC19EB"/>
    <w:rsid w:val="00AC1C61"/>
    <w:rsid w:val="00AC1D3E"/>
    <w:rsid w:val="00AC3669"/>
    <w:rsid w:val="00AC39C0"/>
    <w:rsid w:val="00AC4C3B"/>
    <w:rsid w:val="00AC5350"/>
    <w:rsid w:val="00AC5C07"/>
    <w:rsid w:val="00AC6347"/>
    <w:rsid w:val="00AC70DE"/>
    <w:rsid w:val="00AC75E6"/>
    <w:rsid w:val="00AD0308"/>
    <w:rsid w:val="00AD05FB"/>
    <w:rsid w:val="00AD0675"/>
    <w:rsid w:val="00AD0BA7"/>
    <w:rsid w:val="00AD0C11"/>
    <w:rsid w:val="00AD0D29"/>
    <w:rsid w:val="00AD0EEB"/>
    <w:rsid w:val="00AD24D2"/>
    <w:rsid w:val="00AD2B1A"/>
    <w:rsid w:val="00AD3A7B"/>
    <w:rsid w:val="00AD4002"/>
    <w:rsid w:val="00AD4047"/>
    <w:rsid w:val="00AD50D3"/>
    <w:rsid w:val="00AD52B0"/>
    <w:rsid w:val="00AD59A5"/>
    <w:rsid w:val="00AD5B0E"/>
    <w:rsid w:val="00AD5D05"/>
    <w:rsid w:val="00AD6428"/>
    <w:rsid w:val="00AD6963"/>
    <w:rsid w:val="00AD6BE5"/>
    <w:rsid w:val="00AD771A"/>
    <w:rsid w:val="00AD77EF"/>
    <w:rsid w:val="00AD7DEB"/>
    <w:rsid w:val="00AE0021"/>
    <w:rsid w:val="00AE0030"/>
    <w:rsid w:val="00AE02D9"/>
    <w:rsid w:val="00AE0D58"/>
    <w:rsid w:val="00AE1204"/>
    <w:rsid w:val="00AE188B"/>
    <w:rsid w:val="00AE1A35"/>
    <w:rsid w:val="00AE1AE6"/>
    <w:rsid w:val="00AE20DE"/>
    <w:rsid w:val="00AE23D4"/>
    <w:rsid w:val="00AE2622"/>
    <w:rsid w:val="00AE2F54"/>
    <w:rsid w:val="00AE3503"/>
    <w:rsid w:val="00AE3761"/>
    <w:rsid w:val="00AE3A46"/>
    <w:rsid w:val="00AE4278"/>
    <w:rsid w:val="00AE53C2"/>
    <w:rsid w:val="00AE604D"/>
    <w:rsid w:val="00AE6359"/>
    <w:rsid w:val="00AE63F9"/>
    <w:rsid w:val="00AE6729"/>
    <w:rsid w:val="00AE7881"/>
    <w:rsid w:val="00AE796B"/>
    <w:rsid w:val="00AF1094"/>
    <w:rsid w:val="00AF1B3C"/>
    <w:rsid w:val="00AF230F"/>
    <w:rsid w:val="00AF23E0"/>
    <w:rsid w:val="00AF3060"/>
    <w:rsid w:val="00AF34DD"/>
    <w:rsid w:val="00AF3A4B"/>
    <w:rsid w:val="00AF3B97"/>
    <w:rsid w:val="00AF3BA7"/>
    <w:rsid w:val="00AF427E"/>
    <w:rsid w:val="00AF4638"/>
    <w:rsid w:val="00AF4CCA"/>
    <w:rsid w:val="00AF4E55"/>
    <w:rsid w:val="00AF4F31"/>
    <w:rsid w:val="00AF5539"/>
    <w:rsid w:val="00AF5A81"/>
    <w:rsid w:val="00AF5BC7"/>
    <w:rsid w:val="00AF5EDA"/>
    <w:rsid w:val="00AF6A93"/>
    <w:rsid w:val="00AF79C3"/>
    <w:rsid w:val="00B007F2"/>
    <w:rsid w:val="00B009BA"/>
    <w:rsid w:val="00B01543"/>
    <w:rsid w:val="00B01D93"/>
    <w:rsid w:val="00B01E7A"/>
    <w:rsid w:val="00B02077"/>
    <w:rsid w:val="00B02332"/>
    <w:rsid w:val="00B028D2"/>
    <w:rsid w:val="00B02FFF"/>
    <w:rsid w:val="00B03089"/>
    <w:rsid w:val="00B033F3"/>
    <w:rsid w:val="00B03CA7"/>
    <w:rsid w:val="00B03CAA"/>
    <w:rsid w:val="00B04029"/>
    <w:rsid w:val="00B043CC"/>
    <w:rsid w:val="00B044D1"/>
    <w:rsid w:val="00B04FEB"/>
    <w:rsid w:val="00B060C1"/>
    <w:rsid w:val="00B06409"/>
    <w:rsid w:val="00B06692"/>
    <w:rsid w:val="00B06C2F"/>
    <w:rsid w:val="00B073D5"/>
    <w:rsid w:val="00B07A48"/>
    <w:rsid w:val="00B10737"/>
    <w:rsid w:val="00B10A2E"/>
    <w:rsid w:val="00B10BE6"/>
    <w:rsid w:val="00B11637"/>
    <w:rsid w:val="00B1174A"/>
    <w:rsid w:val="00B11CBD"/>
    <w:rsid w:val="00B12144"/>
    <w:rsid w:val="00B12156"/>
    <w:rsid w:val="00B12829"/>
    <w:rsid w:val="00B12E35"/>
    <w:rsid w:val="00B133CC"/>
    <w:rsid w:val="00B135E7"/>
    <w:rsid w:val="00B13F62"/>
    <w:rsid w:val="00B14194"/>
    <w:rsid w:val="00B14521"/>
    <w:rsid w:val="00B1488E"/>
    <w:rsid w:val="00B14BAC"/>
    <w:rsid w:val="00B14E8A"/>
    <w:rsid w:val="00B162D6"/>
    <w:rsid w:val="00B163C3"/>
    <w:rsid w:val="00B1674F"/>
    <w:rsid w:val="00B168A0"/>
    <w:rsid w:val="00B16A29"/>
    <w:rsid w:val="00B17943"/>
    <w:rsid w:val="00B17A30"/>
    <w:rsid w:val="00B17AE9"/>
    <w:rsid w:val="00B2096B"/>
    <w:rsid w:val="00B220F4"/>
    <w:rsid w:val="00B22230"/>
    <w:rsid w:val="00B22A9A"/>
    <w:rsid w:val="00B22B91"/>
    <w:rsid w:val="00B22C28"/>
    <w:rsid w:val="00B22E58"/>
    <w:rsid w:val="00B231E5"/>
    <w:rsid w:val="00B244B6"/>
    <w:rsid w:val="00B24CE0"/>
    <w:rsid w:val="00B25714"/>
    <w:rsid w:val="00B2573D"/>
    <w:rsid w:val="00B25BD8"/>
    <w:rsid w:val="00B264C0"/>
    <w:rsid w:val="00B266AE"/>
    <w:rsid w:val="00B26FAF"/>
    <w:rsid w:val="00B27665"/>
    <w:rsid w:val="00B3174F"/>
    <w:rsid w:val="00B319B5"/>
    <w:rsid w:val="00B34245"/>
    <w:rsid w:val="00B34530"/>
    <w:rsid w:val="00B353F2"/>
    <w:rsid w:val="00B35BD1"/>
    <w:rsid w:val="00B36639"/>
    <w:rsid w:val="00B36D6C"/>
    <w:rsid w:val="00B370A6"/>
    <w:rsid w:val="00B37212"/>
    <w:rsid w:val="00B40101"/>
    <w:rsid w:val="00B40376"/>
    <w:rsid w:val="00B40DC1"/>
    <w:rsid w:val="00B4160B"/>
    <w:rsid w:val="00B42171"/>
    <w:rsid w:val="00B422A3"/>
    <w:rsid w:val="00B423BD"/>
    <w:rsid w:val="00B42A5E"/>
    <w:rsid w:val="00B42ABC"/>
    <w:rsid w:val="00B42C89"/>
    <w:rsid w:val="00B432E3"/>
    <w:rsid w:val="00B4398F"/>
    <w:rsid w:val="00B43E64"/>
    <w:rsid w:val="00B440DE"/>
    <w:rsid w:val="00B441F7"/>
    <w:rsid w:val="00B4453E"/>
    <w:rsid w:val="00B44847"/>
    <w:rsid w:val="00B45377"/>
    <w:rsid w:val="00B455F8"/>
    <w:rsid w:val="00B477F6"/>
    <w:rsid w:val="00B47B19"/>
    <w:rsid w:val="00B47C44"/>
    <w:rsid w:val="00B505A1"/>
    <w:rsid w:val="00B50CBC"/>
    <w:rsid w:val="00B50FF0"/>
    <w:rsid w:val="00B51212"/>
    <w:rsid w:val="00B526A6"/>
    <w:rsid w:val="00B530B8"/>
    <w:rsid w:val="00B5343D"/>
    <w:rsid w:val="00B54626"/>
    <w:rsid w:val="00B54DE2"/>
    <w:rsid w:val="00B54E37"/>
    <w:rsid w:val="00B5511F"/>
    <w:rsid w:val="00B555E4"/>
    <w:rsid w:val="00B556EC"/>
    <w:rsid w:val="00B558ED"/>
    <w:rsid w:val="00B55A21"/>
    <w:rsid w:val="00B55C2B"/>
    <w:rsid w:val="00B55FC1"/>
    <w:rsid w:val="00B56C7F"/>
    <w:rsid w:val="00B57560"/>
    <w:rsid w:val="00B57C28"/>
    <w:rsid w:val="00B603DE"/>
    <w:rsid w:val="00B60670"/>
    <w:rsid w:val="00B60EAC"/>
    <w:rsid w:val="00B610F1"/>
    <w:rsid w:val="00B6157F"/>
    <w:rsid w:val="00B621A4"/>
    <w:rsid w:val="00B62A98"/>
    <w:rsid w:val="00B62FC5"/>
    <w:rsid w:val="00B632C4"/>
    <w:rsid w:val="00B636B5"/>
    <w:rsid w:val="00B641AC"/>
    <w:rsid w:val="00B6429A"/>
    <w:rsid w:val="00B64C18"/>
    <w:rsid w:val="00B656A8"/>
    <w:rsid w:val="00B65CBC"/>
    <w:rsid w:val="00B662EC"/>
    <w:rsid w:val="00B66550"/>
    <w:rsid w:val="00B6663E"/>
    <w:rsid w:val="00B67881"/>
    <w:rsid w:val="00B7024E"/>
    <w:rsid w:val="00B70323"/>
    <w:rsid w:val="00B71796"/>
    <w:rsid w:val="00B71A11"/>
    <w:rsid w:val="00B72200"/>
    <w:rsid w:val="00B72C6F"/>
    <w:rsid w:val="00B72F9C"/>
    <w:rsid w:val="00B734CA"/>
    <w:rsid w:val="00B73762"/>
    <w:rsid w:val="00B7417F"/>
    <w:rsid w:val="00B743F9"/>
    <w:rsid w:val="00B74826"/>
    <w:rsid w:val="00B75119"/>
    <w:rsid w:val="00B75366"/>
    <w:rsid w:val="00B76EA5"/>
    <w:rsid w:val="00B7774C"/>
    <w:rsid w:val="00B779F7"/>
    <w:rsid w:val="00B77E1C"/>
    <w:rsid w:val="00B80C14"/>
    <w:rsid w:val="00B82314"/>
    <w:rsid w:val="00B823AA"/>
    <w:rsid w:val="00B82B2B"/>
    <w:rsid w:val="00B83014"/>
    <w:rsid w:val="00B8311B"/>
    <w:rsid w:val="00B83170"/>
    <w:rsid w:val="00B831DF"/>
    <w:rsid w:val="00B84A10"/>
    <w:rsid w:val="00B84ABE"/>
    <w:rsid w:val="00B84CF7"/>
    <w:rsid w:val="00B84F32"/>
    <w:rsid w:val="00B8518D"/>
    <w:rsid w:val="00B85A4B"/>
    <w:rsid w:val="00B85E51"/>
    <w:rsid w:val="00B85FA5"/>
    <w:rsid w:val="00B8600B"/>
    <w:rsid w:val="00B8657D"/>
    <w:rsid w:val="00B90B45"/>
    <w:rsid w:val="00B90CB8"/>
    <w:rsid w:val="00B91236"/>
    <w:rsid w:val="00B9286B"/>
    <w:rsid w:val="00B93B66"/>
    <w:rsid w:val="00B93DD6"/>
    <w:rsid w:val="00B942FE"/>
    <w:rsid w:val="00B9550C"/>
    <w:rsid w:val="00B9593A"/>
    <w:rsid w:val="00B96598"/>
    <w:rsid w:val="00B9706B"/>
    <w:rsid w:val="00B974AA"/>
    <w:rsid w:val="00B97D3B"/>
    <w:rsid w:val="00B97E73"/>
    <w:rsid w:val="00BA00B0"/>
    <w:rsid w:val="00BA04E9"/>
    <w:rsid w:val="00BA0B08"/>
    <w:rsid w:val="00BA1706"/>
    <w:rsid w:val="00BA1888"/>
    <w:rsid w:val="00BA315E"/>
    <w:rsid w:val="00BA31C4"/>
    <w:rsid w:val="00BA3AA2"/>
    <w:rsid w:val="00BA3CF3"/>
    <w:rsid w:val="00BA4235"/>
    <w:rsid w:val="00BA47F4"/>
    <w:rsid w:val="00BA4906"/>
    <w:rsid w:val="00BA4FC8"/>
    <w:rsid w:val="00BA50B0"/>
    <w:rsid w:val="00BA5D65"/>
    <w:rsid w:val="00BA5DDD"/>
    <w:rsid w:val="00BA6711"/>
    <w:rsid w:val="00BA739D"/>
    <w:rsid w:val="00BA73EF"/>
    <w:rsid w:val="00BA7B10"/>
    <w:rsid w:val="00BB02CB"/>
    <w:rsid w:val="00BB051E"/>
    <w:rsid w:val="00BB0724"/>
    <w:rsid w:val="00BB1404"/>
    <w:rsid w:val="00BB169D"/>
    <w:rsid w:val="00BB2E1E"/>
    <w:rsid w:val="00BB2FE6"/>
    <w:rsid w:val="00BB3093"/>
    <w:rsid w:val="00BB3765"/>
    <w:rsid w:val="00BB3C74"/>
    <w:rsid w:val="00BB454C"/>
    <w:rsid w:val="00BB4AD5"/>
    <w:rsid w:val="00BB5BAC"/>
    <w:rsid w:val="00BB5EF1"/>
    <w:rsid w:val="00BB60A7"/>
    <w:rsid w:val="00BB65E0"/>
    <w:rsid w:val="00BB6716"/>
    <w:rsid w:val="00BB692E"/>
    <w:rsid w:val="00BB696A"/>
    <w:rsid w:val="00BB6D48"/>
    <w:rsid w:val="00BC0244"/>
    <w:rsid w:val="00BC0C18"/>
    <w:rsid w:val="00BC0EA2"/>
    <w:rsid w:val="00BC1072"/>
    <w:rsid w:val="00BC1693"/>
    <w:rsid w:val="00BC1DBC"/>
    <w:rsid w:val="00BC1DEB"/>
    <w:rsid w:val="00BC202B"/>
    <w:rsid w:val="00BC3F84"/>
    <w:rsid w:val="00BC47D5"/>
    <w:rsid w:val="00BC4EDA"/>
    <w:rsid w:val="00BC501B"/>
    <w:rsid w:val="00BC5274"/>
    <w:rsid w:val="00BC5442"/>
    <w:rsid w:val="00BC5A99"/>
    <w:rsid w:val="00BC6641"/>
    <w:rsid w:val="00BC684E"/>
    <w:rsid w:val="00BC7CD7"/>
    <w:rsid w:val="00BD0283"/>
    <w:rsid w:val="00BD03AE"/>
    <w:rsid w:val="00BD0C60"/>
    <w:rsid w:val="00BD14F6"/>
    <w:rsid w:val="00BD1D08"/>
    <w:rsid w:val="00BD225E"/>
    <w:rsid w:val="00BD2660"/>
    <w:rsid w:val="00BD311F"/>
    <w:rsid w:val="00BD41D8"/>
    <w:rsid w:val="00BD41DB"/>
    <w:rsid w:val="00BD5242"/>
    <w:rsid w:val="00BD5547"/>
    <w:rsid w:val="00BD6511"/>
    <w:rsid w:val="00BD6596"/>
    <w:rsid w:val="00BD67B5"/>
    <w:rsid w:val="00BD69F0"/>
    <w:rsid w:val="00BD6D67"/>
    <w:rsid w:val="00BD78A2"/>
    <w:rsid w:val="00BD7B9A"/>
    <w:rsid w:val="00BD7BAE"/>
    <w:rsid w:val="00BE09A9"/>
    <w:rsid w:val="00BE0D39"/>
    <w:rsid w:val="00BE0EBD"/>
    <w:rsid w:val="00BE0F64"/>
    <w:rsid w:val="00BE16C8"/>
    <w:rsid w:val="00BE187A"/>
    <w:rsid w:val="00BE1F1E"/>
    <w:rsid w:val="00BE201A"/>
    <w:rsid w:val="00BE331C"/>
    <w:rsid w:val="00BE3547"/>
    <w:rsid w:val="00BE3A07"/>
    <w:rsid w:val="00BE3E89"/>
    <w:rsid w:val="00BE441B"/>
    <w:rsid w:val="00BE60A1"/>
    <w:rsid w:val="00BE6739"/>
    <w:rsid w:val="00BE6C9C"/>
    <w:rsid w:val="00BE74BC"/>
    <w:rsid w:val="00BE7802"/>
    <w:rsid w:val="00BE7AE3"/>
    <w:rsid w:val="00BE7FC2"/>
    <w:rsid w:val="00BF0FE3"/>
    <w:rsid w:val="00BF121B"/>
    <w:rsid w:val="00BF1517"/>
    <w:rsid w:val="00BF2A3A"/>
    <w:rsid w:val="00BF3055"/>
    <w:rsid w:val="00BF3B09"/>
    <w:rsid w:val="00BF4E0D"/>
    <w:rsid w:val="00BF5915"/>
    <w:rsid w:val="00BF5A48"/>
    <w:rsid w:val="00BF5D1F"/>
    <w:rsid w:val="00BF66D7"/>
    <w:rsid w:val="00BF6BE5"/>
    <w:rsid w:val="00BF7484"/>
    <w:rsid w:val="00BF7778"/>
    <w:rsid w:val="00BF77C9"/>
    <w:rsid w:val="00C00D20"/>
    <w:rsid w:val="00C00DCA"/>
    <w:rsid w:val="00C01035"/>
    <w:rsid w:val="00C01270"/>
    <w:rsid w:val="00C01547"/>
    <w:rsid w:val="00C016E9"/>
    <w:rsid w:val="00C01B04"/>
    <w:rsid w:val="00C0203E"/>
    <w:rsid w:val="00C02747"/>
    <w:rsid w:val="00C02D52"/>
    <w:rsid w:val="00C0311D"/>
    <w:rsid w:val="00C0439E"/>
    <w:rsid w:val="00C0486B"/>
    <w:rsid w:val="00C0518B"/>
    <w:rsid w:val="00C0609D"/>
    <w:rsid w:val="00C061B4"/>
    <w:rsid w:val="00C0628B"/>
    <w:rsid w:val="00C0633C"/>
    <w:rsid w:val="00C0650C"/>
    <w:rsid w:val="00C06639"/>
    <w:rsid w:val="00C072D2"/>
    <w:rsid w:val="00C0768F"/>
    <w:rsid w:val="00C10652"/>
    <w:rsid w:val="00C1067A"/>
    <w:rsid w:val="00C107B1"/>
    <w:rsid w:val="00C10BE0"/>
    <w:rsid w:val="00C10F6F"/>
    <w:rsid w:val="00C117B5"/>
    <w:rsid w:val="00C1247C"/>
    <w:rsid w:val="00C12A8E"/>
    <w:rsid w:val="00C12CE7"/>
    <w:rsid w:val="00C12D68"/>
    <w:rsid w:val="00C13523"/>
    <w:rsid w:val="00C1442C"/>
    <w:rsid w:val="00C15599"/>
    <w:rsid w:val="00C15CA5"/>
    <w:rsid w:val="00C15D15"/>
    <w:rsid w:val="00C15E84"/>
    <w:rsid w:val="00C16749"/>
    <w:rsid w:val="00C16AA4"/>
    <w:rsid w:val="00C16AC3"/>
    <w:rsid w:val="00C17DCF"/>
    <w:rsid w:val="00C17F82"/>
    <w:rsid w:val="00C200E5"/>
    <w:rsid w:val="00C205EF"/>
    <w:rsid w:val="00C20748"/>
    <w:rsid w:val="00C20782"/>
    <w:rsid w:val="00C21E62"/>
    <w:rsid w:val="00C22091"/>
    <w:rsid w:val="00C227F2"/>
    <w:rsid w:val="00C22A2B"/>
    <w:rsid w:val="00C22D9E"/>
    <w:rsid w:val="00C24130"/>
    <w:rsid w:val="00C24AB0"/>
    <w:rsid w:val="00C259A5"/>
    <w:rsid w:val="00C265E5"/>
    <w:rsid w:val="00C26A85"/>
    <w:rsid w:val="00C270F4"/>
    <w:rsid w:val="00C2745B"/>
    <w:rsid w:val="00C27618"/>
    <w:rsid w:val="00C278CD"/>
    <w:rsid w:val="00C27A05"/>
    <w:rsid w:val="00C30381"/>
    <w:rsid w:val="00C30BE3"/>
    <w:rsid w:val="00C30FE2"/>
    <w:rsid w:val="00C3115E"/>
    <w:rsid w:val="00C312A0"/>
    <w:rsid w:val="00C31EA3"/>
    <w:rsid w:val="00C320C9"/>
    <w:rsid w:val="00C329D2"/>
    <w:rsid w:val="00C330F2"/>
    <w:rsid w:val="00C33559"/>
    <w:rsid w:val="00C33BEC"/>
    <w:rsid w:val="00C33FA8"/>
    <w:rsid w:val="00C340EE"/>
    <w:rsid w:val="00C348AB"/>
    <w:rsid w:val="00C34D54"/>
    <w:rsid w:val="00C34E88"/>
    <w:rsid w:val="00C35871"/>
    <w:rsid w:val="00C35BEC"/>
    <w:rsid w:val="00C36D98"/>
    <w:rsid w:val="00C37C2B"/>
    <w:rsid w:val="00C37F83"/>
    <w:rsid w:val="00C40FE6"/>
    <w:rsid w:val="00C4108D"/>
    <w:rsid w:val="00C41325"/>
    <w:rsid w:val="00C41610"/>
    <w:rsid w:val="00C41893"/>
    <w:rsid w:val="00C430A9"/>
    <w:rsid w:val="00C435E4"/>
    <w:rsid w:val="00C43D6B"/>
    <w:rsid w:val="00C43DB2"/>
    <w:rsid w:val="00C44562"/>
    <w:rsid w:val="00C44D87"/>
    <w:rsid w:val="00C45484"/>
    <w:rsid w:val="00C454A4"/>
    <w:rsid w:val="00C465DE"/>
    <w:rsid w:val="00C46721"/>
    <w:rsid w:val="00C46840"/>
    <w:rsid w:val="00C46E4C"/>
    <w:rsid w:val="00C470AB"/>
    <w:rsid w:val="00C471C7"/>
    <w:rsid w:val="00C47A8A"/>
    <w:rsid w:val="00C47C33"/>
    <w:rsid w:val="00C47F5C"/>
    <w:rsid w:val="00C5023F"/>
    <w:rsid w:val="00C506B4"/>
    <w:rsid w:val="00C512F6"/>
    <w:rsid w:val="00C517AC"/>
    <w:rsid w:val="00C51EDE"/>
    <w:rsid w:val="00C51F71"/>
    <w:rsid w:val="00C53171"/>
    <w:rsid w:val="00C533C8"/>
    <w:rsid w:val="00C53585"/>
    <w:rsid w:val="00C5388E"/>
    <w:rsid w:val="00C54519"/>
    <w:rsid w:val="00C5500B"/>
    <w:rsid w:val="00C551FD"/>
    <w:rsid w:val="00C5597A"/>
    <w:rsid w:val="00C55B41"/>
    <w:rsid w:val="00C5640D"/>
    <w:rsid w:val="00C56732"/>
    <w:rsid w:val="00C56813"/>
    <w:rsid w:val="00C56943"/>
    <w:rsid w:val="00C5738E"/>
    <w:rsid w:val="00C577B1"/>
    <w:rsid w:val="00C57AFD"/>
    <w:rsid w:val="00C613D4"/>
    <w:rsid w:val="00C61433"/>
    <w:rsid w:val="00C61A4F"/>
    <w:rsid w:val="00C61C93"/>
    <w:rsid w:val="00C61CB8"/>
    <w:rsid w:val="00C61DC9"/>
    <w:rsid w:val="00C628B9"/>
    <w:rsid w:val="00C641D3"/>
    <w:rsid w:val="00C642A5"/>
    <w:rsid w:val="00C642B3"/>
    <w:rsid w:val="00C64D9F"/>
    <w:rsid w:val="00C64E81"/>
    <w:rsid w:val="00C6532F"/>
    <w:rsid w:val="00C656EA"/>
    <w:rsid w:val="00C65987"/>
    <w:rsid w:val="00C66405"/>
    <w:rsid w:val="00C66A83"/>
    <w:rsid w:val="00C67C67"/>
    <w:rsid w:val="00C67CE7"/>
    <w:rsid w:val="00C7001F"/>
    <w:rsid w:val="00C7032B"/>
    <w:rsid w:val="00C7039A"/>
    <w:rsid w:val="00C708CF"/>
    <w:rsid w:val="00C70F6C"/>
    <w:rsid w:val="00C71644"/>
    <w:rsid w:val="00C720BB"/>
    <w:rsid w:val="00C7232F"/>
    <w:rsid w:val="00C72A62"/>
    <w:rsid w:val="00C742BE"/>
    <w:rsid w:val="00C74329"/>
    <w:rsid w:val="00C746AC"/>
    <w:rsid w:val="00C7474F"/>
    <w:rsid w:val="00C74C92"/>
    <w:rsid w:val="00C74E48"/>
    <w:rsid w:val="00C74FB8"/>
    <w:rsid w:val="00C75041"/>
    <w:rsid w:val="00C75C9C"/>
    <w:rsid w:val="00C75CAE"/>
    <w:rsid w:val="00C76378"/>
    <w:rsid w:val="00C7657A"/>
    <w:rsid w:val="00C76F44"/>
    <w:rsid w:val="00C77DB7"/>
    <w:rsid w:val="00C8064C"/>
    <w:rsid w:val="00C8070D"/>
    <w:rsid w:val="00C80F3B"/>
    <w:rsid w:val="00C8175C"/>
    <w:rsid w:val="00C81CC8"/>
    <w:rsid w:val="00C82692"/>
    <w:rsid w:val="00C82E18"/>
    <w:rsid w:val="00C8336B"/>
    <w:rsid w:val="00C8462D"/>
    <w:rsid w:val="00C851B6"/>
    <w:rsid w:val="00C87B95"/>
    <w:rsid w:val="00C9142E"/>
    <w:rsid w:val="00C936A5"/>
    <w:rsid w:val="00C937C2"/>
    <w:rsid w:val="00C937DF"/>
    <w:rsid w:val="00C93A34"/>
    <w:rsid w:val="00C9463D"/>
    <w:rsid w:val="00C94D4F"/>
    <w:rsid w:val="00C94E20"/>
    <w:rsid w:val="00C95678"/>
    <w:rsid w:val="00C9629E"/>
    <w:rsid w:val="00C96693"/>
    <w:rsid w:val="00C96B99"/>
    <w:rsid w:val="00C976A9"/>
    <w:rsid w:val="00C97F5A"/>
    <w:rsid w:val="00CA1596"/>
    <w:rsid w:val="00CA1C48"/>
    <w:rsid w:val="00CA1E0C"/>
    <w:rsid w:val="00CA2085"/>
    <w:rsid w:val="00CA20C4"/>
    <w:rsid w:val="00CA2540"/>
    <w:rsid w:val="00CA2A15"/>
    <w:rsid w:val="00CA2BFF"/>
    <w:rsid w:val="00CA2F39"/>
    <w:rsid w:val="00CA3188"/>
    <w:rsid w:val="00CA32CD"/>
    <w:rsid w:val="00CA353B"/>
    <w:rsid w:val="00CA3669"/>
    <w:rsid w:val="00CA36E7"/>
    <w:rsid w:val="00CA3C41"/>
    <w:rsid w:val="00CA3D76"/>
    <w:rsid w:val="00CA4515"/>
    <w:rsid w:val="00CA4D95"/>
    <w:rsid w:val="00CA5261"/>
    <w:rsid w:val="00CA5946"/>
    <w:rsid w:val="00CA5B40"/>
    <w:rsid w:val="00CA5DC1"/>
    <w:rsid w:val="00CA6739"/>
    <w:rsid w:val="00CA73E6"/>
    <w:rsid w:val="00CA79FE"/>
    <w:rsid w:val="00CB003F"/>
    <w:rsid w:val="00CB0419"/>
    <w:rsid w:val="00CB142A"/>
    <w:rsid w:val="00CB1969"/>
    <w:rsid w:val="00CB1E44"/>
    <w:rsid w:val="00CB1FB0"/>
    <w:rsid w:val="00CB1FE1"/>
    <w:rsid w:val="00CB267B"/>
    <w:rsid w:val="00CB302A"/>
    <w:rsid w:val="00CB32C2"/>
    <w:rsid w:val="00CB371F"/>
    <w:rsid w:val="00CB4C0C"/>
    <w:rsid w:val="00CB4EF1"/>
    <w:rsid w:val="00CB5068"/>
    <w:rsid w:val="00CB51B8"/>
    <w:rsid w:val="00CB5592"/>
    <w:rsid w:val="00CB55A5"/>
    <w:rsid w:val="00CB6706"/>
    <w:rsid w:val="00CB70BF"/>
    <w:rsid w:val="00CB78A4"/>
    <w:rsid w:val="00CB7A74"/>
    <w:rsid w:val="00CC0061"/>
    <w:rsid w:val="00CC0188"/>
    <w:rsid w:val="00CC0C1B"/>
    <w:rsid w:val="00CC0D35"/>
    <w:rsid w:val="00CC18B4"/>
    <w:rsid w:val="00CC1B6C"/>
    <w:rsid w:val="00CC1C47"/>
    <w:rsid w:val="00CC1EC6"/>
    <w:rsid w:val="00CC1EF8"/>
    <w:rsid w:val="00CC2A3D"/>
    <w:rsid w:val="00CC35DB"/>
    <w:rsid w:val="00CC37EF"/>
    <w:rsid w:val="00CC3831"/>
    <w:rsid w:val="00CC396C"/>
    <w:rsid w:val="00CC49EF"/>
    <w:rsid w:val="00CC625D"/>
    <w:rsid w:val="00CC6680"/>
    <w:rsid w:val="00CC7006"/>
    <w:rsid w:val="00CC7011"/>
    <w:rsid w:val="00CC7518"/>
    <w:rsid w:val="00CC76A0"/>
    <w:rsid w:val="00CC7B5D"/>
    <w:rsid w:val="00CD0081"/>
    <w:rsid w:val="00CD0152"/>
    <w:rsid w:val="00CD1233"/>
    <w:rsid w:val="00CD1C49"/>
    <w:rsid w:val="00CD1D11"/>
    <w:rsid w:val="00CD1E55"/>
    <w:rsid w:val="00CD3389"/>
    <w:rsid w:val="00CD338C"/>
    <w:rsid w:val="00CD3C0A"/>
    <w:rsid w:val="00CD575F"/>
    <w:rsid w:val="00CD675C"/>
    <w:rsid w:val="00CD6B2F"/>
    <w:rsid w:val="00CD6CD4"/>
    <w:rsid w:val="00CD6F70"/>
    <w:rsid w:val="00CD76A5"/>
    <w:rsid w:val="00CD774B"/>
    <w:rsid w:val="00CD7DAF"/>
    <w:rsid w:val="00CD7E2B"/>
    <w:rsid w:val="00CD7F9B"/>
    <w:rsid w:val="00CE03EC"/>
    <w:rsid w:val="00CE0E67"/>
    <w:rsid w:val="00CE0FE5"/>
    <w:rsid w:val="00CE127F"/>
    <w:rsid w:val="00CE12A9"/>
    <w:rsid w:val="00CE1C38"/>
    <w:rsid w:val="00CE1E15"/>
    <w:rsid w:val="00CE2141"/>
    <w:rsid w:val="00CE28E6"/>
    <w:rsid w:val="00CE2CA9"/>
    <w:rsid w:val="00CE2ECF"/>
    <w:rsid w:val="00CE3C98"/>
    <w:rsid w:val="00CE4B05"/>
    <w:rsid w:val="00CE530B"/>
    <w:rsid w:val="00CE5657"/>
    <w:rsid w:val="00CE65CB"/>
    <w:rsid w:val="00CE6AC1"/>
    <w:rsid w:val="00CE6AF8"/>
    <w:rsid w:val="00CE7EF7"/>
    <w:rsid w:val="00CF041E"/>
    <w:rsid w:val="00CF1B0C"/>
    <w:rsid w:val="00CF23F1"/>
    <w:rsid w:val="00CF248B"/>
    <w:rsid w:val="00CF262A"/>
    <w:rsid w:val="00CF31CF"/>
    <w:rsid w:val="00CF3670"/>
    <w:rsid w:val="00CF37DF"/>
    <w:rsid w:val="00CF4439"/>
    <w:rsid w:val="00CF44C8"/>
    <w:rsid w:val="00CF49BC"/>
    <w:rsid w:val="00CF4CCD"/>
    <w:rsid w:val="00CF4E5F"/>
    <w:rsid w:val="00CF519E"/>
    <w:rsid w:val="00CF53B8"/>
    <w:rsid w:val="00CF56F0"/>
    <w:rsid w:val="00CF5A0B"/>
    <w:rsid w:val="00CF5AAC"/>
    <w:rsid w:val="00CF600B"/>
    <w:rsid w:val="00CF6D64"/>
    <w:rsid w:val="00CF75EA"/>
    <w:rsid w:val="00CF7FF6"/>
    <w:rsid w:val="00D005DF"/>
    <w:rsid w:val="00D01193"/>
    <w:rsid w:val="00D018FD"/>
    <w:rsid w:val="00D026E7"/>
    <w:rsid w:val="00D02A4A"/>
    <w:rsid w:val="00D02F6C"/>
    <w:rsid w:val="00D032C8"/>
    <w:rsid w:val="00D0331E"/>
    <w:rsid w:val="00D03393"/>
    <w:rsid w:val="00D03647"/>
    <w:rsid w:val="00D0477C"/>
    <w:rsid w:val="00D049B1"/>
    <w:rsid w:val="00D05182"/>
    <w:rsid w:val="00D05BB2"/>
    <w:rsid w:val="00D05FA9"/>
    <w:rsid w:val="00D0601C"/>
    <w:rsid w:val="00D0620D"/>
    <w:rsid w:val="00D06B75"/>
    <w:rsid w:val="00D06E5A"/>
    <w:rsid w:val="00D07BD2"/>
    <w:rsid w:val="00D109DC"/>
    <w:rsid w:val="00D11A6B"/>
    <w:rsid w:val="00D11C94"/>
    <w:rsid w:val="00D11CB0"/>
    <w:rsid w:val="00D12A72"/>
    <w:rsid w:val="00D12B6B"/>
    <w:rsid w:val="00D12D4D"/>
    <w:rsid w:val="00D12D5F"/>
    <w:rsid w:val="00D13618"/>
    <w:rsid w:val="00D13758"/>
    <w:rsid w:val="00D1480A"/>
    <w:rsid w:val="00D14840"/>
    <w:rsid w:val="00D15237"/>
    <w:rsid w:val="00D1591B"/>
    <w:rsid w:val="00D15A86"/>
    <w:rsid w:val="00D15DF7"/>
    <w:rsid w:val="00D16198"/>
    <w:rsid w:val="00D16F2E"/>
    <w:rsid w:val="00D17435"/>
    <w:rsid w:val="00D177F3"/>
    <w:rsid w:val="00D17BEB"/>
    <w:rsid w:val="00D2041A"/>
    <w:rsid w:val="00D2058F"/>
    <w:rsid w:val="00D2071F"/>
    <w:rsid w:val="00D20E8B"/>
    <w:rsid w:val="00D20ECA"/>
    <w:rsid w:val="00D213BE"/>
    <w:rsid w:val="00D21490"/>
    <w:rsid w:val="00D21962"/>
    <w:rsid w:val="00D21ED4"/>
    <w:rsid w:val="00D21F25"/>
    <w:rsid w:val="00D2271D"/>
    <w:rsid w:val="00D22E4E"/>
    <w:rsid w:val="00D22F0E"/>
    <w:rsid w:val="00D235E8"/>
    <w:rsid w:val="00D238E7"/>
    <w:rsid w:val="00D24559"/>
    <w:rsid w:val="00D24B9E"/>
    <w:rsid w:val="00D24D51"/>
    <w:rsid w:val="00D25684"/>
    <w:rsid w:val="00D27E0D"/>
    <w:rsid w:val="00D27EA6"/>
    <w:rsid w:val="00D305F2"/>
    <w:rsid w:val="00D307D8"/>
    <w:rsid w:val="00D312B5"/>
    <w:rsid w:val="00D31923"/>
    <w:rsid w:val="00D319E8"/>
    <w:rsid w:val="00D3228F"/>
    <w:rsid w:val="00D32726"/>
    <w:rsid w:val="00D3325B"/>
    <w:rsid w:val="00D33473"/>
    <w:rsid w:val="00D3349B"/>
    <w:rsid w:val="00D335F9"/>
    <w:rsid w:val="00D3398A"/>
    <w:rsid w:val="00D33C5A"/>
    <w:rsid w:val="00D346DA"/>
    <w:rsid w:val="00D34BA4"/>
    <w:rsid w:val="00D34DF8"/>
    <w:rsid w:val="00D35688"/>
    <w:rsid w:val="00D35FE9"/>
    <w:rsid w:val="00D3742D"/>
    <w:rsid w:val="00D404B8"/>
    <w:rsid w:val="00D408E9"/>
    <w:rsid w:val="00D40D79"/>
    <w:rsid w:val="00D4263A"/>
    <w:rsid w:val="00D42793"/>
    <w:rsid w:val="00D42A92"/>
    <w:rsid w:val="00D43201"/>
    <w:rsid w:val="00D43737"/>
    <w:rsid w:val="00D4401C"/>
    <w:rsid w:val="00D44F38"/>
    <w:rsid w:val="00D46015"/>
    <w:rsid w:val="00D462FD"/>
    <w:rsid w:val="00D501BB"/>
    <w:rsid w:val="00D5029C"/>
    <w:rsid w:val="00D50CCC"/>
    <w:rsid w:val="00D5115C"/>
    <w:rsid w:val="00D5118C"/>
    <w:rsid w:val="00D51367"/>
    <w:rsid w:val="00D515DB"/>
    <w:rsid w:val="00D5169E"/>
    <w:rsid w:val="00D518D0"/>
    <w:rsid w:val="00D5221C"/>
    <w:rsid w:val="00D526B1"/>
    <w:rsid w:val="00D52F58"/>
    <w:rsid w:val="00D52FD1"/>
    <w:rsid w:val="00D53D98"/>
    <w:rsid w:val="00D5429E"/>
    <w:rsid w:val="00D54837"/>
    <w:rsid w:val="00D54BFB"/>
    <w:rsid w:val="00D55F5D"/>
    <w:rsid w:val="00D5614A"/>
    <w:rsid w:val="00D56EA2"/>
    <w:rsid w:val="00D57707"/>
    <w:rsid w:val="00D57FA2"/>
    <w:rsid w:val="00D60998"/>
    <w:rsid w:val="00D60EAE"/>
    <w:rsid w:val="00D60F3D"/>
    <w:rsid w:val="00D6106E"/>
    <w:rsid w:val="00D617CC"/>
    <w:rsid w:val="00D61960"/>
    <w:rsid w:val="00D62609"/>
    <w:rsid w:val="00D627B7"/>
    <w:rsid w:val="00D62CDA"/>
    <w:rsid w:val="00D62D61"/>
    <w:rsid w:val="00D62DAB"/>
    <w:rsid w:val="00D62DBC"/>
    <w:rsid w:val="00D630BC"/>
    <w:rsid w:val="00D64130"/>
    <w:rsid w:val="00D64A4E"/>
    <w:rsid w:val="00D64B13"/>
    <w:rsid w:val="00D64FC1"/>
    <w:rsid w:val="00D65128"/>
    <w:rsid w:val="00D65B46"/>
    <w:rsid w:val="00D6618F"/>
    <w:rsid w:val="00D66502"/>
    <w:rsid w:val="00D665CB"/>
    <w:rsid w:val="00D666BE"/>
    <w:rsid w:val="00D66C0D"/>
    <w:rsid w:val="00D67353"/>
    <w:rsid w:val="00D67A2B"/>
    <w:rsid w:val="00D67C89"/>
    <w:rsid w:val="00D67FCA"/>
    <w:rsid w:val="00D704AA"/>
    <w:rsid w:val="00D70ABC"/>
    <w:rsid w:val="00D70D32"/>
    <w:rsid w:val="00D7287C"/>
    <w:rsid w:val="00D72A01"/>
    <w:rsid w:val="00D73E62"/>
    <w:rsid w:val="00D7473E"/>
    <w:rsid w:val="00D749C0"/>
    <w:rsid w:val="00D74C66"/>
    <w:rsid w:val="00D7672A"/>
    <w:rsid w:val="00D7682A"/>
    <w:rsid w:val="00D76A0B"/>
    <w:rsid w:val="00D76A7E"/>
    <w:rsid w:val="00D778F2"/>
    <w:rsid w:val="00D77CA7"/>
    <w:rsid w:val="00D80ABC"/>
    <w:rsid w:val="00D80DC1"/>
    <w:rsid w:val="00D81273"/>
    <w:rsid w:val="00D81BE4"/>
    <w:rsid w:val="00D82004"/>
    <w:rsid w:val="00D82C04"/>
    <w:rsid w:val="00D8395C"/>
    <w:rsid w:val="00D83D07"/>
    <w:rsid w:val="00D83FFB"/>
    <w:rsid w:val="00D845C9"/>
    <w:rsid w:val="00D84B6F"/>
    <w:rsid w:val="00D85517"/>
    <w:rsid w:val="00D85761"/>
    <w:rsid w:val="00D85851"/>
    <w:rsid w:val="00D864EC"/>
    <w:rsid w:val="00D86542"/>
    <w:rsid w:val="00D869D0"/>
    <w:rsid w:val="00D86BAE"/>
    <w:rsid w:val="00D87CEB"/>
    <w:rsid w:val="00D90E7E"/>
    <w:rsid w:val="00D90F1E"/>
    <w:rsid w:val="00D91448"/>
    <w:rsid w:val="00D91752"/>
    <w:rsid w:val="00D917E5"/>
    <w:rsid w:val="00D92795"/>
    <w:rsid w:val="00D93020"/>
    <w:rsid w:val="00D933B9"/>
    <w:rsid w:val="00D93802"/>
    <w:rsid w:val="00D93B8C"/>
    <w:rsid w:val="00D95170"/>
    <w:rsid w:val="00D95CF7"/>
    <w:rsid w:val="00D95F25"/>
    <w:rsid w:val="00D963CA"/>
    <w:rsid w:val="00D96A73"/>
    <w:rsid w:val="00D96D68"/>
    <w:rsid w:val="00D971FD"/>
    <w:rsid w:val="00D973E9"/>
    <w:rsid w:val="00D978D5"/>
    <w:rsid w:val="00D978E3"/>
    <w:rsid w:val="00D97986"/>
    <w:rsid w:val="00D97F45"/>
    <w:rsid w:val="00DA011C"/>
    <w:rsid w:val="00DA0522"/>
    <w:rsid w:val="00DA052F"/>
    <w:rsid w:val="00DA0AF2"/>
    <w:rsid w:val="00DA18C0"/>
    <w:rsid w:val="00DA24C7"/>
    <w:rsid w:val="00DA264E"/>
    <w:rsid w:val="00DA2736"/>
    <w:rsid w:val="00DA28A3"/>
    <w:rsid w:val="00DA2A13"/>
    <w:rsid w:val="00DA3469"/>
    <w:rsid w:val="00DA5049"/>
    <w:rsid w:val="00DA524E"/>
    <w:rsid w:val="00DA5925"/>
    <w:rsid w:val="00DA5F36"/>
    <w:rsid w:val="00DA6619"/>
    <w:rsid w:val="00DA69F9"/>
    <w:rsid w:val="00DA714A"/>
    <w:rsid w:val="00DA76B4"/>
    <w:rsid w:val="00DA777A"/>
    <w:rsid w:val="00DA7B53"/>
    <w:rsid w:val="00DB0B64"/>
    <w:rsid w:val="00DB0CA2"/>
    <w:rsid w:val="00DB1987"/>
    <w:rsid w:val="00DB1C8D"/>
    <w:rsid w:val="00DB1E0A"/>
    <w:rsid w:val="00DB1F32"/>
    <w:rsid w:val="00DB1FB2"/>
    <w:rsid w:val="00DB31E0"/>
    <w:rsid w:val="00DB3460"/>
    <w:rsid w:val="00DB3C07"/>
    <w:rsid w:val="00DB3C18"/>
    <w:rsid w:val="00DB3DDD"/>
    <w:rsid w:val="00DB40FD"/>
    <w:rsid w:val="00DB49CE"/>
    <w:rsid w:val="00DB5462"/>
    <w:rsid w:val="00DB56FC"/>
    <w:rsid w:val="00DB5903"/>
    <w:rsid w:val="00DB5F89"/>
    <w:rsid w:val="00DB6239"/>
    <w:rsid w:val="00DB71DE"/>
    <w:rsid w:val="00DC1472"/>
    <w:rsid w:val="00DC1550"/>
    <w:rsid w:val="00DC1FCA"/>
    <w:rsid w:val="00DC26F9"/>
    <w:rsid w:val="00DC287C"/>
    <w:rsid w:val="00DC34E8"/>
    <w:rsid w:val="00DC3FBF"/>
    <w:rsid w:val="00DC4467"/>
    <w:rsid w:val="00DC44A0"/>
    <w:rsid w:val="00DC4965"/>
    <w:rsid w:val="00DC49DF"/>
    <w:rsid w:val="00DC4A30"/>
    <w:rsid w:val="00DC4BB8"/>
    <w:rsid w:val="00DC4C99"/>
    <w:rsid w:val="00DC4D4F"/>
    <w:rsid w:val="00DC553C"/>
    <w:rsid w:val="00DC559F"/>
    <w:rsid w:val="00DC622A"/>
    <w:rsid w:val="00DC6272"/>
    <w:rsid w:val="00DC741D"/>
    <w:rsid w:val="00DC778B"/>
    <w:rsid w:val="00DC7B5C"/>
    <w:rsid w:val="00DC7F92"/>
    <w:rsid w:val="00DD072F"/>
    <w:rsid w:val="00DD0FF2"/>
    <w:rsid w:val="00DD1765"/>
    <w:rsid w:val="00DD21D5"/>
    <w:rsid w:val="00DD2433"/>
    <w:rsid w:val="00DD309D"/>
    <w:rsid w:val="00DD42B3"/>
    <w:rsid w:val="00DD4B71"/>
    <w:rsid w:val="00DD5C92"/>
    <w:rsid w:val="00DD6138"/>
    <w:rsid w:val="00DE05A1"/>
    <w:rsid w:val="00DE0B44"/>
    <w:rsid w:val="00DE0E6C"/>
    <w:rsid w:val="00DE197C"/>
    <w:rsid w:val="00DE1FB6"/>
    <w:rsid w:val="00DE2E50"/>
    <w:rsid w:val="00DE30C7"/>
    <w:rsid w:val="00DE30E7"/>
    <w:rsid w:val="00DE3BBE"/>
    <w:rsid w:val="00DE4177"/>
    <w:rsid w:val="00DE4216"/>
    <w:rsid w:val="00DE4D92"/>
    <w:rsid w:val="00DE4FB6"/>
    <w:rsid w:val="00DE58D2"/>
    <w:rsid w:val="00DE59A6"/>
    <w:rsid w:val="00DE5DF9"/>
    <w:rsid w:val="00DE5ECF"/>
    <w:rsid w:val="00DE63C9"/>
    <w:rsid w:val="00DE6F8A"/>
    <w:rsid w:val="00DE6FBC"/>
    <w:rsid w:val="00DE70CE"/>
    <w:rsid w:val="00DE75F8"/>
    <w:rsid w:val="00DE795D"/>
    <w:rsid w:val="00DE7CF1"/>
    <w:rsid w:val="00DF05C2"/>
    <w:rsid w:val="00DF100A"/>
    <w:rsid w:val="00DF1442"/>
    <w:rsid w:val="00DF1732"/>
    <w:rsid w:val="00DF28E0"/>
    <w:rsid w:val="00DF2B91"/>
    <w:rsid w:val="00DF30B2"/>
    <w:rsid w:val="00DF32AD"/>
    <w:rsid w:val="00DF41E7"/>
    <w:rsid w:val="00DF47B7"/>
    <w:rsid w:val="00DF4D1F"/>
    <w:rsid w:val="00DF5313"/>
    <w:rsid w:val="00DF5F54"/>
    <w:rsid w:val="00DF63DC"/>
    <w:rsid w:val="00DF63FB"/>
    <w:rsid w:val="00DF69C7"/>
    <w:rsid w:val="00DF6C1B"/>
    <w:rsid w:val="00DF6D86"/>
    <w:rsid w:val="00DF6F8E"/>
    <w:rsid w:val="00DF7E22"/>
    <w:rsid w:val="00E00BA6"/>
    <w:rsid w:val="00E01038"/>
    <w:rsid w:val="00E01179"/>
    <w:rsid w:val="00E0119B"/>
    <w:rsid w:val="00E01239"/>
    <w:rsid w:val="00E0195A"/>
    <w:rsid w:val="00E01C6B"/>
    <w:rsid w:val="00E039D3"/>
    <w:rsid w:val="00E047F6"/>
    <w:rsid w:val="00E04C98"/>
    <w:rsid w:val="00E04EA0"/>
    <w:rsid w:val="00E05FDD"/>
    <w:rsid w:val="00E063CB"/>
    <w:rsid w:val="00E072D2"/>
    <w:rsid w:val="00E0748C"/>
    <w:rsid w:val="00E076FE"/>
    <w:rsid w:val="00E10142"/>
    <w:rsid w:val="00E10885"/>
    <w:rsid w:val="00E10FB8"/>
    <w:rsid w:val="00E12889"/>
    <w:rsid w:val="00E12C95"/>
    <w:rsid w:val="00E12D28"/>
    <w:rsid w:val="00E1306B"/>
    <w:rsid w:val="00E13FC0"/>
    <w:rsid w:val="00E14806"/>
    <w:rsid w:val="00E151B7"/>
    <w:rsid w:val="00E15D2E"/>
    <w:rsid w:val="00E165AA"/>
    <w:rsid w:val="00E16CEE"/>
    <w:rsid w:val="00E16F68"/>
    <w:rsid w:val="00E17C99"/>
    <w:rsid w:val="00E20B39"/>
    <w:rsid w:val="00E224E9"/>
    <w:rsid w:val="00E22A0B"/>
    <w:rsid w:val="00E2309B"/>
    <w:rsid w:val="00E2368F"/>
    <w:rsid w:val="00E24563"/>
    <w:rsid w:val="00E24C3C"/>
    <w:rsid w:val="00E24F7D"/>
    <w:rsid w:val="00E25459"/>
    <w:rsid w:val="00E25C0C"/>
    <w:rsid w:val="00E25F33"/>
    <w:rsid w:val="00E2669B"/>
    <w:rsid w:val="00E26AE3"/>
    <w:rsid w:val="00E278C6"/>
    <w:rsid w:val="00E27B9A"/>
    <w:rsid w:val="00E3047A"/>
    <w:rsid w:val="00E307A3"/>
    <w:rsid w:val="00E30EC4"/>
    <w:rsid w:val="00E315EA"/>
    <w:rsid w:val="00E318BD"/>
    <w:rsid w:val="00E32992"/>
    <w:rsid w:val="00E33DC9"/>
    <w:rsid w:val="00E346C4"/>
    <w:rsid w:val="00E35202"/>
    <w:rsid w:val="00E35629"/>
    <w:rsid w:val="00E35837"/>
    <w:rsid w:val="00E36401"/>
    <w:rsid w:val="00E36527"/>
    <w:rsid w:val="00E36886"/>
    <w:rsid w:val="00E36D28"/>
    <w:rsid w:val="00E3745F"/>
    <w:rsid w:val="00E40658"/>
    <w:rsid w:val="00E409F2"/>
    <w:rsid w:val="00E41C93"/>
    <w:rsid w:val="00E42301"/>
    <w:rsid w:val="00E42486"/>
    <w:rsid w:val="00E42686"/>
    <w:rsid w:val="00E42AF7"/>
    <w:rsid w:val="00E43649"/>
    <w:rsid w:val="00E43EDB"/>
    <w:rsid w:val="00E441B8"/>
    <w:rsid w:val="00E4468B"/>
    <w:rsid w:val="00E44BD2"/>
    <w:rsid w:val="00E45199"/>
    <w:rsid w:val="00E4546D"/>
    <w:rsid w:val="00E45981"/>
    <w:rsid w:val="00E45B54"/>
    <w:rsid w:val="00E45CD2"/>
    <w:rsid w:val="00E460A4"/>
    <w:rsid w:val="00E46A71"/>
    <w:rsid w:val="00E507C5"/>
    <w:rsid w:val="00E52465"/>
    <w:rsid w:val="00E52C9B"/>
    <w:rsid w:val="00E52C9D"/>
    <w:rsid w:val="00E547F8"/>
    <w:rsid w:val="00E54AAD"/>
    <w:rsid w:val="00E54C95"/>
    <w:rsid w:val="00E55424"/>
    <w:rsid w:val="00E55588"/>
    <w:rsid w:val="00E560C8"/>
    <w:rsid w:val="00E56246"/>
    <w:rsid w:val="00E566ED"/>
    <w:rsid w:val="00E566EE"/>
    <w:rsid w:val="00E56D83"/>
    <w:rsid w:val="00E57463"/>
    <w:rsid w:val="00E5767E"/>
    <w:rsid w:val="00E60178"/>
    <w:rsid w:val="00E6097B"/>
    <w:rsid w:val="00E60B71"/>
    <w:rsid w:val="00E621BD"/>
    <w:rsid w:val="00E62204"/>
    <w:rsid w:val="00E62A15"/>
    <w:rsid w:val="00E63BB2"/>
    <w:rsid w:val="00E6420C"/>
    <w:rsid w:val="00E64665"/>
    <w:rsid w:val="00E646D3"/>
    <w:rsid w:val="00E64B83"/>
    <w:rsid w:val="00E6502B"/>
    <w:rsid w:val="00E65804"/>
    <w:rsid w:val="00E658BD"/>
    <w:rsid w:val="00E6591C"/>
    <w:rsid w:val="00E659EF"/>
    <w:rsid w:val="00E65E8C"/>
    <w:rsid w:val="00E662B9"/>
    <w:rsid w:val="00E66369"/>
    <w:rsid w:val="00E667EC"/>
    <w:rsid w:val="00E6683E"/>
    <w:rsid w:val="00E67173"/>
    <w:rsid w:val="00E70392"/>
    <w:rsid w:val="00E7177F"/>
    <w:rsid w:val="00E71849"/>
    <w:rsid w:val="00E72067"/>
    <w:rsid w:val="00E724B9"/>
    <w:rsid w:val="00E72852"/>
    <w:rsid w:val="00E7462E"/>
    <w:rsid w:val="00E74704"/>
    <w:rsid w:val="00E7573D"/>
    <w:rsid w:val="00E75880"/>
    <w:rsid w:val="00E762F5"/>
    <w:rsid w:val="00E76EA8"/>
    <w:rsid w:val="00E808C0"/>
    <w:rsid w:val="00E808D2"/>
    <w:rsid w:val="00E8193E"/>
    <w:rsid w:val="00E81D20"/>
    <w:rsid w:val="00E8287B"/>
    <w:rsid w:val="00E82DCE"/>
    <w:rsid w:val="00E83C23"/>
    <w:rsid w:val="00E8454D"/>
    <w:rsid w:val="00E84AB2"/>
    <w:rsid w:val="00E84C25"/>
    <w:rsid w:val="00E84F84"/>
    <w:rsid w:val="00E851FA"/>
    <w:rsid w:val="00E853FA"/>
    <w:rsid w:val="00E85423"/>
    <w:rsid w:val="00E85662"/>
    <w:rsid w:val="00E859B5"/>
    <w:rsid w:val="00E860ED"/>
    <w:rsid w:val="00E86B58"/>
    <w:rsid w:val="00E86FEA"/>
    <w:rsid w:val="00E8700D"/>
    <w:rsid w:val="00E90BF2"/>
    <w:rsid w:val="00E911E0"/>
    <w:rsid w:val="00E91260"/>
    <w:rsid w:val="00E91886"/>
    <w:rsid w:val="00E91ED1"/>
    <w:rsid w:val="00E921D3"/>
    <w:rsid w:val="00E92FE5"/>
    <w:rsid w:val="00E930BB"/>
    <w:rsid w:val="00E9361D"/>
    <w:rsid w:val="00E9427D"/>
    <w:rsid w:val="00E94316"/>
    <w:rsid w:val="00E946D4"/>
    <w:rsid w:val="00E952F9"/>
    <w:rsid w:val="00E9751A"/>
    <w:rsid w:val="00E97C9B"/>
    <w:rsid w:val="00EA0870"/>
    <w:rsid w:val="00EA0C33"/>
    <w:rsid w:val="00EA1306"/>
    <w:rsid w:val="00EA14A6"/>
    <w:rsid w:val="00EA1A75"/>
    <w:rsid w:val="00EA2B79"/>
    <w:rsid w:val="00EA339E"/>
    <w:rsid w:val="00EA3420"/>
    <w:rsid w:val="00EA4A25"/>
    <w:rsid w:val="00EA539A"/>
    <w:rsid w:val="00EA53F4"/>
    <w:rsid w:val="00EA55BB"/>
    <w:rsid w:val="00EA59DA"/>
    <w:rsid w:val="00EA5B7F"/>
    <w:rsid w:val="00EA6A56"/>
    <w:rsid w:val="00EA7518"/>
    <w:rsid w:val="00EB032C"/>
    <w:rsid w:val="00EB060D"/>
    <w:rsid w:val="00EB07EB"/>
    <w:rsid w:val="00EB085A"/>
    <w:rsid w:val="00EB092B"/>
    <w:rsid w:val="00EB1D82"/>
    <w:rsid w:val="00EB24F2"/>
    <w:rsid w:val="00EB278C"/>
    <w:rsid w:val="00EB2946"/>
    <w:rsid w:val="00EB2F04"/>
    <w:rsid w:val="00EB2F1B"/>
    <w:rsid w:val="00EB3104"/>
    <w:rsid w:val="00EB44DA"/>
    <w:rsid w:val="00EB4715"/>
    <w:rsid w:val="00EB4A79"/>
    <w:rsid w:val="00EB5839"/>
    <w:rsid w:val="00EB5BD6"/>
    <w:rsid w:val="00EB5CAB"/>
    <w:rsid w:val="00EB5FDB"/>
    <w:rsid w:val="00EB6262"/>
    <w:rsid w:val="00EB694F"/>
    <w:rsid w:val="00EB6CFE"/>
    <w:rsid w:val="00EB6E27"/>
    <w:rsid w:val="00EB72D5"/>
    <w:rsid w:val="00EB7EF3"/>
    <w:rsid w:val="00EC0AF4"/>
    <w:rsid w:val="00EC16EB"/>
    <w:rsid w:val="00EC242B"/>
    <w:rsid w:val="00EC2C4F"/>
    <w:rsid w:val="00EC301C"/>
    <w:rsid w:val="00EC3A5F"/>
    <w:rsid w:val="00EC3C9E"/>
    <w:rsid w:val="00EC421D"/>
    <w:rsid w:val="00EC4F75"/>
    <w:rsid w:val="00EC53A5"/>
    <w:rsid w:val="00EC5EF2"/>
    <w:rsid w:val="00EC5F9E"/>
    <w:rsid w:val="00EC68A9"/>
    <w:rsid w:val="00EC7594"/>
    <w:rsid w:val="00EC77B3"/>
    <w:rsid w:val="00ED07AF"/>
    <w:rsid w:val="00ED140C"/>
    <w:rsid w:val="00ED1700"/>
    <w:rsid w:val="00ED294E"/>
    <w:rsid w:val="00ED2E0F"/>
    <w:rsid w:val="00ED52F2"/>
    <w:rsid w:val="00ED5A15"/>
    <w:rsid w:val="00ED5A60"/>
    <w:rsid w:val="00ED6452"/>
    <w:rsid w:val="00ED64A1"/>
    <w:rsid w:val="00ED67A7"/>
    <w:rsid w:val="00ED746D"/>
    <w:rsid w:val="00ED7AD8"/>
    <w:rsid w:val="00EE082D"/>
    <w:rsid w:val="00EE0A62"/>
    <w:rsid w:val="00EE0DB5"/>
    <w:rsid w:val="00EE0F8D"/>
    <w:rsid w:val="00EE1660"/>
    <w:rsid w:val="00EE1AC4"/>
    <w:rsid w:val="00EE32C5"/>
    <w:rsid w:val="00EE35B6"/>
    <w:rsid w:val="00EE3A91"/>
    <w:rsid w:val="00EE3BD4"/>
    <w:rsid w:val="00EE3CA6"/>
    <w:rsid w:val="00EE4236"/>
    <w:rsid w:val="00EE463A"/>
    <w:rsid w:val="00EE4826"/>
    <w:rsid w:val="00EE4EED"/>
    <w:rsid w:val="00EE541A"/>
    <w:rsid w:val="00EE59D6"/>
    <w:rsid w:val="00EE5B89"/>
    <w:rsid w:val="00EE67C8"/>
    <w:rsid w:val="00EE7D24"/>
    <w:rsid w:val="00EF04F2"/>
    <w:rsid w:val="00EF071D"/>
    <w:rsid w:val="00EF0734"/>
    <w:rsid w:val="00EF0AE1"/>
    <w:rsid w:val="00EF0B10"/>
    <w:rsid w:val="00EF0CF3"/>
    <w:rsid w:val="00EF10ED"/>
    <w:rsid w:val="00EF12C4"/>
    <w:rsid w:val="00EF159D"/>
    <w:rsid w:val="00EF2A59"/>
    <w:rsid w:val="00EF2A9B"/>
    <w:rsid w:val="00EF2C23"/>
    <w:rsid w:val="00EF350A"/>
    <w:rsid w:val="00EF38A1"/>
    <w:rsid w:val="00EF3C19"/>
    <w:rsid w:val="00EF3C59"/>
    <w:rsid w:val="00EF3D36"/>
    <w:rsid w:val="00EF3FF5"/>
    <w:rsid w:val="00EF456B"/>
    <w:rsid w:val="00EF497C"/>
    <w:rsid w:val="00EF4BD9"/>
    <w:rsid w:val="00EF5203"/>
    <w:rsid w:val="00EF6382"/>
    <w:rsid w:val="00EF653A"/>
    <w:rsid w:val="00EF6E0C"/>
    <w:rsid w:val="00EF775E"/>
    <w:rsid w:val="00EF795E"/>
    <w:rsid w:val="00EF7EA5"/>
    <w:rsid w:val="00F002B4"/>
    <w:rsid w:val="00F004F7"/>
    <w:rsid w:val="00F00D07"/>
    <w:rsid w:val="00F00E87"/>
    <w:rsid w:val="00F015C7"/>
    <w:rsid w:val="00F029B5"/>
    <w:rsid w:val="00F03191"/>
    <w:rsid w:val="00F032D3"/>
    <w:rsid w:val="00F03C54"/>
    <w:rsid w:val="00F05082"/>
    <w:rsid w:val="00F052B4"/>
    <w:rsid w:val="00F06088"/>
    <w:rsid w:val="00F0651A"/>
    <w:rsid w:val="00F071DA"/>
    <w:rsid w:val="00F07644"/>
    <w:rsid w:val="00F07B0C"/>
    <w:rsid w:val="00F07D00"/>
    <w:rsid w:val="00F1082C"/>
    <w:rsid w:val="00F124C5"/>
    <w:rsid w:val="00F125F2"/>
    <w:rsid w:val="00F12912"/>
    <w:rsid w:val="00F134D4"/>
    <w:rsid w:val="00F139B0"/>
    <w:rsid w:val="00F13ED5"/>
    <w:rsid w:val="00F13FAE"/>
    <w:rsid w:val="00F149F0"/>
    <w:rsid w:val="00F1510A"/>
    <w:rsid w:val="00F156AC"/>
    <w:rsid w:val="00F15DCE"/>
    <w:rsid w:val="00F1650D"/>
    <w:rsid w:val="00F1654C"/>
    <w:rsid w:val="00F175A0"/>
    <w:rsid w:val="00F178E1"/>
    <w:rsid w:val="00F202B4"/>
    <w:rsid w:val="00F2063A"/>
    <w:rsid w:val="00F20AF8"/>
    <w:rsid w:val="00F20B10"/>
    <w:rsid w:val="00F21883"/>
    <w:rsid w:val="00F21E56"/>
    <w:rsid w:val="00F21E5B"/>
    <w:rsid w:val="00F22193"/>
    <w:rsid w:val="00F23382"/>
    <w:rsid w:val="00F2366C"/>
    <w:rsid w:val="00F245A3"/>
    <w:rsid w:val="00F2466D"/>
    <w:rsid w:val="00F24A5D"/>
    <w:rsid w:val="00F24FE0"/>
    <w:rsid w:val="00F251B2"/>
    <w:rsid w:val="00F25D89"/>
    <w:rsid w:val="00F2615D"/>
    <w:rsid w:val="00F26B5E"/>
    <w:rsid w:val="00F26BA5"/>
    <w:rsid w:val="00F27624"/>
    <w:rsid w:val="00F27A1A"/>
    <w:rsid w:val="00F27E9A"/>
    <w:rsid w:val="00F27FBE"/>
    <w:rsid w:val="00F306A3"/>
    <w:rsid w:val="00F30C95"/>
    <w:rsid w:val="00F31174"/>
    <w:rsid w:val="00F31C66"/>
    <w:rsid w:val="00F3207E"/>
    <w:rsid w:val="00F32793"/>
    <w:rsid w:val="00F32A7B"/>
    <w:rsid w:val="00F32BAF"/>
    <w:rsid w:val="00F33FCE"/>
    <w:rsid w:val="00F341CE"/>
    <w:rsid w:val="00F3519D"/>
    <w:rsid w:val="00F354C0"/>
    <w:rsid w:val="00F35965"/>
    <w:rsid w:val="00F35A90"/>
    <w:rsid w:val="00F35B78"/>
    <w:rsid w:val="00F36D4B"/>
    <w:rsid w:val="00F37F05"/>
    <w:rsid w:val="00F402B2"/>
    <w:rsid w:val="00F402D6"/>
    <w:rsid w:val="00F40833"/>
    <w:rsid w:val="00F410B9"/>
    <w:rsid w:val="00F4133C"/>
    <w:rsid w:val="00F423E3"/>
    <w:rsid w:val="00F42B3C"/>
    <w:rsid w:val="00F42F52"/>
    <w:rsid w:val="00F435A1"/>
    <w:rsid w:val="00F4370E"/>
    <w:rsid w:val="00F44347"/>
    <w:rsid w:val="00F455F0"/>
    <w:rsid w:val="00F45F62"/>
    <w:rsid w:val="00F47549"/>
    <w:rsid w:val="00F477C7"/>
    <w:rsid w:val="00F477FA"/>
    <w:rsid w:val="00F47B21"/>
    <w:rsid w:val="00F502D2"/>
    <w:rsid w:val="00F50EE4"/>
    <w:rsid w:val="00F5106F"/>
    <w:rsid w:val="00F5133C"/>
    <w:rsid w:val="00F51F3A"/>
    <w:rsid w:val="00F52FB2"/>
    <w:rsid w:val="00F52FC4"/>
    <w:rsid w:val="00F53945"/>
    <w:rsid w:val="00F5545D"/>
    <w:rsid w:val="00F5645B"/>
    <w:rsid w:val="00F5696B"/>
    <w:rsid w:val="00F57130"/>
    <w:rsid w:val="00F57204"/>
    <w:rsid w:val="00F57745"/>
    <w:rsid w:val="00F57904"/>
    <w:rsid w:val="00F60515"/>
    <w:rsid w:val="00F60BC3"/>
    <w:rsid w:val="00F61BE8"/>
    <w:rsid w:val="00F61DE6"/>
    <w:rsid w:val="00F61FC8"/>
    <w:rsid w:val="00F6267C"/>
    <w:rsid w:val="00F627AA"/>
    <w:rsid w:val="00F62FA7"/>
    <w:rsid w:val="00F636FB"/>
    <w:rsid w:val="00F63B99"/>
    <w:rsid w:val="00F64533"/>
    <w:rsid w:val="00F64814"/>
    <w:rsid w:val="00F64D6E"/>
    <w:rsid w:val="00F65D45"/>
    <w:rsid w:val="00F66AC9"/>
    <w:rsid w:val="00F66EA9"/>
    <w:rsid w:val="00F67D8C"/>
    <w:rsid w:val="00F70823"/>
    <w:rsid w:val="00F70B25"/>
    <w:rsid w:val="00F71391"/>
    <w:rsid w:val="00F720C1"/>
    <w:rsid w:val="00F725B7"/>
    <w:rsid w:val="00F72B87"/>
    <w:rsid w:val="00F72DC3"/>
    <w:rsid w:val="00F731DC"/>
    <w:rsid w:val="00F7382F"/>
    <w:rsid w:val="00F7383E"/>
    <w:rsid w:val="00F7387D"/>
    <w:rsid w:val="00F739A2"/>
    <w:rsid w:val="00F739CD"/>
    <w:rsid w:val="00F74030"/>
    <w:rsid w:val="00F7445E"/>
    <w:rsid w:val="00F74A16"/>
    <w:rsid w:val="00F74B48"/>
    <w:rsid w:val="00F75096"/>
    <w:rsid w:val="00F76D7D"/>
    <w:rsid w:val="00F77126"/>
    <w:rsid w:val="00F77558"/>
    <w:rsid w:val="00F7797E"/>
    <w:rsid w:val="00F77988"/>
    <w:rsid w:val="00F77F5A"/>
    <w:rsid w:val="00F8015A"/>
    <w:rsid w:val="00F805B5"/>
    <w:rsid w:val="00F8104A"/>
    <w:rsid w:val="00F81F55"/>
    <w:rsid w:val="00F820F1"/>
    <w:rsid w:val="00F827B5"/>
    <w:rsid w:val="00F82B0C"/>
    <w:rsid w:val="00F82E91"/>
    <w:rsid w:val="00F8308E"/>
    <w:rsid w:val="00F83311"/>
    <w:rsid w:val="00F8378D"/>
    <w:rsid w:val="00F83B1F"/>
    <w:rsid w:val="00F83B4F"/>
    <w:rsid w:val="00F84428"/>
    <w:rsid w:val="00F849DD"/>
    <w:rsid w:val="00F849F8"/>
    <w:rsid w:val="00F85535"/>
    <w:rsid w:val="00F85640"/>
    <w:rsid w:val="00F85F13"/>
    <w:rsid w:val="00F909F2"/>
    <w:rsid w:val="00F90EED"/>
    <w:rsid w:val="00F91130"/>
    <w:rsid w:val="00F91C70"/>
    <w:rsid w:val="00F91F7D"/>
    <w:rsid w:val="00F92B9B"/>
    <w:rsid w:val="00F92F04"/>
    <w:rsid w:val="00F92F73"/>
    <w:rsid w:val="00F93077"/>
    <w:rsid w:val="00F935F5"/>
    <w:rsid w:val="00F942BE"/>
    <w:rsid w:val="00F949B4"/>
    <w:rsid w:val="00F94BE5"/>
    <w:rsid w:val="00F94C1B"/>
    <w:rsid w:val="00F94C2E"/>
    <w:rsid w:val="00F94F47"/>
    <w:rsid w:val="00F95078"/>
    <w:rsid w:val="00F95369"/>
    <w:rsid w:val="00F95707"/>
    <w:rsid w:val="00F95755"/>
    <w:rsid w:val="00F95FA6"/>
    <w:rsid w:val="00F968AE"/>
    <w:rsid w:val="00F9693D"/>
    <w:rsid w:val="00F97227"/>
    <w:rsid w:val="00F97405"/>
    <w:rsid w:val="00F97863"/>
    <w:rsid w:val="00F97BD9"/>
    <w:rsid w:val="00FA01ED"/>
    <w:rsid w:val="00FA02B8"/>
    <w:rsid w:val="00FA051E"/>
    <w:rsid w:val="00FA0EAF"/>
    <w:rsid w:val="00FA1071"/>
    <w:rsid w:val="00FA10BE"/>
    <w:rsid w:val="00FA12B5"/>
    <w:rsid w:val="00FA1971"/>
    <w:rsid w:val="00FA1AA1"/>
    <w:rsid w:val="00FA1AE5"/>
    <w:rsid w:val="00FA1B75"/>
    <w:rsid w:val="00FA22E3"/>
    <w:rsid w:val="00FA25A3"/>
    <w:rsid w:val="00FA29B9"/>
    <w:rsid w:val="00FA2FC9"/>
    <w:rsid w:val="00FA4778"/>
    <w:rsid w:val="00FA4C4D"/>
    <w:rsid w:val="00FA53CE"/>
    <w:rsid w:val="00FA5B81"/>
    <w:rsid w:val="00FA5E04"/>
    <w:rsid w:val="00FA5F81"/>
    <w:rsid w:val="00FA6B83"/>
    <w:rsid w:val="00FA6E17"/>
    <w:rsid w:val="00FA6EF4"/>
    <w:rsid w:val="00FB00EC"/>
    <w:rsid w:val="00FB01C7"/>
    <w:rsid w:val="00FB0281"/>
    <w:rsid w:val="00FB074F"/>
    <w:rsid w:val="00FB07EE"/>
    <w:rsid w:val="00FB08F4"/>
    <w:rsid w:val="00FB295E"/>
    <w:rsid w:val="00FB3233"/>
    <w:rsid w:val="00FB44AC"/>
    <w:rsid w:val="00FB5533"/>
    <w:rsid w:val="00FB6676"/>
    <w:rsid w:val="00FB79B6"/>
    <w:rsid w:val="00FB7AAC"/>
    <w:rsid w:val="00FB7D15"/>
    <w:rsid w:val="00FC0215"/>
    <w:rsid w:val="00FC03EE"/>
    <w:rsid w:val="00FC0711"/>
    <w:rsid w:val="00FC0A97"/>
    <w:rsid w:val="00FC0BA6"/>
    <w:rsid w:val="00FC1A21"/>
    <w:rsid w:val="00FC2565"/>
    <w:rsid w:val="00FC2C16"/>
    <w:rsid w:val="00FC2F4C"/>
    <w:rsid w:val="00FC2F79"/>
    <w:rsid w:val="00FC3532"/>
    <w:rsid w:val="00FC378E"/>
    <w:rsid w:val="00FC3F42"/>
    <w:rsid w:val="00FC4B0C"/>
    <w:rsid w:val="00FC5424"/>
    <w:rsid w:val="00FC5B0B"/>
    <w:rsid w:val="00FC6517"/>
    <w:rsid w:val="00FC6DBA"/>
    <w:rsid w:val="00FC7006"/>
    <w:rsid w:val="00FC7272"/>
    <w:rsid w:val="00FC75D4"/>
    <w:rsid w:val="00FC776C"/>
    <w:rsid w:val="00FC7BC5"/>
    <w:rsid w:val="00FD0527"/>
    <w:rsid w:val="00FD0701"/>
    <w:rsid w:val="00FD07F0"/>
    <w:rsid w:val="00FD0EAF"/>
    <w:rsid w:val="00FD1454"/>
    <w:rsid w:val="00FD25D8"/>
    <w:rsid w:val="00FD2B50"/>
    <w:rsid w:val="00FD2DEC"/>
    <w:rsid w:val="00FD2E41"/>
    <w:rsid w:val="00FD2E4C"/>
    <w:rsid w:val="00FD38EE"/>
    <w:rsid w:val="00FD3F51"/>
    <w:rsid w:val="00FD4105"/>
    <w:rsid w:val="00FD4503"/>
    <w:rsid w:val="00FD46BA"/>
    <w:rsid w:val="00FD46DA"/>
    <w:rsid w:val="00FD5426"/>
    <w:rsid w:val="00FD5BCE"/>
    <w:rsid w:val="00FD5EB3"/>
    <w:rsid w:val="00FD62F5"/>
    <w:rsid w:val="00FD6749"/>
    <w:rsid w:val="00FD6A58"/>
    <w:rsid w:val="00FD6CDD"/>
    <w:rsid w:val="00FD7F7E"/>
    <w:rsid w:val="00FE00F6"/>
    <w:rsid w:val="00FE03E8"/>
    <w:rsid w:val="00FE150E"/>
    <w:rsid w:val="00FE230C"/>
    <w:rsid w:val="00FE2E16"/>
    <w:rsid w:val="00FE314B"/>
    <w:rsid w:val="00FE3A98"/>
    <w:rsid w:val="00FE3CF8"/>
    <w:rsid w:val="00FE44C7"/>
    <w:rsid w:val="00FE44ED"/>
    <w:rsid w:val="00FE4747"/>
    <w:rsid w:val="00FE47C6"/>
    <w:rsid w:val="00FE7204"/>
    <w:rsid w:val="00FF0005"/>
    <w:rsid w:val="00FF02C9"/>
    <w:rsid w:val="00FF1878"/>
    <w:rsid w:val="00FF2064"/>
    <w:rsid w:val="00FF26DB"/>
    <w:rsid w:val="00FF2883"/>
    <w:rsid w:val="00FF2A33"/>
    <w:rsid w:val="00FF2E57"/>
    <w:rsid w:val="00FF3B2A"/>
    <w:rsid w:val="00FF42FA"/>
    <w:rsid w:val="00FF4E72"/>
    <w:rsid w:val="00FF5084"/>
    <w:rsid w:val="00FF51AF"/>
    <w:rsid w:val="00FF5229"/>
    <w:rsid w:val="00FF5A3D"/>
    <w:rsid w:val="00FF5FF4"/>
    <w:rsid w:val="00FF64DE"/>
    <w:rsid w:val="00FF6B00"/>
    <w:rsid w:val="00FF7D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D3C332"/>
  <w15:docId w15:val="{1F136C9C-7E2A-4CEB-8BE0-610D848E4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58E"/>
  </w:style>
  <w:style w:type="paragraph" w:styleId="Ttulo1">
    <w:name w:val="heading 1"/>
    <w:basedOn w:val="Normal"/>
    <w:next w:val="Normal"/>
    <w:link w:val="Ttulo1Car"/>
    <w:qFormat/>
    <w:rsid w:val="00275E5F"/>
    <w:pPr>
      <w:keepNext/>
      <w:spacing w:before="240" w:after="0" w:line="240" w:lineRule="auto"/>
      <w:jc w:val="both"/>
      <w:outlineLvl w:val="0"/>
    </w:pPr>
    <w:rPr>
      <w:rFonts w:ascii="Arial" w:eastAsia="Times New Roman" w:hAnsi="Arial" w:cs="Arial"/>
      <w:b/>
      <w:bCs/>
      <w:i/>
      <w:iCs/>
      <w:sz w:val="24"/>
      <w:szCs w:val="24"/>
      <w:u w:val="single"/>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basedOn w:val="Fuentedeprrafopredeter"/>
    <w:rsid w:val="0045458E"/>
    <w:rPr>
      <w:vertAlign w:val="superscript"/>
    </w:rPr>
  </w:style>
  <w:style w:type="paragraph" w:styleId="Textonotapie">
    <w:name w:val="footnote text"/>
    <w:basedOn w:val="Normal"/>
    <w:link w:val="TextonotapieCar"/>
    <w:unhideWhenUsed/>
    <w:rsid w:val="0045458E"/>
    <w:pPr>
      <w:spacing w:after="0" w:line="240" w:lineRule="auto"/>
    </w:pPr>
    <w:rPr>
      <w:sz w:val="20"/>
      <w:szCs w:val="20"/>
    </w:rPr>
  </w:style>
  <w:style w:type="character" w:customStyle="1" w:styleId="TextonotapieCar">
    <w:name w:val="Texto nota pie Car"/>
    <w:basedOn w:val="Fuentedeprrafopredeter"/>
    <w:link w:val="Textonotapie"/>
    <w:rsid w:val="0045458E"/>
    <w:rPr>
      <w:sz w:val="20"/>
      <w:szCs w:val="20"/>
    </w:rPr>
  </w:style>
  <w:style w:type="paragraph" w:styleId="Prrafodelista">
    <w:name w:val="List Paragraph"/>
    <w:basedOn w:val="Normal"/>
    <w:uiPriority w:val="34"/>
    <w:qFormat/>
    <w:rsid w:val="0045458E"/>
    <w:pPr>
      <w:ind w:left="720"/>
      <w:contextualSpacing/>
    </w:pPr>
  </w:style>
  <w:style w:type="paragraph" w:styleId="Textoindependiente">
    <w:name w:val="Body Text"/>
    <w:basedOn w:val="Normal"/>
    <w:link w:val="TextoindependienteCar"/>
    <w:rsid w:val="0045458E"/>
    <w:pPr>
      <w:spacing w:after="0" w:line="240" w:lineRule="auto"/>
      <w:jc w:val="both"/>
    </w:pPr>
    <w:rPr>
      <w:rFonts w:ascii="Arial" w:eastAsia="Times New Roman" w:hAnsi="Arial" w:cs="Arial"/>
      <w:sz w:val="24"/>
      <w:szCs w:val="24"/>
      <w:lang w:eastAsia="es-MX"/>
    </w:rPr>
  </w:style>
  <w:style w:type="character" w:customStyle="1" w:styleId="TextoindependienteCar">
    <w:name w:val="Texto independiente Car"/>
    <w:basedOn w:val="Fuentedeprrafopredeter"/>
    <w:link w:val="Textoindependiente"/>
    <w:rsid w:val="0045458E"/>
    <w:rPr>
      <w:rFonts w:ascii="Arial" w:eastAsia="Times New Roman" w:hAnsi="Arial" w:cs="Arial"/>
      <w:sz w:val="24"/>
      <w:szCs w:val="24"/>
      <w:lang w:eastAsia="es-MX"/>
    </w:rPr>
  </w:style>
  <w:style w:type="table" w:styleId="Tablaconcuadrcula">
    <w:name w:val="Table Grid"/>
    <w:basedOn w:val="Tablanormal"/>
    <w:rsid w:val="004545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545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458E"/>
    <w:rPr>
      <w:rFonts w:ascii="Tahoma" w:hAnsi="Tahoma" w:cs="Tahoma"/>
      <w:sz w:val="16"/>
      <w:szCs w:val="16"/>
    </w:rPr>
  </w:style>
  <w:style w:type="paragraph" w:styleId="Ttulo">
    <w:name w:val="Title"/>
    <w:basedOn w:val="Normal"/>
    <w:link w:val="TtuloCar"/>
    <w:qFormat/>
    <w:rsid w:val="0045458E"/>
    <w:pPr>
      <w:spacing w:after="0" w:line="240" w:lineRule="auto"/>
      <w:jc w:val="center"/>
    </w:pPr>
    <w:rPr>
      <w:rFonts w:ascii="Arial" w:eastAsia="Times New Roman" w:hAnsi="Arial" w:cs="Arial"/>
      <w:b/>
      <w:sz w:val="32"/>
      <w:szCs w:val="32"/>
      <w:lang w:val="es-ES" w:eastAsia="es-MX"/>
    </w:rPr>
  </w:style>
  <w:style w:type="character" w:customStyle="1" w:styleId="TtuloCar">
    <w:name w:val="Título Car"/>
    <w:basedOn w:val="Fuentedeprrafopredeter"/>
    <w:link w:val="Ttulo"/>
    <w:rsid w:val="0045458E"/>
    <w:rPr>
      <w:rFonts w:ascii="Arial" w:eastAsia="Times New Roman" w:hAnsi="Arial" w:cs="Arial"/>
      <w:b/>
      <w:sz w:val="32"/>
      <w:szCs w:val="32"/>
      <w:lang w:val="es-ES" w:eastAsia="es-MX"/>
    </w:rPr>
  </w:style>
  <w:style w:type="character" w:styleId="Hipervnculo">
    <w:name w:val="Hyperlink"/>
    <w:basedOn w:val="Fuentedeprrafopredeter"/>
    <w:uiPriority w:val="99"/>
    <w:unhideWhenUsed/>
    <w:rsid w:val="008E6658"/>
    <w:rPr>
      <w:color w:val="0000FF" w:themeColor="hyperlink"/>
      <w:u w:val="single"/>
    </w:rPr>
  </w:style>
  <w:style w:type="paragraph" w:styleId="Encabezado">
    <w:name w:val="header"/>
    <w:basedOn w:val="Normal"/>
    <w:link w:val="EncabezadoCar"/>
    <w:uiPriority w:val="99"/>
    <w:unhideWhenUsed/>
    <w:rsid w:val="00755B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5BF5"/>
  </w:style>
  <w:style w:type="paragraph" w:styleId="Piedepgina">
    <w:name w:val="footer"/>
    <w:basedOn w:val="Normal"/>
    <w:link w:val="PiedepginaCar"/>
    <w:uiPriority w:val="99"/>
    <w:unhideWhenUsed/>
    <w:rsid w:val="00755B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5BF5"/>
  </w:style>
  <w:style w:type="character" w:customStyle="1" w:styleId="Ttulo1Car">
    <w:name w:val="Título 1 Car"/>
    <w:basedOn w:val="Fuentedeprrafopredeter"/>
    <w:link w:val="Ttulo1"/>
    <w:rsid w:val="00275E5F"/>
    <w:rPr>
      <w:rFonts w:ascii="Arial" w:eastAsia="Times New Roman" w:hAnsi="Arial" w:cs="Arial"/>
      <w:b/>
      <w:bCs/>
      <w:i/>
      <w:iCs/>
      <w:sz w:val="24"/>
      <w:szCs w:val="24"/>
      <w:u w:val="single"/>
      <w:lang w:val="es-ES_tradnl" w:eastAsia="es-ES"/>
    </w:rPr>
  </w:style>
  <w:style w:type="paragraph" w:customStyle="1" w:styleId="n01">
    <w:name w:val="n01"/>
    <w:basedOn w:val="Normal"/>
    <w:rsid w:val="00C9142E"/>
    <w:pPr>
      <w:keepLines/>
      <w:spacing w:before="240" w:after="0" w:line="240" w:lineRule="auto"/>
      <w:ind w:left="720" w:hanging="720"/>
      <w:jc w:val="both"/>
    </w:pPr>
    <w:rPr>
      <w:rFonts w:ascii="Univers (W1)" w:eastAsia="Times New Roman" w:hAnsi="Univers (W1)" w:cs="Times New Roman"/>
      <w:color w:val="800080"/>
      <w:sz w:val="24"/>
      <w:szCs w:val="24"/>
      <w:lang w:val="es-ES_tradnl" w:eastAsia="es-ES"/>
    </w:rPr>
  </w:style>
  <w:style w:type="paragraph" w:styleId="TDC8">
    <w:name w:val="toc 8"/>
    <w:basedOn w:val="Normal"/>
    <w:next w:val="Normal"/>
    <w:semiHidden/>
    <w:rsid w:val="000D28B3"/>
    <w:pPr>
      <w:tabs>
        <w:tab w:val="left" w:leader="dot" w:pos="8646"/>
        <w:tab w:val="right" w:pos="9072"/>
      </w:tabs>
      <w:spacing w:after="0" w:line="240" w:lineRule="auto"/>
      <w:ind w:left="4961" w:right="850"/>
    </w:pPr>
    <w:rPr>
      <w:rFonts w:ascii="Univers (W1)" w:eastAsia="Times New Roman" w:hAnsi="Univers (W1)" w:cs="Times New Roman"/>
      <w:sz w:val="24"/>
      <w:szCs w:val="24"/>
      <w:lang w:val="es-ES_tradnl" w:eastAsia="es-ES"/>
    </w:rPr>
  </w:style>
  <w:style w:type="character" w:styleId="Mencinsinresolver">
    <w:name w:val="Unresolved Mention"/>
    <w:basedOn w:val="Fuentedeprrafopredeter"/>
    <w:uiPriority w:val="99"/>
    <w:semiHidden/>
    <w:unhideWhenUsed/>
    <w:rsid w:val="003565D2"/>
    <w:rPr>
      <w:color w:val="605E5C"/>
      <w:shd w:val="clear" w:color="auto" w:fill="E1DFDD"/>
    </w:rPr>
  </w:style>
  <w:style w:type="character" w:styleId="Hipervnculovisitado">
    <w:name w:val="FollowedHyperlink"/>
    <w:basedOn w:val="Fuentedeprrafopredeter"/>
    <w:uiPriority w:val="99"/>
    <w:semiHidden/>
    <w:unhideWhenUsed/>
    <w:rsid w:val="00280A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73505">
      <w:bodyDiv w:val="1"/>
      <w:marLeft w:val="0"/>
      <w:marRight w:val="0"/>
      <w:marTop w:val="0"/>
      <w:marBottom w:val="0"/>
      <w:divBdr>
        <w:top w:val="none" w:sz="0" w:space="0" w:color="auto"/>
        <w:left w:val="none" w:sz="0" w:space="0" w:color="auto"/>
        <w:bottom w:val="none" w:sz="0" w:space="0" w:color="auto"/>
        <w:right w:val="none" w:sz="0" w:space="0" w:color="auto"/>
      </w:divBdr>
    </w:div>
    <w:div w:id="325942788">
      <w:bodyDiv w:val="1"/>
      <w:marLeft w:val="0"/>
      <w:marRight w:val="0"/>
      <w:marTop w:val="0"/>
      <w:marBottom w:val="0"/>
      <w:divBdr>
        <w:top w:val="none" w:sz="0" w:space="0" w:color="auto"/>
        <w:left w:val="none" w:sz="0" w:space="0" w:color="auto"/>
        <w:bottom w:val="none" w:sz="0" w:space="0" w:color="auto"/>
        <w:right w:val="none" w:sz="0" w:space="0" w:color="auto"/>
      </w:divBdr>
    </w:div>
    <w:div w:id="356203504">
      <w:bodyDiv w:val="1"/>
      <w:marLeft w:val="0"/>
      <w:marRight w:val="0"/>
      <w:marTop w:val="0"/>
      <w:marBottom w:val="0"/>
      <w:divBdr>
        <w:top w:val="none" w:sz="0" w:space="0" w:color="auto"/>
        <w:left w:val="none" w:sz="0" w:space="0" w:color="auto"/>
        <w:bottom w:val="none" w:sz="0" w:space="0" w:color="auto"/>
        <w:right w:val="none" w:sz="0" w:space="0" w:color="auto"/>
      </w:divBdr>
    </w:div>
    <w:div w:id="1087651772">
      <w:bodyDiv w:val="1"/>
      <w:marLeft w:val="0"/>
      <w:marRight w:val="0"/>
      <w:marTop w:val="0"/>
      <w:marBottom w:val="0"/>
      <w:divBdr>
        <w:top w:val="none" w:sz="0" w:space="0" w:color="auto"/>
        <w:left w:val="none" w:sz="0" w:space="0" w:color="auto"/>
        <w:bottom w:val="none" w:sz="0" w:space="0" w:color="auto"/>
        <w:right w:val="none" w:sz="0" w:space="0" w:color="auto"/>
      </w:divBdr>
    </w:div>
    <w:div w:id="1145853198">
      <w:bodyDiv w:val="1"/>
      <w:marLeft w:val="0"/>
      <w:marRight w:val="0"/>
      <w:marTop w:val="0"/>
      <w:marBottom w:val="0"/>
      <w:divBdr>
        <w:top w:val="none" w:sz="0" w:space="0" w:color="auto"/>
        <w:left w:val="none" w:sz="0" w:space="0" w:color="auto"/>
        <w:bottom w:val="none" w:sz="0" w:space="0" w:color="auto"/>
        <w:right w:val="none" w:sz="0" w:space="0" w:color="auto"/>
      </w:divBdr>
    </w:div>
    <w:div w:id="1548830381">
      <w:bodyDiv w:val="1"/>
      <w:marLeft w:val="0"/>
      <w:marRight w:val="0"/>
      <w:marTop w:val="0"/>
      <w:marBottom w:val="0"/>
      <w:divBdr>
        <w:top w:val="none" w:sz="0" w:space="0" w:color="auto"/>
        <w:left w:val="none" w:sz="0" w:space="0" w:color="auto"/>
        <w:bottom w:val="none" w:sz="0" w:space="0" w:color="auto"/>
        <w:right w:val="none" w:sz="0" w:space="0" w:color="auto"/>
      </w:divBdr>
    </w:div>
    <w:div w:id="1692147778">
      <w:bodyDiv w:val="1"/>
      <w:marLeft w:val="0"/>
      <w:marRight w:val="0"/>
      <w:marTop w:val="0"/>
      <w:marBottom w:val="0"/>
      <w:divBdr>
        <w:top w:val="none" w:sz="0" w:space="0" w:color="auto"/>
        <w:left w:val="none" w:sz="0" w:space="0" w:color="auto"/>
        <w:bottom w:val="none" w:sz="0" w:space="0" w:color="auto"/>
        <w:right w:val="none" w:sz="0" w:space="0" w:color="auto"/>
      </w:divBdr>
    </w:div>
    <w:div w:id="1751341969">
      <w:bodyDiv w:val="1"/>
      <w:marLeft w:val="0"/>
      <w:marRight w:val="0"/>
      <w:marTop w:val="0"/>
      <w:marBottom w:val="0"/>
      <w:divBdr>
        <w:top w:val="none" w:sz="0" w:space="0" w:color="auto"/>
        <w:left w:val="none" w:sz="0" w:space="0" w:color="auto"/>
        <w:bottom w:val="none" w:sz="0" w:space="0" w:color="auto"/>
        <w:right w:val="none" w:sz="0" w:space="0" w:color="auto"/>
      </w:divBdr>
    </w:div>
    <w:div w:id="193220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egi.org.mx/app/indicadores/bie.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monica.jimenez\Documents\Minero\2021\Agosto\Grafica%20serie%20desestacionalizada%2008_2021.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monica.jimenez\Documents\Minero\2021\Agosto\Graficas%20anuales_08_2021deses.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monica.jimenez\Documents\Minero\2021\Agosto\Grafica%20de%20acumulados-08_202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6017587939698487E-2"/>
          <c:y val="5.2295645923187507E-2"/>
          <c:w val="0.88359690332826046"/>
          <c:h val="0.78167044427266896"/>
        </c:manualLayout>
      </c:layout>
      <c:barChart>
        <c:barDir val="col"/>
        <c:grouping val="clustered"/>
        <c:varyColors val="0"/>
        <c:ser>
          <c:idx val="1"/>
          <c:order val="0"/>
          <c:tx>
            <c:strRef>
              <c:f>datos!$J$2</c:f>
              <c:strCache>
                <c:ptCount val="1"/>
                <c:pt idx="0">
                  <c:v>Serie Desestacionalizada</c:v>
                </c:pt>
              </c:strCache>
            </c:strRef>
          </c:tx>
          <c:spPr>
            <a:solidFill>
              <a:schemeClr val="accent3">
                <a:lumMod val="60000"/>
                <a:lumOff val="40000"/>
              </a:schemeClr>
            </a:solidFill>
            <a:ln w="6350">
              <a:noFill/>
              <a:prstDash val="solid"/>
            </a:ln>
            <a:scene3d>
              <a:camera prst="orthographicFront"/>
              <a:lightRig rig="threePt" dir="t">
                <a:rot lat="0" lon="0" rev="0"/>
              </a:lightRig>
            </a:scene3d>
            <a:sp3d>
              <a:bevelT/>
            </a:sp3d>
          </c:spPr>
          <c:invertIfNegative val="0"/>
          <c:cat>
            <c:multiLvlStrRef>
              <c:f>datos!$F$16:$G$83</c:f>
              <c:multiLvlStrCache>
                <c:ptCount val="6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lvl>
                <c:lvl>
                  <c:pt idx="0">
                    <c:v>2016</c:v>
                  </c:pt>
                  <c:pt idx="12">
                    <c:v>2017</c:v>
                  </c:pt>
                  <c:pt idx="24">
                    <c:v>2018</c:v>
                  </c:pt>
                  <c:pt idx="36">
                    <c:v>2019</c:v>
                  </c:pt>
                  <c:pt idx="48">
                    <c:v>2020</c:v>
                  </c:pt>
                  <c:pt idx="60">
                    <c:v>2021</c:v>
                  </c:pt>
                </c:lvl>
              </c:multiLvlStrCache>
            </c:multiLvlStrRef>
          </c:cat>
          <c:val>
            <c:numRef>
              <c:f>datos!$J$16:$J$83</c:f>
              <c:numCache>
                <c:formatCode>0.0</c:formatCode>
                <c:ptCount val="68"/>
                <c:pt idx="0">
                  <c:v>104.2737518448</c:v>
                </c:pt>
                <c:pt idx="1">
                  <c:v>103.77158701659999</c:v>
                </c:pt>
                <c:pt idx="2">
                  <c:v>93.746440956150806</c:v>
                </c:pt>
                <c:pt idx="3">
                  <c:v>102.001706965987</c:v>
                </c:pt>
                <c:pt idx="4">
                  <c:v>100.00600414083</c:v>
                </c:pt>
                <c:pt idx="5">
                  <c:v>99.924014559537696</c:v>
                </c:pt>
                <c:pt idx="6">
                  <c:v>101.69103035973799</c:v>
                </c:pt>
                <c:pt idx="7">
                  <c:v>99.317618384944893</c:v>
                </c:pt>
                <c:pt idx="8">
                  <c:v>99.7565116870868</c:v>
                </c:pt>
                <c:pt idx="9">
                  <c:v>98.828263441237297</c:v>
                </c:pt>
                <c:pt idx="10">
                  <c:v>103.17355640776501</c:v>
                </c:pt>
                <c:pt idx="11">
                  <c:v>95.999000892041593</c:v>
                </c:pt>
                <c:pt idx="12">
                  <c:v>97.675981748296707</c:v>
                </c:pt>
                <c:pt idx="13">
                  <c:v>95.507166253881493</c:v>
                </c:pt>
                <c:pt idx="14">
                  <c:v>93.855343226901098</c:v>
                </c:pt>
                <c:pt idx="15">
                  <c:v>93.496610773688801</c:v>
                </c:pt>
                <c:pt idx="16">
                  <c:v>93.146515320745394</c:v>
                </c:pt>
                <c:pt idx="17">
                  <c:v>96.354874681850305</c:v>
                </c:pt>
                <c:pt idx="18">
                  <c:v>91.5665218118735</c:v>
                </c:pt>
                <c:pt idx="19">
                  <c:v>94.961328693835995</c:v>
                </c:pt>
                <c:pt idx="20">
                  <c:v>91.952195090180496</c:v>
                </c:pt>
                <c:pt idx="21">
                  <c:v>91.630633405129501</c:v>
                </c:pt>
                <c:pt idx="22">
                  <c:v>90.713386416078905</c:v>
                </c:pt>
                <c:pt idx="23">
                  <c:v>93.210035532282006</c:v>
                </c:pt>
                <c:pt idx="24">
                  <c:v>90.623004740384403</c:v>
                </c:pt>
                <c:pt idx="25">
                  <c:v>87.649913588481596</c:v>
                </c:pt>
                <c:pt idx="26">
                  <c:v>93.623872787263807</c:v>
                </c:pt>
                <c:pt idx="27">
                  <c:v>95.280668531326498</c:v>
                </c:pt>
                <c:pt idx="28">
                  <c:v>91.134693210811406</c:v>
                </c:pt>
                <c:pt idx="29">
                  <c:v>88.232779046274104</c:v>
                </c:pt>
                <c:pt idx="30">
                  <c:v>87.683226412900595</c:v>
                </c:pt>
                <c:pt idx="31">
                  <c:v>85.367047595414505</c:v>
                </c:pt>
                <c:pt idx="32">
                  <c:v>88.379727073656298</c:v>
                </c:pt>
                <c:pt idx="33">
                  <c:v>86.716063682979794</c:v>
                </c:pt>
                <c:pt idx="34">
                  <c:v>87.477471817673305</c:v>
                </c:pt>
                <c:pt idx="35">
                  <c:v>87.552802211278106</c:v>
                </c:pt>
                <c:pt idx="36">
                  <c:v>84.899369310505406</c:v>
                </c:pt>
                <c:pt idx="37">
                  <c:v>83.078777454082598</c:v>
                </c:pt>
                <c:pt idx="38">
                  <c:v>86.367195320836899</c:v>
                </c:pt>
                <c:pt idx="39">
                  <c:v>82.885206559579302</c:v>
                </c:pt>
                <c:pt idx="40">
                  <c:v>81.073164278416598</c:v>
                </c:pt>
                <c:pt idx="41">
                  <c:v>80.893926460518202</c:v>
                </c:pt>
                <c:pt idx="42">
                  <c:v>81.102369825161006</c:v>
                </c:pt>
                <c:pt idx="43">
                  <c:v>85.106341868618401</c:v>
                </c:pt>
                <c:pt idx="44">
                  <c:v>80.595889802752396</c:v>
                </c:pt>
                <c:pt idx="45">
                  <c:v>78.261732743471498</c:v>
                </c:pt>
                <c:pt idx="46">
                  <c:v>85.109604020303607</c:v>
                </c:pt>
                <c:pt idx="47">
                  <c:v>83.433596869231707</c:v>
                </c:pt>
                <c:pt idx="48">
                  <c:v>86.147463104398199</c:v>
                </c:pt>
                <c:pt idx="49">
                  <c:v>84.552040286862805</c:v>
                </c:pt>
                <c:pt idx="50">
                  <c:v>83.679041228136896</c:v>
                </c:pt>
                <c:pt idx="51">
                  <c:v>69.240049641392503</c:v>
                </c:pt>
                <c:pt idx="52">
                  <c:v>68.163310116602005</c:v>
                </c:pt>
                <c:pt idx="53">
                  <c:v>82.367318147532799</c:v>
                </c:pt>
                <c:pt idx="54">
                  <c:v>89.486301891272106</c:v>
                </c:pt>
                <c:pt idx="55">
                  <c:v>93.159575916025901</c:v>
                </c:pt>
                <c:pt idx="56">
                  <c:v>80.649564662850594</c:v>
                </c:pt>
                <c:pt idx="57">
                  <c:v>88.630184784807497</c:v>
                </c:pt>
                <c:pt idx="58">
                  <c:v>86.181016555283904</c:v>
                </c:pt>
                <c:pt idx="59">
                  <c:v>87.836344286206995</c:v>
                </c:pt>
                <c:pt idx="60">
                  <c:v>86.070790871147807</c:v>
                </c:pt>
                <c:pt idx="61">
                  <c:v>89.709072518545696</c:v>
                </c:pt>
                <c:pt idx="62">
                  <c:v>84.891627415228996</c:v>
                </c:pt>
                <c:pt idx="63">
                  <c:v>88.194121684531098</c:v>
                </c:pt>
                <c:pt idx="64">
                  <c:v>89.579655767718094</c:v>
                </c:pt>
                <c:pt idx="65">
                  <c:v>88.045008634141595</c:v>
                </c:pt>
                <c:pt idx="66">
                  <c:v>90.376310820028294</c:v>
                </c:pt>
                <c:pt idx="67">
                  <c:v>87.950911400618097</c:v>
                </c:pt>
              </c:numCache>
            </c:numRef>
          </c:val>
          <c:extLst>
            <c:ext xmlns:c16="http://schemas.microsoft.com/office/drawing/2014/chart" uri="{C3380CC4-5D6E-409C-BE32-E72D297353CC}">
              <c16:uniqueId val="{00000000-5A5F-4F5C-B9D2-922D19D3EE83}"/>
            </c:ext>
          </c:extLst>
        </c:ser>
        <c:dLbls>
          <c:showLegendKey val="0"/>
          <c:showVal val="0"/>
          <c:showCatName val="0"/>
          <c:showSerName val="0"/>
          <c:showPercent val="0"/>
          <c:showBubbleSize val="0"/>
        </c:dLbls>
        <c:gapWidth val="46"/>
        <c:overlap val="-43"/>
        <c:axId val="1144095456"/>
        <c:axId val="1144094672"/>
      </c:barChart>
      <c:lineChart>
        <c:grouping val="standard"/>
        <c:varyColors val="0"/>
        <c:ser>
          <c:idx val="0"/>
          <c:order val="1"/>
          <c:tx>
            <c:v>Tendencia-Ciclo</c:v>
          </c:tx>
          <c:spPr>
            <a:ln w="15875">
              <a:solidFill>
                <a:srgbClr val="C00000"/>
              </a:solidFill>
              <a:prstDash val="solid"/>
            </a:ln>
          </c:spPr>
          <c:marker>
            <c:symbol val="none"/>
          </c:marker>
          <c:cat>
            <c:strRef>
              <c:f>datos!$G$16:$G$83</c:f>
              <c:strCache>
                <c:ptCount val="68"/>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strCache>
            </c:strRef>
          </c:cat>
          <c:val>
            <c:numRef>
              <c:f>datos!$K$16:$K$83</c:f>
              <c:numCache>
                <c:formatCode>0.0</c:formatCode>
                <c:ptCount val="68"/>
                <c:pt idx="0">
                  <c:v>104.442159388834</c:v>
                </c:pt>
                <c:pt idx="1">
                  <c:v>102.991428956223</c:v>
                </c:pt>
                <c:pt idx="2">
                  <c:v>102.001666149428</c:v>
                </c:pt>
                <c:pt idx="3">
                  <c:v>101.348546486754</c:v>
                </c:pt>
                <c:pt idx="4">
                  <c:v>100.8891159808</c:v>
                </c:pt>
                <c:pt idx="5">
                  <c:v>100.555807563047</c:v>
                </c:pt>
                <c:pt idx="6">
                  <c:v>100.231424659064</c:v>
                </c:pt>
                <c:pt idx="7">
                  <c:v>99.893529090705599</c:v>
                </c:pt>
                <c:pt idx="8">
                  <c:v>99.450172223898704</c:v>
                </c:pt>
                <c:pt idx="9">
                  <c:v>98.853186771745797</c:v>
                </c:pt>
                <c:pt idx="10">
                  <c:v>98.109142541935697</c:v>
                </c:pt>
                <c:pt idx="11">
                  <c:v>97.169351933850706</c:v>
                </c:pt>
                <c:pt idx="12">
                  <c:v>96.238133686094898</c:v>
                </c:pt>
                <c:pt idx="13">
                  <c:v>95.358190504793498</c:v>
                </c:pt>
                <c:pt idx="14">
                  <c:v>94.631171054973805</c:v>
                </c:pt>
                <c:pt idx="15">
                  <c:v>94.163424609737206</c:v>
                </c:pt>
                <c:pt idx="16">
                  <c:v>93.905854052876293</c:v>
                </c:pt>
                <c:pt idx="17">
                  <c:v>93.687305844809103</c:v>
                </c:pt>
                <c:pt idx="18">
                  <c:v>93.428809249314199</c:v>
                </c:pt>
                <c:pt idx="19">
                  <c:v>93.059629848528502</c:v>
                </c:pt>
                <c:pt idx="20">
                  <c:v>92.519785546269105</c:v>
                </c:pt>
                <c:pt idx="21">
                  <c:v>91.982622022029204</c:v>
                </c:pt>
                <c:pt idx="22">
                  <c:v>91.7100783118603</c:v>
                </c:pt>
                <c:pt idx="23">
                  <c:v>91.846041778713399</c:v>
                </c:pt>
                <c:pt idx="24">
                  <c:v>92.248668681465603</c:v>
                </c:pt>
                <c:pt idx="25">
                  <c:v>92.609404480659805</c:v>
                </c:pt>
                <c:pt idx="26">
                  <c:v>92.589147438457701</c:v>
                </c:pt>
                <c:pt idx="27">
                  <c:v>91.933493951670201</c:v>
                </c:pt>
                <c:pt idx="28">
                  <c:v>90.762394377338893</c:v>
                </c:pt>
                <c:pt idx="29">
                  <c:v>89.352432416051698</c:v>
                </c:pt>
                <c:pt idx="30">
                  <c:v>88.116977423878595</c:v>
                </c:pt>
                <c:pt idx="31">
                  <c:v>87.338859526514398</c:v>
                </c:pt>
                <c:pt idx="32">
                  <c:v>87.028373417843298</c:v>
                </c:pt>
                <c:pt idx="33">
                  <c:v>86.949335352405697</c:v>
                </c:pt>
                <c:pt idx="34">
                  <c:v>86.817247186585902</c:v>
                </c:pt>
                <c:pt idx="35">
                  <c:v>86.410328878508693</c:v>
                </c:pt>
                <c:pt idx="36">
                  <c:v>85.680011299982695</c:v>
                </c:pt>
                <c:pt idx="37">
                  <c:v>84.694056032165406</c:v>
                </c:pt>
                <c:pt idx="38">
                  <c:v>83.652013264289195</c:v>
                </c:pt>
                <c:pt idx="39">
                  <c:v>82.716251295375002</c:v>
                </c:pt>
                <c:pt idx="40">
                  <c:v>81.8982030681331</c:v>
                </c:pt>
                <c:pt idx="41">
                  <c:v>81.372689749171002</c:v>
                </c:pt>
                <c:pt idx="42">
                  <c:v>81.169497657991101</c:v>
                </c:pt>
                <c:pt idx="43">
                  <c:v>81.369530821012503</c:v>
                </c:pt>
                <c:pt idx="44">
                  <c:v>82.013122414853498</c:v>
                </c:pt>
                <c:pt idx="45">
                  <c:v>82.9055773499731</c:v>
                </c:pt>
                <c:pt idx="46">
                  <c:v>83.687624246840002</c:v>
                </c:pt>
                <c:pt idx="47">
                  <c:v>84.215522553105004</c:v>
                </c:pt>
                <c:pt idx="48">
                  <c:v>84.451286680380306</c:v>
                </c:pt>
                <c:pt idx="49">
                  <c:v>84.530549858904706</c:v>
                </c:pt>
                <c:pt idx="50">
                  <c:v>84.703380762000293</c:v>
                </c:pt>
                <c:pt idx="51">
                  <c:v>85.199736819524503</c:v>
                </c:pt>
                <c:pt idx="52">
                  <c:v>86.156520582938896</c:v>
                </c:pt>
                <c:pt idx="53">
                  <c:v>87.304663390275905</c:v>
                </c:pt>
                <c:pt idx="54">
                  <c:v>88.303818248731304</c:v>
                </c:pt>
                <c:pt idx="55">
                  <c:v>88.838414414294206</c:v>
                </c:pt>
                <c:pt idx="56">
                  <c:v>88.801877548535899</c:v>
                </c:pt>
                <c:pt idx="57">
                  <c:v>88.337019518026395</c:v>
                </c:pt>
                <c:pt idx="58">
                  <c:v>87.694107186615696</c:v>
                </c:pt>
                <c:pt idx="59">
                  <c:v>87.189898743805799</c:v>
                </c:pt>
                <c:pt idx="60">
                  <c:v>86.967948594828798</c:v>
                </c:pt>
                <c:pt idx="61">
                  <c:v>87.116043537455099</c:v>
                </c:pt>
                <c:pt idx="62">
                  <c:v>87.521520588458202</c:v>
                </c:pt>
                <c:pt idx="63">
                  <c:v>88.041499996908001</c:v>
                </c:pt>
                <c:pt idx="64">
                  <c:v>88.520360561404999</c:v>
                </c:pt>
                <c:pt idx="65">
                  <c:v>88.854833319408499</c:v>
                </c:pt>
                <c:pt idx="66">
                  <c:v>88.993510078126704</c:v>
                </c:pt>
                <c:pt idx="67">
                  <c:v>88.895597185762298</c:v>
                </c:pt>
              </c:numCache>
            </c:numRef>
          </c:val>
          <c:smooth val="0"/>
          <c:extLst>
            <c:ext xmlns:c16="http://schemas.microsoft.com/office/drawing/2014/chart" uri="{C3380CC4-5D6E-409C-BE32-E72D297353CC}">
              <c16:uniqueId val="{00000001-5A5F-4F5C-B9D2-922D19D3EE83}"/>
            </c:ext>
          </c:extLst>
        </c:ser>
        <c:dLbls>
          <c:showLegendKey val="0"/>
          <c:showVal val="0"/>
          <c:showCatName val="0"/>
          <c:showSerName val="0"/>
          <c:showPercent val="0"/>
          <c:showBubbleSize val="0"/>
        </c:dLbls>
        <c:marker val="1"/>
        <c:smooth val="0"/>
        <c:axId val="1144094280"/>
        <c:axId val="1144096240"/>
      </c:lineChart>
      <c:catAx>
        <c:axId val="114409545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550" b="0" i="0" u="none" strike="noStrike" baseline="0">
                <a:solidFill>
                  <a:srgbClr val="000000"/>
                </a:solidFill>
                <a:latin typeface="Arial"/>
                <a:ea typeface="Arial"/>
                <a:cs typeface="Arial"/>
              </a:defRPr>
            </a:pPr>
            <a:endParaRPr lang="es-MX"/>
          </a:p>
        </c:txPr>
        <c:crossAx val="1144094672"/>
        <c:crosses val="autoZero"/>
        <c:auto val="0"/>
        <c:lblAlgn val="ctr"/>
        <c:lblOffset val="100"/>
        <c:tickLblSkip val="1"/>
        <c:tickMarkSkip val="1"/>
        <c:noMultiLvlLbl val="1"/>
      </c:catAx>
      <c:valAx>
        <c:axId val="1144094672"/>
        <c:scaling>
          <c:orientation val="minMax"/>
          <c:min val="50"/>
        </c:scaling>
        <c:delete val="0"/>
        <c:axPos val="l"/>
        <c:numFmt formatCode="0.0" sourceLinked="1"/>
        <c:majorTickMark val="out"/>
        <c:minorTickMark val="none"/>
        <c:tickLblPos val="nextTo"/>
        <c:spPr>
          <a:ln w="3175">
            <a:solidFill>
              <a:srgbClr val="000000"/>
            </a:solidFill>
            <a:prstDash val="solid"/>
          </a:ln>
        </c:spPr>
        <c:txPr>
          <a:bodyPr rot="0" vert="horz"/>
          <a:lstStyle/>
          <a:p>
            <a:pPr>
              <a:defRPr sz="600" b="0" i="0" u="none" strike="noStrike" baseline="0">
                <a:solidFill>
                  <a:srgbClr val="000000"/>
                </a:solidFill>
                <a:latin typeface="Arial"/>
                <a:ea typeface="Arial"/>
                <a:cs typeface="Arial"/>
              </a:defRPr>
            </a:pPr>
            <a:endParaRPr lang="es-MX"/>
          </a:p>
        </c:txPr>
        <c:crossAx val="1144095456"/>
        <c:crosses val="autoZero"/>
        <c:crossBetween val="between"/>
      </c:valAx>
      <c:catAx>
        <c:axId val="1144094280"/>
        <c:scaling>
          <c:orientation val="minMax"/>
        </c:scaling>
        <c:delete val="1"/>
        <c:axPos val="b"/>
        <c:numFmt formatCode="General" sourceLinked="1"/>
        <c:majorTickMark val="out"/>
        <c:minorTickMark val="none"/>
        <c:tickLblPos val="none"/>
        <c:crossAx val="1144096240"/>
        <c:crosses val="autoZero"/>
        <c:auto val="0"/>
        <c:lblAlgn val="ctr"/>
        <c:lblOffset val="100"/>
        <c:noMultiLvlLbl val="0"/>
      </c:catAx>
      <c:valAx>
        <c:axId val="1144096240"/>
        <c:scaling>
          <c:orientation val="minMax"/>
        </c:scaling>
        <c:delete val="1"/>
        <c:axPos val="l"/>
        <c:numFmt formatCode="0.0" sourceLinked="1"/>
        <c:majorTickMark val="out"/>
        <c:minorTickMark val="none"/>
        <c:tickLblPos val="none"/>
        <c:crossAx val="1144094280"/>
        <c:crosses val="autoZero"/>
        <c:crossBetween val="between"/>
      </c:valAx>
      <c:spPr>
        <a:solidFill>
          <a:schemeClr val="accent3">
            <a:lumMod val="40000"/>
            <a:lumOff val="60000"/>
          </a:schemeClr>
        </a:solidFill>
        <a:ln w="6350">
          <a:solidFill>
            <a:schemeClr val="bg1">
              <a:lumMod val="50000"/>
            </a:schemeClr>
          </a:solidFill>
          <a:prstDash val="solid"/>
        </a:ln>
      </c:spPr>
    </c:plotArea>
    <c:legend>
      <c:legendPos val="r"/>
      <c:layout>
        <c:manualLayout>
          <c:xMode val="edge"/>
          <c:yMode val="edge"/>
          <c:x val="4.0016006402561992E-4"/>
          <c:y val="0.95045871559633033"/>
          <c:w val="0.99959983993597434"/>
          <c:h val="4.9541284403669728E-2"/>
        </c:manualLayout>
      </c:layout>
      <c:overlay val="0"/>
      <c:spPr>
        <a:solidFill>
          <a:schemeClr val="accent3">
            <a:lumMod val="40000"/>
            <a:lumOff val="60000"/>
          </a:schemeClr>
        </a:solidFill>
        <a:ln w="25400">
          <a:noFill/>
        </a:ln>
      </c:spPr>
      <c:txPr>
        <a:bodyPr/>
        <a:lstStyle/>
        <a:p>
          <a:pPr rtl="0">
            <a:defRPr sz="600" b="0" i="0" u="none" strike="noStrike" baseline="0">
              <a:solidFill>
                <a:srgbClr val="000000"/>
              </a:solidFill>
              <a:latin typeface="Arial"/>
              <a:ea typeface="Arial"/>
              <a:cs typeface="Arial"/>
            </a:defRPr>
          </a:pPr>
          <a:endParaRPr lang="es-MX"/>
        </a:p>
      </c:txPr>
    </c:legend>
    <c:plotVisOnly val="1"/>
    <c:dispBlanksAs val="gap"/>
    <c:showDLblsOverMax val="0"/>
  </c:chart>
  <c:spPr>
    <a:solidFill>
      <a:schemeClr val="accent3">
        <a:lumMod val="40000"/>
        <a:lumOff val="60000"/>
      </a:schemeClr>
    </a:solidFill>
    <a:ln w="3175">
      <a:solidFill>
        <a:srgbClr val="000000"/>
      </a:solidFill>
      <a:prstDash val="solid"/>
    </a:ln>
    <a:effectLst>
      <a:outerShdw dist="12700" dir="2700000" algn="br">
        <a:srgbClr val="000000"/>
      </a:outerShdw>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rAngAx val="0"/>
      <c:perspective val="0"/>
    </c:view3D>
    <c:floor>
      <c:thickness val="0"/>
      <c:spPr>
        <a:noFill/>
        <a:ln>
          <a:noFill/>
        </a:ln>
        <a:effectLst/>
        <a:sp3d/>
      </c:spPr>
    </c:floor>
    <c:sideWall>
      <c:thickness val="0"/>
      <c:spPr>
        <a:noFill/>
        <a:ln w="3175">
          <a:solidFill>
            <a:schemeClr val="bg1">
              <a:lumMod val="50000"/>
            </a:schemeClr>
          </a:solidFill>
        </a:ln>
        <a:effectLst>
          <a:softEdge rad="12700"/>
        </a:effectLst>
        <a:sp3d contourW="3175">
          <a:contourClr>
            <a:schemeClr val="bg1">
              <a:lumMod val="50000"/>
            </a:schemeClr>
          </a:contourClr>
        </a:sp3d>
      </c:spPr>
    </c:sideWall>
    <c:backWall>
      <c:thickness val="0"/>
      <c:spPr>
        <a:noFill/>
        <a:ln w="3175">
          <a:solidFill>
            <a:schemeClr val="bg1">
              <a:lumMod val="50000"/>
            </a:schemeClr>
          </a:solidFill>
        </a:ln>
        <a:effectLst>
          <a:softEdge rad="12700"/>
        </a:effectLst>
        <a:sp3d contourW="3175">
          <a:contourClr>
            <a:schemeClr val="bg1">
              <a:lumMod val="50000"/>
            </a:schemeClr>
          </a:contourClr>
        </a:sp3d>
      </c:spPr>
    </c:backWall>
    <c:plotArea>
      <c:layout>
        <c:manualLayout>
          <c:layoutTarget val="inner"/>
          <c:xMode val="edge"/>
          <c:yMode val="edge"/>
          <c:x val="8.2023431994362225E-2"/>
          <c:y val="3.4586056644880174E-2"/>
          <c:w val="0.88814335212591022"/>
          <c:h val="0.85341230936819179"/>
        </c:manualLayout>
      </c:layout>
      <c:bar3DChart>
        <c:barDir val="col"/>
        <c:grouping val="clustered"/>
        <c:varyColors val="0"/>
        <c:ser>
          <c:idx val="0"/>
          <c:order val="0"/>
          <c:spPr>
            <a:solidFill>
              <a:schemeClr val="accent3">
                <a:lumMod val="75000"/>
              </a:schemeClr>
            </a:solidFill>
            <a:ln>
              <a:noFill/>
            </a:ln>
            <a:effectLst/>
            <a:sp3d/>
          </c:spPr>
          <c:invertIfNegative val="0"/>
          <c:dPt>
            <c:idx val="0"/>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01-81DF-44CD-AD38-3070D3D323BF}"/>
              </c:ext>
            </c:extLst>
          </c:dPt>
          <c:dPt>
            <c:idx val="1"/>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03-81DF-44CD-AD38-3070D3D323BF}"/>
              </c:ext>
            </c:extLst>
          </c:dPt>
          <c:dPt>
            <c:idx val="2"/>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05-81DF-44CD-AD38-3070D3D323BF}"/>
              </c:ext>
            </c:extLst>
          </c:dPt>
          <c:dPt>
            <c:idx val="3"/>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07-81DF-44CD-AD38-3070D3D323BF}"/>
              </c:ext>
            </c:extLst>
          </c:dPt>
          <c:dPt>
            <c:idx val="4"/>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09-81DF-44CD-AD38-3070D3D323BF}"/>
              </c:ext>
            </c:extLst>
          </c:dPt>
          <c:dPt>
            <c:idx val="5"/>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0B-81DF-44CD-AD38-3070D3D323BF}"/>
              </c:ext>
            </c:extLst>
          </c:dPt>
          <c:dPt>
            <c:idx val="6"/>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0D-81DF-44CD-AD38-3070D3D323BF}"/>
              </c:ext>
            </c:extLst>
          </c:dPt>
          <c:dPt>
            <c:idx val="7"/>
            <c:invertIfNegative val="0"/>
            <c:bubble3D val="0"/>
            <c:spPr>
              <a:solidFill>
                <a:srgbClr val="C00000"/>
              </a:solidFill>
              <a:ln>
                <a:noFill/>
              </a:ln>
              <a:effectLst/>
              <a:sp3d/>
            </c:spPr>
            <c:extLst>
              <c:ext xmlns:c16="http://schemas.microsoft.com/office/drawing/2014/chart" uri="{C3380CC4-5D6E-409C-BE32-E72D297353CC}">
                <c16:uniqueId val="{0000000F-81DF-44CD-AD38-3070D3D323BF}"/>
              </c:ext>
            </c:extLst>
          </c:dPt>
          <c:dPt>
            <c:idx val="8"/>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11-81DF-44CD-AD38-3070D3D323BF}"/>
              </c:ext>
            </c:extLst>
          </c:dPt>
          <c:dPt>
            <c:idx val="9"/>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13-81DF-44CD-AD38-3070D3D323BF}"/>
              </c:ext>
            </c:extLst>
          </c:dPt>
          <c:dPt>
            <c:idx val="10"/>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15-81DF-44CD-AD38-3070D3D323BF}"/>
              </c:ext>
            </c:extLst>
          </c:dPt>
          <c:dPt>
            <c:idx val="11"/>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17-81DF-44CD-AD38-3070D3D323BF}"/>
              </c:ext>
            </c:extLst>
          </c:dPt>
          <c:dPt>
            <c:idx val="12"/>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19-81DF-44CD-AD38-3070D3D323BF}"/>
              </c:ext>
            </c:extLst>
          </c:dPt>
          <c:dPt>
            <c:idx val="13"/>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1B-81DF-44CD-AD38-3070D3D323BF}"/>
              </c:ext>
            </c:extLst>
          </c:dPt>
          <c:dPt>
            <c:idx val="14"/>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1D-81DF-44CD-AD38-3070D3D323BF}"/>
              </c:ext>
            </c:extLst>
          </c:dPt>
          <c:dPt>
            <c:idx val="15"/>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1F-81DF-44CD-AD38-3070D3D323BF}"/>
              </c:ext>
            </c:extLst>
          </c:dPt>
          <c:dPt>
            <c:idx val="16"/>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21-81DF-44CD-AD38-3070D3D323BF}"/>
              </c:ext>
            </c:extLst>
          </c:dPt>
          <c:dPt>
            <c:idx val="17"/>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23-81DF-44CD-AD38-3070D3D323BF}"/>
              </c:ext>
            </c:extLst>
          </c:dPt>
          <c:dPt>
            <c:idx val="18"/>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25-81DF-44CD-AD38-3070D3D323BF}"/>
              </c:ext>
            </c:extLst>
          </c:dPt>
          <c:dPt>
            <c:idx val="19"/>
            <c:invertIfNegative val="0"/>
            <c:bubble3D val="0"/>
            <c:spPr>
              <a:solidFill>
                <a:srgbClr val="C00000"/>
              </a:solidFill>
              <a:ln>
                <a:noFill/>
              </a:ln>
              <a:effectLst/>
              <a:sp3d/>
            </c:spPr>
            <c:extLst>
              <c:ext xmlns:c16="http://schemas.microsoft.com/office/drawing/2014/chart" uri="{C3380CC4-5D6E-409C-BE32-E72D297353CC}">
                <c16:uniqueId val="{00000027-81DF-44CD-AD38-3070D3D323BF}"/>
              </c:ext>
            </c:extLst>
          </c:dPt>
          <c:dPt>
            <c:idx val="20"/>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29-81DF-44CD-AD38-3070D3D323BF}"/>
              </c:ext>
            </c:extLst>
          </c:dPt>
          <c:dPt>
            <c:idx val="21"/>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2B-81DF-44CD-AD38-3070D3D323BF}"/>
              </c:ext>
            </c:extLst>
          </c:dPt>
          <c:dPt>
            <c:idx val="22"/>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2D-81DF-44CD-AD38-3070D3D323BF}"/>
              </c:ext>
            </c:extLst>
          </c:dPt>
          <c:dPt>
            <c:idx val="23"/>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2F-81DF-44CD-AD38-3070D3D323BF}"/>
              </c:ext>
            </c:extLst>
          </c:dPt>
          <c:dPt>
            <c:idx val="24"/>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31-81DF-44CD-AD38-3070D3D323BF}"/>
              </c:ext>
            </c:extLst>
          </c:dPt>
          <c:dPt>
            <c:idx val="25"/>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33-81DF-44CD-AD38-3070D3D323BF}"/>
              </c:ext>
            </c:extLst>
          </c:dPt>
          <c:dPt>
            <c:idx val="26"/>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35-81DF-44CD-AD38-3070D3D323BF}"/>
              </c:ext>
            </c:extLst>
          </c:dPt>
          <c:dPt>
            <c:idx val="27"/>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37-81DF-44CD-AD38-3070D3D323BF}"/>
              </c:ext>
            </c:extLst>
          </c:dPt>
          <c:dPt>
            <c:idx val="28"/>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39-81DF-44CD-AD38-3070D3D323BF}"/>
              </c:ext>
            </c:extLst>
          </c:dPt>
          <c:dPt>
            <c:idx val="29"/>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3B-81DF-44CD-AD38-3070D3D323BF}"/>
              </c:ext>
            </c:extLst>
          </c:dPt>
          <c:dPt>
            <c:idx val="30"/>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3D-81DF-44CD-AD38-3070D3D323BF}"/>
              </c:ext>
            </c:extLst>
          </c:dPt>
          <c:dPt>
            <c:idx val="31"/>
            <c:invertIfNegative val="0"/>
            <c:bubble3D val="0"/>
            <c:spPr>
              <a:solidFill>
                <a:srgbClr val="C00000"/>
              </a:solidFill>
              <a:ln>
                <a:noFill/>
              </a:ln>
              <a:effectLst/>
              <a:sp3d/>
            </c:spPr>
            <c:extLst>
              <c:ext xmlns:c16="http://schemas.microsoft.com/office/drawing/2014/chart" uri="{C3380CC4-5D6E-409C-BE32-E72D297353CC}">
                <c16:uniqueId val="{0000003F-81DF-44CD-AD38-3070D3D323BF}"/>
              </c:ext>
            </c:extLst>
          </c:dPt>
          <c:dPt>
            <c:idx val="32"/>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41-81DF-44CD-AD38-3070D3D323BF}"/>
              </c:ext>
            </c:extLst>
          </c:dPt>
          <c:dPt>
            <c:idx val="33"/>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43-81DF-44CD-AD38-3070D3D323BF}"/>
              </c:ext>
            </c:extLst>
          </c:dPt>
          <c:dPt>
            <c:idx val="34"/>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45-81DF-44CD-AD38-3070D3D323BF}"/>
              </c:ext>
            </c:extLst>
          </c:dPt>
          <c:dPt>
            <c:idx val="35"/>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47-81DF-44CD-AD38-3070D3D323BF}"/>
              </c:ext>
            </c:extLst>
          </c:dPt>
          <c:dPt>
            <c:idx val="36"/>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49-81DF-44CD-AD38-3070D3D323BF}"/>
              </c:ext>
            </c:extLst>
          </c:dPt>
          <c:dPt>
            <c:idx val="37"/>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4B-81DF-44CD-AD38-3070D3D323BF}"/>
              </c:ext>
            </c:extLst>
          </c:dPt>
          <c:dPt>
            <c:idx val="38"/>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4D-81DF-44CD-AD38-3070D3D323BF}"/>
              </c:ext>
            </c:extLst>
          </c:dPt>
          <c:dPt>
            <c:idx val="39"/>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4F-81DF-44CD-AD38-3070D3D323BF}"/>
              </c:ext>
            </c:extLst>
          </c:dPt>
          <c:dPt>
            <c:idx val="40"/>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51-81DF-44CD-AD38-3070D3D323BF}"/>
              </c:ext>
            </c:extLst>
          </c:dPt>
          <c:dPt>
            <c:idx val="41"/>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53-81DF-44CD-AD38-3070D3D323BF}"/>
              </c:ext>
            </c:extLst>
          </c:dPt>
          <c:dPt>
            <c:idx val="42"/>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55-81DF-44CD-AD38-3070D3D323BF}"/>
              </c:ext>
            </c:extLst>
          </c:dPt>
          <c:dPt>
            <c:idx val="43"/>
            <c:invertIfNegative val="0"/>
            <c:bubble3D val="0"/>
            <c:spPr>
              <a:solidFill>
                <a:srgbClr val="C00000"/>
              </a:solidFill>
              <a:ln>
                <a:noFill/>
              </a:ln>
              <a:effectLst/>
              <a:sp3d/>
            </c:spPr>
            <c:extLst>
              <c:ext xmlns:c16="http://schemas.microsoft.com/office/drawing/2014/chart" uri="{C3380CC4-5D6E-409C-BE32-E72D297353CC}">
                <c16:uniqueId val="{00000057-81DF-44CD-AD38-3070D3D323BF}"/>
              </c:ext>
            </c:extLst>
          </c:dPt>
          <c:dPt>
            <c:idx val="44"/>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59-81DF-44CD-AD38-3070D3D323BF}"/>
              </c:ext>
            </c:extLst>
          </c:dPt>
          <c:dPt>
            <c:idx val="45"/>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5B-81DF-44CD-AD38-3070D3D323BF}"/>
              </c:ext>
            </c:extLst>
          </c:dPt>
          <c:dPt>
            <c:idx val="46"/>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5D-81DF-44CD-AD38-3070D3D323BF}"/>
              </c:ext>
            </c:extLst>
          </c:dPt>
          <c:dPt>
            <c:idx val="47"/>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5F-81DF-44CD-AD38-3070D3D323BF}"/>
              </c:ext>
            </c:extLst>
          </c:dPt>
          <c:dPt>
            <c:idx val="48"/>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61-81DF-44CD-AD38-3070D3D323BF}"/>
              </c:ext>
            </c:extLst>
          </c:dPt>
          <c:dPt>
            <c:idx val="49"/>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63-81DF-44CD-AD38-3070D3D323BF}"/>
              </c:ext>
            </c:extLst>
          </c:dPt>
          <c:dPt>
            <c:idx val="50"/>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65-81DF-44CD-AD38-3070D3D323BF}"/>
              </c:ext>
            </c:extLst>
          </c:dPt>
          <c:dPt>
            <c:idx val="51"/>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67-81DF-44CD-AD38-3070D3D323BF}"/>
              </c:ext>
            </c:extLst>
          </c:dPt>
          <c:dPt>
            <c:idx val="52"/>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69-81DF-44CD-AD38-3070D3D323BF}"/>
              </c:ext>
            </c:extLst>
          </c:dPt>
          <c:dPt>
            <c:idx val="53"/>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6B-81DF-44CD-AD38-3070D3D323BF}"/>
              </c:ext>
            </c:extLst>
          </c:dPt>
          <c:dPt>
            <c:idx val="54"/>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6D-81DF-44CD-AD38-3070D3D323BF}"/>
              </c:ext>
            </c:extLst>
          </c:dPt>
          <c:dPt>
            <c:idx val="55"/>
            <c:invertIfNegative val="0"/>
            <c:bubble3D val="0"/>
            <c:spPr>
              <a:solidFill>
                <a:srgbClr val="C00000"/>
              </a:solidFill>
              <a:ln>
                <a:noFill/>
              </a:ln>
              <a:effectLst/>
              <a:sp3d/>
            </c:spPr>
            <c:extLst>
              <c:ext xmlns:c16="http://schemas.microsoft.com/office/drawing/2014/chart" uri="{C3380CC4-5D6E-409C-BE32-E72D297353CC}">
                <c16:uniqueId val="{0000006F-81DF-44CD-AD38-3070D3D323BF}"/>
              </c:ext>
            </c:extLst>
          </c:dPt>
          <c:dPt>
            <c:idx val="56"/>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71-81DF-44CD-AD38-3070D3D323BF}"/>
              </c:ext>
            </c:extLst>
          </c:dPt>
          <c:dPt>
            <c:idx val="57"/>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73-81DF-44CD-AD38-3070D3D323BF}"/>
              </c:ext>
            </c:extLst>
          </c:dPt>
          <c:dPt>
            <c:idx val="58"/>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75-81DF-44CD-AD38-3070D3D323BF}"/>
              </c:ext>
            </c:extLst>
          </c:dPt>
          <c:dPt>
            <c:idx val="59"/>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77-81DF-44CD-AD38-3070D3D323BF}"/>
              </c:ext>
            </c:extLst>
          </c:dPt>
          <c:dPt>
            <c:idx val="60"/>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79-81DF-44CD-AD38-3070D3D323BF}"/>
              </c:ext>
            </c:extLst>
          </c:dPt>
          <c:dPt>
            <c:idx val="61"/>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7B-81DF-44CD-AD38-3070D3D323BF}"/>
              </c:ext>
            </c:extLst>
          </c:dPt>
          <c:dPt>
            <c:idx val="62"/>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7D-81DF-44CD-AD38-3070D3D323BF}"/>
              </c:ext>
            </c:extLst>
          </c:dPt>
          <c:dPt>
            <c:idx val="63"/>
            <c:invertIfNegative val="0"/>
            <c:bubble3D val="0"/>
            <c:spPr>
              <a:solidFill>
                <a:srgbClr val="C00000"/>
              </a:solidFill>
              <a:ln>
                <a:noFill/>
              </a:ln>
              <a:effectLst/>
              <a:sp3d/>
            </c:spPr>
            <c:extLst>
              <c:ext xmlns:c16="http://schemas.microsoft.com/office/drawing/2014/chart" uri="{C3380CC4-5D6E-409C-BE32-E72D297353CC}">
                <c16:uniqueId val="{0000007F-81DF-44CD-AD38-3070D3D323BF}"/>
              </c:ext>
            </c:extLst>
          </c:dPt>
          <c:dPt>
            <c:idx val="64"/>
            <c:invertIfNegative val="0"/>
            <c:bubble3D val="0"/>
            <c:spPr>
              <a:solidFill>
                <a:schemeClr val="accent3">
                  <a:lumMod val="75000"/>
                </a:schemeClr>
              </a:solidFill>
              <a:ln>
                <a:noFill/>
              </a:ln>
              <a:effectLst/>
              <a:sp3d/>
            </c:spPr>
            <c:extLst>
              <c:ext xmlns:c16="http://schemas.microsoft.com/office/drawing/2014/chart" uri="{C3380CC4-5D6E-409C-BE32-E72D297353CC}">
                <c16:uniqueId val="{00000081-81DF-44CD-AD38-3070D3D323BF}"/>
              </c:ext>
            </c:extLst>
          </c:dPt>
          <c:dPt>
            <c:idx val="65"/>
            <c:invertIfNegative val="0"/>
            <c:bubble3D val="0"/>
            <c:spPr>
              <a:solidFill>
                <a:srgbClr val="C00000"/>
              </a:solidFill>
              <a:ln>
                <a:noFill/>
              </a:ln>
              <a:effectLst/>
              <a:sp3d/>
            </c:spPr>
            <c:extLst>
              <c:ext xmlns:c16="http://schemas.microsoft.com/office/drawing/2014/chart" uri="{C3380CC4-5D6E-409C-BE32-E72D297353CC}">
                <c16:uniqueId val="{00000083-81DF-44CD-AD38-3070D3D323BF}"/>
              </c:ext>
            </c:extLst>
          </c:dPt>
          <c:dLbls>
            <c:dLbl>
              <c:idx val="0"/>
              <c:layout>
                <c:manualLayout>
                  <c:x val="0"/>
                  <c:y val="1.72930283224401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1DF-44CD-AD38-3070D3D323BF}"/>
                </c:ext>
              </c:extLst>
            </c:dLbl>
            <c:dLbl>
              <c:idx val="1"/>
              <c:layout>
                <c:manualLayout>
                  <c:x val="-8.2035800423304724E-6"/>
                  <c:y val="2.30979652074270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1DF-44CD-AD38-3070D3D323BF}"/>
                </c:ext>
              </c:extLst>
            </c:dLbl>
            <c:dLbl>
              <c:idx val="2"/>
              <c:layout>
                <c:manualLayout>
                  <c:x val="-1.7062605044609735E-17"/>
                  <c:y val="2.29748301706296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1DF-44CD-AD38-3070D3D323BF}"/>
                </c:ext>
              </c:extLst>
            </c:dLbl>
            <c:dLbl>
              <c:idx val="3"/>
              <c:layout>
                <c:manualLayout>
                  <c:x val="-1.7053971620730742E-17"/>
                  <c:y val="1.72988996656538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81DF-44CD-AD38-3070D3D323BF}"/>
                </c:ext>
              </c:extLst>
            </c:dLbl>
            <c:dLbl>
              <c:idx val="4"/>
              <c:layout>
                <c:manualLayout>
                  <c:x val="0"/>
                  <c:y val="1.72324582021760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81DF-44CD-AD38-3070D3D323BF}"/>
                </c:ext>
              </c:extLst>
            </c:dLbl>
            <c:dLbl>
              <c:idx val="5"/>
              <c:layout>
                <c:manualLayout>
                  <c:x val="-8.2035800423304724E-6"/>
                  <c:y val="2.30829476163669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81DF-44CD-AD38-3070D3D323BF}"/>
                </c:ext>
              </c:extLst>
            </c:dLbl>
            <c:dLbl>
              <c:idx val="6"/>
              <c:layout>
                <c:manualLayout>
                  <c:x val="-3.418349830483169E-17"/>
                  <c:y val="1.15286855482933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81DF-44CD-AD38-3070D3D323BF}"/>
                </c:ext>
              </c:extLst>
            </c:dLbl>
            <c:dLbl>
              <c:idx val="7"/>
              <c:layout>
                <c:manualLayout>
                  <c:x val="-3.7291519849659387E-3"/>
                  <c:y val="2.88622040538238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81DF-44CD-AD38-3070D3D323BF}"/>
                </c:ext>
              </c:extLst>
            </c:dLbl>
            <c:dLbl>
              <c:idx val="8"/>
              <c:layout>
                <c:manualLayout>
                  <c:x val="-3.7209095191998933E-3"/>
                  <c:y val="2.30297034298813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81DF-44CD-AD38-3070D3D323BF}"/>
                </c:ext>
              </c:extLst>
            </c:dLbl>
            <c:dLbl>
              <c:idx val="9"/>
              <c:layout>
                <c:manualLayout>
                  <c:x val="1.7579100090708157E-6"/>
                  <c:y val="1.71919562141654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81DF-44CD-AD38-3070D3D323BF}"/>
                </c:ext>
              </c:extLst>
            </c:dLbl>
            <c:dLbl>
              <c:idx val="10"/>
              <c:layout>
                <c:manualLayout>
                  <c:x val="-3.7227931970791025E-3"/>
                  <c:y val="1.7313925451158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81DF-44CD-AD38-3070D3D323BF}"/>
                </c:ext>
              </c:extLst>
            </c:dLbl>
            <c:dLbl>
              <c:idx val="11"/>
              <c:layout>
                <c:manualLayout>
                  <c:x val="-3.4107943241461485E-17"/>
                  <c:y val="2.30797620667481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81DF-44CD-AD38-3070D3D323BF}"/>
                </c:ext>
              </c:extLst>
            </c:dLbl>
            <c:dLbl>
              <c:idx val="12"/>
              <c:layout>
                <c:manualLayout>
                  <c:x val="0"/>
                  <c:y val="2.24996333495447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81DF-44CD-AD38-3070D3D323BF}"/>
                </c:ext>
              </c:extLst>
            </c:dLbl>
            <c:dLbl>
              <c:idx val="13"/>
              <c:layout>
                <c:manualLayout>
                  <c:x val="-3.418349830483169E-17"/>
                  <c:y val="1.74659854407092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81DF-44CD-AD38-3070D3D323BF}"/>
                </c:ext>
              </c:extLst>
            </c:dLbl>
            <c:dLbl>
              <c:idx val="14"/>
              <c:layout>
                <c:manualLayout>
                  <c:x val="0"/>
                  <c:y val="2.30116918979260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81DF-44CD-AD38-3070D3D323BF}"/>
                </c:ext>
              </c:extLst>
            </c:dLbl>
            <c:dLbl>
              <c:idx val="15"/>
              <c:layout>
                <c:manualLayout>
                  <c:x val="-3.7227931970791363E-3"/>
                  <c:y val="1.70174846575172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81DF-44CD-AD38-3070D3D323BF}"/>
                </c:ext>
              </c:extLst>
            </c:dLbl>
            <c:dLbl>
              <c:idx val="16"/>
              <c:layout>
                <c:manualLayout>
                  <c:x val="0"/>
                  <c:y val="1.73331213965239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81DF-44CD-AD38-3070D3D323BF}"/>
                </c:ext>
              </c:extLst>
            </c:dLbl>
            <c:dLbl>
              <c:idx val="17"/>
              <c:layout>
                <c:manualLayout>
                  <c:x val="-3.8134674657639594E-6"/>
                  <c:y val="1.15289332627514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81DF-44CD-AD38-3070D3D323BF}"/>
                </c:ext>
              </c:extLst>
            </c:dLbl>
            <c:dLbl>
              <c:idx val="18"/>
              <c:layout>
                <c:manualLayout>
                  <c:x val="0"/>
                  <c:y val="1.7333121396523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81DF-44CD-AD38-3070D3D323BF}"/>
                </c:ext>
              </c:extLst>
            </c:dLbl>
            <c:dLbl>
              <c:idx val="19"/>
              <c:layout>
                <c:manualLayout>
                  <c:x val="-6.4489330973023818E-6"/>
                  <c:y val="2.88403459040575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81DF-44CD-AD38-3070D3D323BF}"/>
                </c:ext>
              </c:extLst>
            </c:dLbl>
            <c:dLbl>
              <c:idx val="20"/>
              <c:layout>
                <c:manualLayout>
                  <c:x val="-1.7579100090708157E-6"/>
                  <c:y val="2.24667713043871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81DF-44CD-AD38-3070D3D323BF}"/>
                </c:ext>
              </c:extLst>
            </c:dLbl>
            <c:dLbl>
              <c:idx val="21"/>
              <c:layout>
                <c:manualLayout>
                  <c:x val="-6.8215886482922969E-17"/>
                  <c:y val="2.31034261496307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81DF-44CD-AD38-3070D3D323BF}"/>
                </c:ext>
              </c:extLst>
            </c:dLbl>
            <c:dLbl>
              <c:idx val="22"/>
              <c:layout>
                <c:manualLayout>
                  <c:x val="-6.8366996609663381E-17"/>
                  <c:y val="2.88390061192829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81DF-44CD-AD38-3070D3D323BF}"/>
                </c:ext>
              </c:extLst>
            </c:dLbl>
            <c:dLbl>
              <c:idx val="23"/>
              <c:layout>
                <c:manualLayout>
                  <c:x val="-3.7291519849659387E-3"/>
                  <c:y val="1.13879172891290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81DF-44CD-AD38-3070D3D323BF}"/>
                </c:ext>
              </c:extLst>
            </c:dLbl>
            <c:dLbl>
              <c:idx val="24"/>
              <c:layout>
                <c:manualLayout>
                  <c:x val="-6.8215886482922969E-17"/>
                  <c:y val="2.31234496043775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1-81DF-44CD-AD38-3070D3D323BF}"/>
                </c:ext>
              </c:extLst>
            </c:dLbl>
            <c:dLbl>
              <c:idx val="25"/>
              <c:layout>
                <c:manualLayout>
                  <c:x val="1.7579100090708157E-6"/>
                  <c:y val="2.2539583867102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3-81DF-44CD-AD38-3070D3D323BF}"/>
                </c:ext>
              </c:extLst>
            </c:dLbl>
            <c:dLbl>
              <c:idx val="26"/>
              <c:layout>
                <c:manualLayout>
                  <c:x val="3.7209095191998933E-3"/>
                  <c:y val="2.30406253142886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5-81DF-44CD-AD38-3070D3D323BF}"/>
                </c:ext>
              </c:extLst>
            </c:dLbl>
            <c:dLbl>
              <c:idx val="27"/>
              <c:layout>
                <c:manualLayout>
                  <c:x val="-3.7291519849659387E-3"/>
                  <c:y val="2.30777323793747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7-81DF-44CD-AD38-3070D3D323BF}"/>
                </c:ext>
              </c:extLst>
            </c:dLbl>
            <c:dLbl>
              <c:idx val="28"/>
              <c:layout>
                <c:manualLayout>
                  <c:x val="-1.7579100091390315E-6"/>
                  <c:y val="1.71746632305204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9-81DF-44CD-AD38-3070D3D323BF}"/>
                </c:ext>
              </c:extLst>
            </c:dLbl>
            <c:dLbl>
              <c:idx val="29"/>
              <c:layout>
                <c:manualLayout>
                  <c:x val="6.8215886482922969E-17"/>
                  <c:y val="2.3142562902090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B-81DF-44CD-AD38-3070D3D323BF}"/>
                </c:ext>
              </c:extLst>
            </c:dLbl>
            <c:dLbl>
              <c:idx val="30"/>
              <c:layout>
                <c:manualLayout>
                  <c:x val="3.7209095191997566E-3"/>
                  <c:y val="1.732392898408726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D-81DF-44CD-AD38-3070D3D323BF}"/>
                </c:ext>
              </c:extLst>
            </c:dLbl>
            <c:dLbl>
              <c:idx val="31"/>
              <c:layout>
                <c:manualLayout>
                  <c:x val="0"/>
                  <c:y val="1.735316126675668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3F-81DF-44CD-AD38-3070D3D323BF}"/>
                </c:ext>
              </c:extLst>
            </c:dLbl>
            <c:dLbl>
              <c:idx val="32"/>
              <c:layout>
                <c:manualLayout>
                  <c:x val="0"/>
                  <c:y val="2.23580075388307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1-81DF-44CD-AD38-3070D3D323BF}"/>
                </c:ext>
              </c:extLst>
            </c:dLbl>
            <c:dLbl>
              <c:idx val="33"/>
              <c:layout>
                <c:manualLayout>
                  <c:x val="0"/>
                  <c:y val="1.1943710722898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3-81DF-44CD-AD38-3070D3D323BF}"/>
                </c:ext>
              </c:extLst>
            </c:dLbl>
            <c:dLbl>
              <c:idx val="34"/>
              <c:layout>
                <c:manualLayout>
                  <c:x val="0"/>
                  <c:y val="2.30834026948839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5-81DF-44CD-AD38-3070D3D323BF}"/>
                </c:ext>
              </c:extLst>
            </c:dLbl>
            <c:dLbl>
              <c:idx val="35"/>
              <c:layout>
                <c:manualLayout>
                  <c:x val="3.7127059391575627E-3"/>
                  <c:y val="1.73544192447243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7-81DF-44CD-AD38-3070D3D323BF}"/>
                </c:ext>
              </c:extLst>
            </c:dLbl>
            <c:dLbl>
              <c:idx val="36"/>
              <c:layout>
                <c:manualLayout>
                  <c:x val="0"/>
                  <c:y val="1.72829719175597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9-81DF-44CD-AD38-3070D3D323BF}"/>
                </c:ext>
              </c:extLst>
            </c:dLbl>
            <c:dLbl>
              <c:idx val="37"/>
              <c:layout>
                <c:manualLayout>
                  <c:x val="3.7209095191998933E-3"/>
                  <c:y val="2.25741698343923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B-81DF-44CD-AD38-3070D3D323BF}"/>
                </c:ext>
              </c:extLst>
            </c:dLbl>
            <c:dLbl>
              <c:idx val="38"/>
              <c:layout>
                <c:manualLayout>
                  <c:x val="0"/>
                  <c:y val="1.716552312936626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D-81DF-44CD-AD38-3070D3D323BF}"/>
                </c:ext>
              </c:extLst>
            </c:dLbl>
            <c:dLbl>
              <c:idx val="39"/>
              <c:layout>
                <c:manualLayout>
                  <c:x val="-6.8366996609663381E-17"/>
                  <c:y val="2.304895509175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4F-81DF-44CD-AD38-3070D3D323BF}"/>
                </c:ext>
              </c:extLst>
            </c:dLbl>
            <c:dLbl>
              <c:idx val="40"/>
              <c:layout>
                <c:manualLayout>
                  <c:x val="3.7227931970789658E-3"/>
                  <c:y val="1.72314569596943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1-81DF-44CD-AD38-3070D3D323BF}"/>
                </c:ext>
              </c:extLst>
            </c:dLbl>
            <c:dLbl>
              <c:idx val="41"/>
              <c:layout>
                <c:manualLayout>
                  <c:x val="-1.3673399321932676E-16"/>
                  <c:y val="2.30573710965867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3-81DF-44CD-AD38-3070D3D323BF}"/>
                </c:ext>
              </c:extLst>
            </c:dLbl>
            <c:dLbl>
              <c:idx val="42"/>
              <c:layout>
                <c:manualLayout>
                  <c:x val="-3.7127059391576993E-3"/>
                  <c:y val="1.7222446474802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5-81DF-44CD-AD38-3070D3D323BF}"/>
                </c:ext>
              </c:extLst>
            </c:dLbl>
            <c:dLbl>
              <c:idx val="43"/>
              <c:layout>
                <c:manualLayout>
                  <c:x val="0"/>
                  <c:y val="2.30558707027573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7-81DF-44CD-AD38-3070D3D323BF}"/>
                </c:ext>
              </c:extLst>
            </c:dLbl>
            <c:dLbl>
              <c:idx val="44"/>
              <c:layout>
                <c:manualLayout>
                  <c:x val="0"/>
                  <c:y val="2.31373965384768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9-81DF-44CD-AD38-3070D3D323BF}"/>
                </c:ext>
              </c:extLst>
            </c:dLbl>
            <c:dLbl>
              <c:idx val="45"/>
              <c:layout>
                <c:manualLayout>
                  <c:x val="8.2035800421940408E-6"/>
                  <c:y val="1.67086628291412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B-81DF-44CD-AD38-3070D3D323BF}"/>
                </c:ext>
              </c:extLst>
            </c:dLbl>
            <c:dLbl>
              <c:idx val="46"/>
              <c:layout>
                <c:manualLayout>
                  <c:x val="-1.3643177296584594E-16"/>
                  <c:y val="2.31425629020903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D-81DF-44CD-AD38-3070D3D323BF}"/>
                </c:ext>
              </c:extLst>
            </c:dLbl>
            <c:dLbl>
              <c:idx val="47"/>
              <c:layout>
                <c:manualLayout>
                  <c:x val="1.7579100090708157E-6"/>
                  <c:y val="1.71355264780608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5F-81DF-44CD-AD38-3070D3D323BF}"/>
                </c:ext>
              </c:extLst>
            </c:dLbl>
            <c:dLbl>
              <c:idx val="48"/>
              <c:layout>
                <c:manualLayout>
                  <c:x val="-8.2035800423304724E-6"/>
                  <c:y val="2.79531979050005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1-81DF-44CD-AD38-3070D3D323BF}"/>
                </c:ext>
              </c:extLst>
            </c:dLbl>
            <c:dLbl>
              <c:idx val="49"/>
              <c:layout>
                <c:manualLayout>
                  <c:x val="0"/>
                  <c:y val="1.72948039590010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3-81DF-44CD-AD38-3070D3D323BF}"/>
                </c:ext>
              </c:extLst>
            </c:dLbl>
            <c:dLbl>
              <c:idx val="50"/>
              <c:layout>
                <c:manualLayout>
                  <c:x val="-1.3650084035687788E-16"/>
                  <c:y val="1.72310111840647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5-81DF-44CD-AD38-3070D3D323BF}"/>
                </c:ext>
              </c:extLst>
            </c:dLbl>
            <c:dLbl>
              <c:idx val="51"/>
              <c:layout>
                <c:manualLayout>
                  <c:x val="0"/>
                  <c:y val="1.71044109052767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7-81DF-44CD-AD38-3070D3D323BF}"/>
                </c:ext>
              </c:extLst>
            </c:dLbl>
            <c:dLbl>
              <c:idx val="52"/>
              <c:layout>
                <c:manualLayout>
                  <c:x val="6.4489330973023818E-6"/>
                  <c:y val="2.28936990060540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9-81DF-44CD-AD38-3070D3D323BF}"/>
                </c:ext>
              </c:extLst>
            </c:dLbl>
            <c:dLbl>
              <c:idx val="53"/>
              <c:layout>
                <c:manualLayout>
                  <c:x val="-1.3673399321932676E-16"/>
                  <c:y val="2.89220872617931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B-81DF-44CD-AD38-3070D3D323BF}"/>
                </c:ext>
              </c:extLst>
            </c:dLbl>
            <c:dLbl>
              <c:idx val="54"/>
              <c:layout>
                <c:manualLayout>
                  <c:x val="-1.3673399321932676E-16"/>
                  <c:y val="1.73541283612962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D-81DF-44CD-AD38-3070D3D323BF}"/>
                </c:ext>
              </c:extLst>
            </c:dLbl>
            <c:dLbl>
              <c:idx val="55"/>
              <c:layout>
                <c:manualLayout>
                  <c:x val="-3.7227931970792386E-3"/>
                  <c:y val="2.2645847756032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6F-81DF-44CD-AD38-3070D3D323BF}"/>
                </c:ext>
              </c:extLst>
            </c:dLbl>
            <c:dLbl>
              <c:idx val="56"/>
              <c:layout>
                <c:manualLayout>
                  <c:x val="0"/>
                  <c:y val="2.8921631810196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1-81DF-44CD-AD38-3070D3D323BF}"/>
                </c:ext>
              </c:extLst>
            </c:dLbl>
            <c:dLbl>
              <c:idx val="57"/>
              <c:layout>
                <c:manualLayout>
                  <c:x val="-3.7227931970792386E-3"/>
                  <c:y val="1.69840514853021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3-81DF-44CD-AD38-3070D3D323BF}"/>
                </c:ext>
              </c:extLst>
            </c:dLbl>
            <c:dLbl>
              <c:idx val="58"/>
              <c:layout>
                <c:manualLayout>
                  <c:x val="0"/>
                  <c:y val="1.73527058151605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5-81DF-44CD-AD38-3070D3D323BF}"/>
                </c:ext>
              </c:extLst>
            </c:dLbl>
            <c:dLbl>
              <c:idx val="59"/>
              <c:layout>
                <c:manualLayout>
                  <c:x val="3.7291519849659387E-3"/>
                  <c:y val="1.71036471500804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7-81DF-44CD-AD38-3070D3D323BF}"/>
                </c:ext>
              </c:extLst>
            </c:dLbl>
            <c:dLbl>
              <c:idx val="60"/>
              <c:layout>
                <c:manualLayout>
                  <c:x val="4.4098723518349035E-6"/>
                  <c:y val="9.25478785674505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9-81DF-44CD-AD38-3070D3D323BF}"/>
                </c:ext>
              </c:extLst>
            </c:dLbl>
            <c:dLbl>
              <c:idx val="61"/>
              <c:layout>
                <c:manualLayout>
                  <c:x val="0"/>
                  <c:y val="2.28011923616675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B-81DF-44CD-AD38-3070D3D323BF}"/>
                </c:ext>
              </c:extLst>
            </c:dLbl>
            <c:dLbl>
              <c:idx val="62"/>
              <c:layout>
                <c:manualLayout>
                  <c:x val="0"/>
                  <c:y val="1.73527058151604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D-81DF-44CD-AD38-3070D3D323BF}"/>
                </c:ext>
              </c:extLst>
            </c:dLbl>
            <c:dLbl>
              <c:idx val="63"/>
              <c:layout>
                <c:manualLayout>
                  <c:x val="0"/>
                  <c:y val="2.8921631810196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7F-81DF-44CD-AD38-3070D3D323BF}"/>
                </c:ext>
              </c:extLst>
            </c:dLbl>
            <c:dLbl>
              <c:idx val="64"/>
              <c:layout>
                <c:manualLayout>
                  <c:x val="0"/>
                  <c:y val="1.73527058151604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81-81DF-44CD-AD38-3070D3D323BF}"/>
                </c:ext>
              </c:extLst>
            </c:dLbl>
            <c:spPr>
              <a:noFill/>
              <a:ln>
                <a:noFill/>
              </a:ln>
              <a:effectLst/>
            </c:spPr>
            <c:txPr>
              <a:bodyPr rot="-5400000" spcFirstLastPara="1" vertOverflow="ellipsis" wrap="square" lIns="38100" tIns="19050" rIns="38100" bIns="19050" anchor="ctr" anchorCtr="1">
                <a:spAutoFit/>
              </a:bodyPr>
              <a:lstStyle/>
              <a:p>
                <a:pPr>
                  <a:defRPr sz="47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multiLvlStrRef>
              <c:f>Datos!$I$36:$J$91</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Datos!$L$36:$L$91</c:f>
              <c:numCache>
                <c:formatCode>0.0_)</c:formatCode>
                <c:ptCount val="56"/>
                <c:pt idx="0">
                  <c:v>-6.3273546599947323</c:v>
                </c:pt>
                <c:pt idx="1">
                  <c:v>-7.9640496983017801</c:v>
                </c:pt>
                <c:pt idx="2">
                  <c:v>0.11616683219070709</c:v>
                </c:pt>
                <c:pt idx="3">
                  <c:v>-8.3381900610097297</c:v>
                </c:pt>
                <c:pt idx="4">
                  <c:v>-6.8590769914424037</c:v>
                </c:pt>
                <c:pt idx="5">
                  <c:v>-3.5718539666566254</c:v>
                </c:pt>
                <c:pt idx="6">
                  <c:v>-9.9561470781134283</c:v>
                </c:pt>
                <c:pt idx="7">
                  <c:v>-4.3862204530764792</c:v>
                </c:pt>
                <c:pt idx="8">
                  <c:v>-7.8233655777646351</c:v>
                </c:pt>
                <c:pt idx="9">
                  <c:v>-7.2829672256534836</c:v>
                </c:pt>
                <c:pt idx="10">
                  <c:v>-12.076902673046103</c:v>
                </c:pt>
                <c:pt idx="11">
                  <c:v>-2.905202485280026</c:v>
                </c:pt>
                <c:pt idx="12">
                  <c:v>-7.2207894731862217</c:v>
                </c:pt>
                <c:pt idx="13">
                  <c:v>-8.2268723631830838</c:v>
                </c:pt>
                <c:pt idx="14">
                  <c:v>-0.24662467972409161</c:v>
                </c:pt>
                <c:pt idx="15">
                  <c:v>1.9081523307364154</c:v>
                </c:pt>
                <c:pt idx="16">
                  <c:v>-2.1598468853143657</c:v>
                </c:pt>
                <c:pt idx="17">
                  <c:v>-8.4293562338119088</c:v>
                </c:pt>
                <c:pt idx="18">
                  <c:v>-4.2409554519841501</c:v>
                </c:pt>
                <c:pt idx="19">
                  <c:v>-10.103355998055092</c:v>
                </c:pt>
                <c:pt idx="20">
                  <c:v>-3.8851361982392731</c:v>
                </c:pt>
                <c:pt idx="21">
                  <c:v>-5.3634571098300281</c:v>
                </c:pt>
                <c:pt idx="22">
                  <c:v>-3.5671853143738836</c:v>
                </c:pt>
                <c:pt idx="23">
                  <c:v>-6.0693393031103353</c:v>
                </c:pt>
                <c:pt idx="24">
                  <c:v>-6.3158747012152077</c:v>
                </c:pt>
                <c:pt idx="25">
                  <c:v>-5.2152203547633711</c:v>
                </c:pt>
                <c:pt idx="26">
                  <c:v>-7.7508836692921719</c:v>
                </c:pt>
                <c:pt idx="27">
                  <c:v>-13.009419605060602</c:v>
                </c:pt>
                <c:pt idx="28">
                  <c:v>-11.040283977387876</c:v>
                </c:pt>
                <c:pt idx="29">
                  <c:v>-8.3176033500055624</c:v>
                </c:pt>
                <c:pt idx="30">
                  <c:v>-7.5052628158894548</c:v>
                </c:pt>
                <c:pt idx="31">
                  <c:v>-0.30539386582945122</c:v>
                </c:pt>
                <c:pt idx="32">
                  <c:v>-8.8072655671552322</c:v>
                </c:pt>
                <c:pt idx="33">
                  <c:v>-9.749440392515961</c:v>
                </c:pt>
                <c:pt idx="34">
                  <c:v>-2.7068315397877232</c:v>
                </c:pt>
                <c:pt idx="35">
                  <c:v>-4.7048241038660716</c:v>
                </c:pt>
                <c:pt idx="36">
                  <c:v>1.4700860607433908</c:v>
                </c:pt>
                <c:pt idx="37">
                  <c:v>1.7733323454289822</c:v>
                </c:pt>
                <c:pt idx="38">
                  <c:v>-3.1124712139997683</c:v>
                </c:pt>
                <c:pt idx="39">
                  <c:v>-16.46271691243048</c:v>
                </c:pt>
                <c:pt idx="40">
                  <c:v>-15.923708266129029</c:v>
                </c:pt>
                <c:pt idx="41">
                  <c:v>1.8213872802103557</c:v>
                </c:pt>
                <c:pt idx="42">
                  <c:v>10.337468663597656</c:v>
                </c:pt>
                <c:pt idx="43">
                  <c:v>9.462554576531506</c:v>
                </c:pt>
                <c:pt idx="44">
                  <c:v>6.6597515369034327E-2</c:v>
                </c:pt>
                <c:pt idx="45">
                  <c:v>13.248431484799861</c:v>
                </c:pt>
                <c:pt idx="46">
                  <c:v>1.2588620841482268</c:v>
                </c:pt>
                <c:pt idx="47">
                  <c:v>5.276947874938033</c:v>
                </c:pt>
                <c:pt idx="48">
                  <c:v>-8.9001150454629349E-2</c:v>
                </c:pt>
                <c:pt idx="49">
                  <c:v>6.0992404372342035</c:v>
                </c:pt>
                <c:pt idx="50">
                  <c:v>1.4490918744948174</c:v>
                </c:pt>
                <c:pt idx="51">
                  <c:v>27.374434509081624</c:v>
                </c:pt>
                <c:pt idx="52">
                  <c:v>31.419169072747067</c:v>
                </c:pt>
                <c:pt idx="53">
                  <c:v>6.8931350616990601</c:v>
                </c:pt>
                <c:pt idx="54">
                  <c:v>0.99457560536758949</c:v>
                </c:pt>
                <c:pt idx="55">
                  <c:v>-5.5911208957229448</c:v>
                </c:pt>
              </c:numCache>
            </c:numRef>
          </c:val>
          <c:extLst>
            <c:ext xmlns:c16="http://schemas.microsoft.com/office/drawing/2014/chart" uri="{C3380CC4-5D6E-409C-BE32-E72D297353CC}">
              <c16:uniqueId val="{00000084-81DF-44CD-AD38-3070D3D323BF}"/>
            </c:ext>
          </c:extLst>
        </c:ser>
        <c:dLbls>
          <c:showLegendKey val="0"/>
          <c:showVal val="0"/>
          <c:showCatName val="0"/>
          <c:showSerName val="0"/>
          <c:showPercent val="0"/>
          <c:showBubbleSize val="0"/>
        </c:dLbls>
        <c:gapWidth val="60"/>
        <c:shape val="box"/>
        <c:axId val="475380344"/>
        <c:axId val="463795320"/>
        <c:axId val="0"/>
      </c:bar3DChart>
      <c:catAx>
        <c:axId val="475380344"/>
        <c:scaling>
          <c:orientation val="minMax"/>
        </c:scaling>
        <c:delete val="0"/>
        <c:axPos val="b"/>
        <c:numFmt formatCode="General" sourceLinked="1"/>
        <c:majorTickMark val="none"/>
        <c:minorTickMark val="none"/>
        <c:tickLblPos val="low"/>
        <c:spPr>
          <a:noFill/>
          <a:ln w="9525" cap="flat" cmpd="sng" algn="ctr">
            <a:solidFill>
              <a:schemeClr val="bg1">
                <a:lumMod val="65000"/>
              </a:schemeClr>
            </a:solidFill>
            <a:round/>
          </a:ln>
          <a:effectLst/>
        </c:spPr>
        <c:txPr>
          <a:bodyPr rot="0" spcFirstLastPara="1" vertOverflow="ellipsis" wrap="square" anchor="ctr" anchorCtr="1"/>
          <a:lstStyle/>
          <a:p>
            <a:pPr algn="ctr">
              <a:defRPr lang="es-MX" sz="550" b="0" i="0" u="none" strike="noStrike" kern="1200" baseline="0">
                <a:solidFill>
                  <a:srgbClr val="000000"/>
                </a:solidFill>
                <a:latin typeface="Arial"/>
                <a:ea typeface="Arial"/>
                <a:cs typeface="Arial"/>
              </a:defRPr>
            </a:pPr>
            <a:endParaRPr lang="es-MX"/>
          </a:p>
        </c:txPr>
        <c:crossAx val="463795320"/>
        <c:crossesAt val="0"/>
        <c:auto val="1"/>
        <c:lblAlgn val="ctr"/>
        <c:lblOffset val="100"/>
        <c:tickLblSkip val="1"/>
        <c:noMultiLvlLbl val="1"/>
      </c:catAx>
      <c:valAx>
        <c:axId val="463795320"/>
        <c:scaling>
          <c:orientation val="minMax"/>
          <c:max val="45"/>
          <c:min val="-35"/>
        </c:scaling>
        <c:delete val="0"/>
        <c:axPos val="l"/>
        <c:numFmt formatCode="0.0_)"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75380344"/>
        <c:crosses val="autoZero"/>
        <c:crossBetween val="between"/>
        <c:majorUnit val="10"/>
      </c:valAx>
      <c:spPr>
        <a:noFill/>
        <a:ln w="25400">
          <a:noFill/>
        </a:ln>
        <a:effectLst/>
      </c:spPr>
    </c:plotArea>
    <c:plotVisOnly val="1"/>
    <c:dispBlanksAs val="gap"/>
    <c:showDLblsOverMax val="0"/>
  </c:chart>
  <c:spPr>
    <a:solidFill>
      <a:schemeClr val="accent3">
        <a:lumMod val="40000"/>
        <a:lumOff val="60000"/>
      </a:schemeClr>
    </a:solidFill>
    <a:ln w="3175" cap="flat" cmpd="sng" algn="ctr">
      <a:solidFill>
        <a:schemeClr val="tx1"/>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0"/>
      <c:rotY val="0"/>
      <c:depthPercent val="100"/>
      <c:rAngAx val="1"/>
    </c:view3D>
    <c:floor>
      <c:thickness val="0"/>
    </c:floor>
    <c:sideWall>
      <c:thickness val="0"/>
      <c:spPr>
        <a:ln>
          <a:solidFill>
            <a:schemeClr val="bg1">
              <a:lumMod val="65000"/>
            </a:schemeClr>
          </a:solidFill>
        </a:ln>
      </c:spPr>
    </c:sideWall>
    <c:backWall>
      <c:thickness val="0"/>
      <c:spPr>
        <a:ln>
          <a:solidFill>
            <a:schemeClr val="bg1">
              <a:lumMod val="65000"/>
            </a:schemeClr>
          </a:solidFill>
        </a:ln>
      </c:spPr>
    </c:backWall>
    <c:plotArea>
      <c:layout>
        <c:manualLayout>
          <c:layoutTarget val="inner"/>
          <c:xMode val="edge"/>
          <c:yMode val="edge"/>
          <c:x val="0.34195193222266895"/>
          <c:y val="6.9660970870880606E-2"/>
          <c:w val="0.58816446200762884"/>
          <c:h val="0.83494446786169463"/>
        </c:manualLayout>
      </c:layout>
      <c:bar3DChart>
        <c:barDir val="bar"/>
        <c:grouping val="clustered"/>
        <c:varyColors val="0"/>
        <c:ser>
          <c:idx val="0"/>
          <c:order val="0"/>
          <c:spPr>
            <a:solidFill>
              <a:schemeClr val="accent3">
                <a:lumMod val="60000"/>
                <a:lumOff val="40000"/>
              </a:schemeClr>
            </a:solidFill>
            <a:ln>
              <a:noFill/>
            </a:ln>
          </c:spPr>
          <c:invertIfNegative val="0"/>
          <c:dPt>
            <c:idx val="2"/>
            <c:invertIfNegative val="0"/>
            <c:bubble3D val="0"/>
            <c:extLst>
              <c:ext xmlns:c16="http://schemas.microsoft.com/office/drawing/2014/chart" uri="{C3380CC4-5D6E-409C-BE32-E72D297353CC}">
                <c16:uniqueId val="{00000000-E073-4BB5-84EB-C70BC91AB1D2}"/>
              </c:ext>
            </c:extLst>
          </c:dPt>
          <c:dPt>
            <c:idx val="3"/>
            <c:invertIfNegative val="0"/>
            <c:bubble3D val="0"/>
            <c:extLst>
              <c:ext xmlns:c16="http://schemas.microsoft.com/office/drawing/2014/chart" uri="{C3380CC4-5D6E-409C-BE32-E72D297353CC}">
                <c16:uniqueId val="{00000001-E073-4BB5-84EB-C70BC91AB1D2}"/>
              </c:ext>
            </c:extLst>
          </c:dPt>
          <c:dPt>
            <c:idx val="4"/>
            <c:invertIfNegative val="0"/>
            <c:bubble3D val="0"/>
            <c:extLst>
              <c:ext xmlns:c16="http://schemas.microsoft.com/office/drawing/2014/chart" uri="{C3380CC4-5D6E-409C-BE32-E72D297353CC}">
                <c16:uniqueId val="{00000002-E073-4BB5-84EB-C70BC91AB1D2}"/>
              </c:ext>
            </c:extLst>
          </c:dPt>
          <c:dPt>
            <c:idx val="5"/>
            <c:invertIfNegative val="0"/>
            <c:bubble3D val="0"/>
            <c:extLst>
              <c:ext xmlns:c16="http://schemas.microsoft.com/office/drawing/2014/chart" uri="{C3380CC4-5D6E-409C-BE32-E72D297353CC}">
                <c16:uniqueId val="{00000003-E073-4BB5-84EB-C70BC91AB1D2}"/>
              </c:ext>
            </c:extLst>
          </c:dPt>
          <c:dPt>
            <c:idx val="6"/>
            <c:invertIfNegative val="0"/>
            <c:bubble3D val="0"/>
            <c:extLst>
              <c:ext xmlns:c16="http://schemas.microsoft.com/office/drawing/2014/chart" uri="{C3380CC4-5D6E-409C-BE32-E72D297353CC}">
                <c16:uniqueId val="{00000004-E073-4BB5-84EB-C70BC91AB1D2}"/>
              </c:ext>
            </c:extLst>
          </c:dPt>
          <c:dPt>
            <c:idx val="7"/>
            <c:invertIfNegative val="0"/>
            <c:bubble3D val="0"/>
            <c:spPr>
              <a:solidFill>
                <a:srgbClr val="C00000"/>
              </a:solidFill>
              <a:ln>
                <a:noFill/>
              </a:ln>
            </c:spPr>
            <c:extLst>
              <c:ext xmlns:c16="http://schemas.microsoft.com/office/drawing/2014/chart" uri="{C3380CC4-5D6E-409C-BE32-E72D297353CC}">
                <c16:uniqueId val="{00000006-E073-4BB5-84EB-C70BC91AB1D2}"/>
              </c:ext>
            </c:extLst>
          </c:dPt>
          <c:dPt>
            <c:idx val="8"/>
            <c:invertIfNegative val="0"/>
            <c:bubble3D val="0"/>
            <c:extLst>
              <c:ext xmlns:c16="http://schemas.microsoft.com/office/drawing/2014/chart" uri="{C3380CC4-5D6E-409C-BE32-E72D297353CC}">
                <c16:uniqueId val="{00000007-E073-4BB5-84EB-C70BC91AB1D2}"/>
              </c:ext>
            </c:extLst>
          </c:dPt>
          <c:dPt>
            <c:idx val="9"/>
            <c:invertIfNegative val="0"/>
            <c:bubble3D val="0"/>
            <c:extLst>
              <c:ext xmlns:c16="http://schemas.microsoft.com/office/drawing/2014/chart" uri="{C3380CC4-5D6E-409C-BE32-E72D297353CC}">
                <c16:uniqueId val="{00000008-E073-4BB5-84EB-C70BC91AB1D2}"/>
              </c:ext>
            </c:extLst>
          </c:dPt>
          <c:dPt>
            <c:idx val="10"/>
            <c:invertIfNegative val="0"/>
            <c:bubble3D val="0"/>
            <c:extLst>
              <c:ext xmlns:c16="http://schemas.microsoft.com/office/drawing/2014/chart" uri="{C3380CC4-5D6E-409C-BE32-E72D297353CC}">
                <c16:uniqueId val="{00000009-E073-4BB5-84EB-C70BC91AB1D2}"/>
              </c:ext>
            </c:extLst>
          </c:dPt>
          <c:dLbls>
            <c:dLbl>
              <c:idx val="0"/>
              <c:layout>
                <c:manualLayout>
                  <c:x val="-1.9592768295267439E-2"/>
                  <c:y val="0"/>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073-4BB5-84EB-C70BC91AB1D2}"/>
                </c:ext>
              </c:extLst>
            </c:dLbl>
            <c:dLbl>
              <c:idx val="1"/>
              <c:layout>
                <c:manualLayout>
                  <c:x val="-1.5875189514354186E-2"/>
                  <c:y val="-1.0610596059004541E-16"/>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073-4BB5-84EB-C70BC91AB1D2}"/>
                </c:ext>
              </c:extLst>
            </c:dLbl>
            <c:dLbl>
              <c:idx val="2"/>
              <c:layout>
                <c:manualLayout>
                  <c:x val="-1.1714513946626237E-2"/>
                  <c:y val="0"/>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073-4BB5-84EB-C70BC91AB1D2}"/>
                </c:ext>
              </c:extLst>
            </c:dLbl>
            <c:dLbl>
              <c:idx val="3"/>
              <c:layout>
                <c:manualLayout>
                  <c:x val="-1.4200616227319411E-2"/>
                  <c:y val="0"/>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073-4BB5-84EB-C70BC91AB1D2}"/>
                </c:ext>
              </c:extLst>
            </c:dLbl>
            <c:dLbl>
              <c:idx val="4"/>
              <c:layout>
                <c:manualLayout>
                  <c:x val="-9.6969400564061448E-3"/>
                  <c:y val="3.5801491303464124E-3"/>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073-4BB5-84EB-C70BC91AB1D2}"/>
                </c:ext>
              </c:extLst>
            </c:dLbl>
            <c:dLbl>
              <c:idx val="5"/>
              <c:layout>
                <c:manualLayout>
                  <c:x val="-8.3914510686165754E-3"/>
                  <c:y val="5.7876647091903563E-3"/>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073-4BB5-84EB-C70BC91AB1D2}"/>
                </c:ext>
              </c:extLst>
            </c:dLbl>
            <c:dLbl>
              <c:idx val="6"/>
              <c:layout>
                <c:manualLayout>
                  <c:x val="-7.1573661987903688E-3"/>
                  <c:y val="0"/>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E073-4BB5-84EB-C70BC91AB1D2}"/>
                </c:ext>
              </c:extLst>
            </c:dLbl>
            <c:dLbl>
              <c:idx val="7"/>
              <c:layout>
                <c:manualLayout>
                  <c:x val="-8.6421805969905934E-3"/>
                  <c:y val="0"/>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E073-4BB5-84EB-C70BC91AB1D2}"/>
                </c:ext>
              </c:extLst>
            </c:dLbl>
            <c:dLbl>
              <c:idx val="8"/>
              <c:layout>
                <c:manualLayout>
                  <c:x val="-1.0399243572814344E-2"/>
                  <c:y val="0"/>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073-4BB5-84EB-C70BC91AB1D2}"/>
                </c:ext>
              </c:extLst>
            </c:dLbl>
            <c:dLbl>
              <c:idx val="9"/>
              <c:layout>
                <c:manualLayout>
                  <c:x val="-8.8557408584796458E-3"/>
                  <c:y val="-2.6526490147511353E-17"/>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E073-4BB5-84EB-C70BC91AB1D2}"/>
                </c:ext>
              </c:extLst>
            </c:dLbl>
            <c:dLbl>
              <c:idx val="10"/>
              <c:layout>
                <c:manualLayout>
                  <c:x val="-1.2967183449894851E-2"/>
                  <c:y val="0"/>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073-4BB5-84EB-C70BC91AB1D2}"/>
                </c:ext>
              </c:extLst>
            </c:dLbl>
            <c:dLbl>
              <c:idx val="11"/>
              <c:layout>
                <c:manualLayout>
                  <c:x val="-1.2399863060595687E-2"/>
                  <c:y val="5.7876647091903563E-3"/>
                </c:manualLayout>
              </c:layout>
              <c:numFmt formatCode="#,##0.0" sourceLinked="0"/>
              <c:spPr>
                <a:effectLst/>
              </c:spPr>
              <c:txPr>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073-4BB5-84EB-C70BC91AB1D2}"/>
                </c:ext>
              </c:extLst>
            </c:dLbl>
            <c:numFmt formatCode="#,##0.0" sourceLinked="0"/>
            <c:spPr>
              <a:effectLst/>
            </c:spPr>
            <c:txPr>
              <a:bodyPr wrap="square" lIns="38100" tIns="19050" rIns="38100" bIns="19050" anchor="ctr">
                <a:spAutoFit/>
              </a:bodyPr>
              <a:lstStyle/>
              <a:p>
                <a:pPr>
                  <a:defRPr sz="600" b="0" i="0" u="none" strike="noStrike" baseline="0">
                    <a:solidFill>
                      <a:srgbClr val="000000"/>
                    </a:solidFill>
                    <a:latin typeface="Arial"/>
                    <a:ea typeface="Arial"/>
                    <a:cs typeface="Arial"/>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'Datos demás'!$C$6:$C$17</c:f>
              <c:strCache>
                <c:ptCount val="12"/>
                <c:pt idx="0">
                  <c:v>   Coque </c:v>
                </c:pt>
                <c:pt idx="1">
                  <c:v>    Azufre </c:v>
                </c:pt>
                <c:pt idx="2">
                  <c:v>    Cobre</c:v>
                </c:pt>
                <c:pt idx="3">
                  <c:v>   Pellets de fierro </c:v>
                </c:pt>
                <c:pt idx="4">
                  <c:v>    Zinc</c:v>
                </c:pt>
                <c:pt idx="5">
                  <c:v>    Yeso</c:v>
                </c:pt>
                <c:pt idx="6">
                  <c:v>    Plomo</c:v>
                </c:pt>
                <c:pt idx="7">
                  <c:v>Total</c:v>
                </c:pt>
                <c:pt idx="8">
                  <c:v>    Plata </c:v>
                </c:pt>
                <c:pt idx="9">
                  <c:v>    Fluorita</c:v>
                </c:pt>
                <c:pt idx="10">
                  <c:v>    Oro </c:v>
                </c:pt>
                <c:pt idx="11">
                  <c:v>   Carbón no coquizable</c:v>
                </c:pt>
              </c:strCache>
            </c:strRef>
          </c:cat>
          <c:val>
            <c:numRef>
              <c:f>'Datos demás'!$E$6:$E$17</c:f>
              <c:numCache>
                <c:formatCode>0.0</c:formatCode>
                <c:ptCount val="12"/>
                <c:pt idx="0">
                  <c:v>-28.119782927068787</c:v>
                </c:pt>
                <c:pt idx="1">
                  <c:v>-22.80150348313547</c:v>
                </c:pt>
                <c:pt idx="2">
                  <c:v>-5.2608229066121499</c:v>
                </c:pt>
                <c:pt idx="3">
                  <c:v>-2.2765727775863502</c:v>
                </c:pt>
                <c:pt idx="4">
                  <c:v>6.0205835372141454</c:v>
                </c:pt>
                <c:pt idx="5">
                  <c:v>6.7248224958371097</c:v>
                </c:pt>
                <c:pt idx="6">
                  <c:v>6.876149147343563</c:v>
                </c:pt>
                <c:pt idx="7">
                  <c:v>7.1360588593855283</c:v>
                </c:pt>
                <c:pt idx="8">
                  <c:v>11.021328390058367</c:v>
                </c:pt>
                <c:pt idx="9">
                  <c:v>11.609702840311954</c:v>
                </c:pt>
                <c:pt idx="10">
                  <c:v>23.875774167489453</c:v>
                </c:pt>
                <c:pt idx="11">
                  <c:v>52.695921749533582</c:v>
                </c:pt>
              </c:numCache>
            </c:numRef>
          </c:val>
          <c:extLst>
            <c:ext xmlns:c16="http://schemas.microsoft.com/office/drawing/2014/chart" uri="{C3380CC4-5D6E-409C-BE32-E72D297353CC}">
              <c16:uniqueId val="{0000000D-E073-4BB5-84EB-C70BC91AB1D2}"/>
            </c:ext>
          </c:extLst>
        </c:ser>
        <c:dLbls>
          <c:showLegendKey val="0"/>
          <c:showVal val="0"/>
          <c:showCatName val="0"/>
          <c:showSerName val="0"/>
          <c:showPercent val="0"/>
          <c:showBubbleSize val="0"/>
        </c:dLbls>
        <c:gapWidth val="31"/>
        <c:gapDepth val="45"/>
        <c:shape val="cylinder"/>
        <c:axId val="1824912351"/>
        <c:axId val="1"/>
        <c:axId val="0"/>
      </c:bar3DChart>
      <c:catAx>
        <c:axId val="1824912351"/>
        <c:scaling>
          <c:orientation val="minMax"/>
        </c:scaling>
        <c:delete val="0"/>
        <c:axPos val="l"/>
        <c:numFmt formatCode="General" sourceLinked="0"/>
        <c:majorTickMark val="out"/>
        <c:minorTickMark val="none"/>
        <c:tickLblPos val="low"/>
        <c:spPr>
          <a:ln>
            <a:solidFill>
              <a:schemeClr val="bg1">
                <a:lumMod val="65000"/>
              </a:schemeClr>
            </a:solidFill>
          </a:ln>
        </c:spPr>
        <c:txPr>
          <a:bodyPr rot="0" vert="horz"/>
          <a:lstStyle/>
          <a:p>
            <a:pPr>
              <a:defRPr sz="600" b="0" i="0" u="none" strike="noStrike" baseline="0">
                <a:solidFill>
                  <a:srgbClr val="000000"/>
                </a:solidFill>
                <a:latin typeface="Arial"/>
                <a:ea typeface="Arial"/>
                <a:cs typeface="Arial"/>
              </a:defRPr>
            </a:pPr>
            <a:endParaRPr lang="es-MX"/>
          </a:p>
        </c:txPr>
        <c:crossAx val="1"/>
        <c:crossesAt val="0"/>
        <c:auto val="1"/>
        <c:lblAlgn val="ctr"/>
        <c:lblOffset val="100"/>
        <c:noMultiLvlLbl val="0"/>
      </c:catAx>
      <c:valAx>
        <c:axId val="1"/>
        <c:scaling>
          <c:orientation val="minMax"/>
          <c:max val="75"/>
          <c:min val="-50"/>
        </c:scaling>
        <c:delete val="0"/>
        <c:axPos val="b"/>
        <c:numFmt formatCode="0.0" sourceLinked="0"/>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1824912351"/>
        <c:crosses val="autoZero"/>
        <c:crossBetween val="between"/>
        <c:majorUnit val="25"/>
        <c:minorUnit val="1"/>
      </c:valAx>
      <c:spPr>
        <a:noFill/>
        <a:ln w="25400">
          <a:noFill/>
        </a:ln>
      </c:spPr>
    </c:plotArea>
    <c:plotVisOnly val="1"/>
    <c:dispBlanksAs val="gap"/>
    <c:showDLblsOverMax val="0"/>
  </c:chart>
  <c:spPr>
    <a:solidFill>
      <a:schemeClr val="accent3">
        <a:lumMod val="40000"/>
        <a:lumOff val="60000"/>
      </a:schemeClr>
    </a:solidFill>
    <a:ln w="3175" cap="sq">
      <a:solidFill>
        <a:sysClr val="windowText" lastClr="000000"/>
      </a:solidFill>
    </a:ln>
    <a:effectLst>
      <a:outerShdw dist="12700" dir="2700000" algn="ctr" rotWithShape="0">
        <a:sysClr val="windowText" lastClr="000000"/>
      </a:outerShdw>
    </a:effectLst>
  </c:spPr>
  <c:txPr>
    <a:bodyPr/>
    <a:lstStyle/>
    <a:p>
      <a:pPr>
        <a:defRPr sz="1400" b="0" i="0" u="none" strike="noStrike" baseline="0">
          <a:solidFill>
            <a:srgbClr val="000000"/>
          </a:solidFill>
          <a:latin typeface="Arial"/>
          <a:ea typeface="Arial"/>
          <a:cs typeface="Arial"/>
        </a:defRPr>
      </a:pPr>
      <a:endParaRPr lang="es-MX"/>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763F6-56E5-4BD0-A081-30AEBBFEF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4293</TotalTime>
  <Pages>2</Pages>
  <Words>697</Words>
  <Characters>3838</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INEGI</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Informativa. Indicadores de la Industria Minerometalúrgica</dc:title>
  <dc:creator>INEGI</dc:creator>
  <cp:keywords>Estadisticas Mineras</cp:keywords>
  <cp:lastModifiedBy>CUENCA ANGELES JUAN MANUEL</cp:lastModifiedBy>
  <cp:revision>687</cp:revision>
  <cp:lastPrinted>2020-02-25T21:56:00Z</cp:lastPrinted>
  <dcterms:created xsi:type="dcterms:W3CDTF">2020-03-26T22:55:00Z</dcterms:created>
  <dcterms:modified xsi:type="dcterms:W3CDTF">2021-10-27T16:10:00Z</dcterms:modified>
</cp:coreProperties>
</file>